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E74D1" w14:textId="6009B471" w:rsidR="00016E6E" w:rsidRDefault="00000000">
      <w:pPr>
        <w:widowControl w:val="0"/>
        <w:jc w:val="right"/>
        <w:rPr>
          <w:rFonts w:ascii="Calibri" w:eastAsia="Calibri" w:hAnsi="Calibri" w:cs="Calibri"/>
          <w:b/>
          <w:color w:val="1F497D"/>
          <w:sz w:val="36"/>
          <w:szCs w:val="36"/>
        </w:rPr>
      </w:pPr>
      <w:r>
        <w:rPr>
          <w:rFonts w:ascii="Calibri" w:eastAsia="Calibri" w:hAnsi="Calibri" w:cs="Calibri"/>
          <w:sz w:val="22"/>
          <w:szCs w:val="22"/>
        </w:rPr>
        <w:t xml:space="preserve">Vilnius, 2025 m. rugpjūčio </w:t>
      </w:r>
      <w:r w:rsidR="006342A0">
        <w:rPr>
          <w:rFonts w:ascii="Calibri" w:eastAsia="Calibri" w:hAnsi="Calibri" w:cs="Calibri"/>
          <w:sz w:val="22"/>
          <w:szCs w:val="22"/>
        </w:rPr>
        <w:t>6</w:t>
      </w:r>
      <w:r>
        <w:rPr>
          <w:rFonts w:ascii="Calibri" w:eastAsia="Calibri" w:hAnsi="Calibri" w:cs="Calibri"/>
          <w:sz w:val="22"/>
          <w:szCs w:val="22"/>
        </w:rPr>
        <w:t xml:space="preserve"> d.</w:t>
      </w:r>
    </w:p>
    <w:p w14:paraId="30B44AD2" w14:textId="77777777" w:rsidR="00016E6E" w:rsidRDefault="00016E6E">
      <w:pPr>
        <w:pStyle w:val="Heading1"/>
        <w:rPr>
          <w:color w:val="1F497D"/>
          <w:sz w:val="20"/>
          <w:szCs w:val="20"/>
        </w:rPr>
      </w:pPr>
    </w:p>
    <w:p w14:paraId="0FA72C6A" w14:textId="77777777" w:rsidR="00016E6E" w:rsidRDefault="00000000">
      <w:pPr>
        <w:jc w:val="center"/>
        <w:rPr>
          <w:rFonts w:ascii="Calibri" w:eastAsia="Calibri" w:hAnsi="Calibri" w:cs="Calibri"/>
          <w:b/>
          <w:color w:val="1F497D"/>
          <w:sz w:val="36"/>
          <w:szCs w:val="36"/>
        </w:rPr>
      </w:pPr>
      <w:r>
        <w:rPr>
          <w:rFonts w:ascii="Calibri" w:eastAsia="Calibri" w:hAnsi="Calibri" w:cs="Calibri"/>
          <w:b/>
          <w:color w:val="1F497D"/>
          <w:sz w:val="36"/>
          <w:szCs w:val="36"/>
        </w:rPr>
        <w:t>Darbas pajūryje su „Lidl“: laiko pakanka ir poilsiui, ir lietuviško pajūrio džiaugsmams</w:t>
      </w:r>
    </w:p>
    <w:p w14:paraId="1B5F94FC" w14:textId="780D05F7" w:rsidR="00016E6E" w:rsidRDefault="00000000">
      <w:pPr>
        <w:spacing w:before="240" w:after="240"/>
        <w:jc w:val="both"/>
        <w:rPr>
          <w:rFonts w:ascii="Calibri" w:eastAsia="Calibri" w:hAnsi="Calibri" w:cs="Calibri"/>
          <w:b/>
          <w:sz w:val="22"/>
          <w:szCs w:val="22"/>
        </w:rPr>
      </w:pPr>
      <w:r>
        <w:rPr>
          <w:rFonts w:ascii="Calibri" w:eastAsia="Calibri" w:hAnsi="Calibri" w:cs="Calibri"/>
          <w:b/>
          <w:sz w:val="22"/>
          <w:szCs w:val="22"/>
          <w:highlight w:val="white"/>
        </w:rPr>
        <w:t>Kiekvieną vasarą dalis „Lidl“ parduotuvių darbuotojų pasin</w:t>
      </w:r>
      <w:r>
        <w:rPr>
          <w:rFonts w:ascii="Calibri" w:eastAsia="Calibri" w:hAnsi="Calibri" w:cs="Calibri"/>
          <w:b/>
          <w:sz w:val="22"/>
          <w:szCs w:val="22"/>
        </w:rPr>
        <w:t>audoja galimybe šiltuoju sezonu pakeisti aplinką ir iš kitų miestų persikelia dirbti į Palangą. Čia jų laukia ne tik darbas populiariausiame šalies kurorte, bet ir naujos patirtys, bendrystė bei galimybė suderinti darbą su kokybišku poilsiu. Šiuo metu vasaros sezonas Lietuvos pajūryje vis dar intensyviai tęsiasi, o Vilniaus „Lidl“ parduotuvės darbuotojas Aleksand</w:t>
      </w:r>
      <w:r w:rsidR="002874D9">
        <w:rPr>
          <w:rFonts w:ascii="Calibri" w:eastAsia="Calibri" w:hAnsi="Calibri" w:cs="Calibri"/>
          <w:b/>
          <w:sz w:val="22"/>
          <w:szCs w:val="22"/>
        </w:rPr>
        <w:t>ras</w:t>
      </w:r>
      <w:r>
        <w:rPr>
          <w:rFonts w:ascii="Calibri" w:eastAsia="Calibri" w:hAnsi="Calibri" w:cs="Calibri"/>
          <w:b/>
          <w:sz w:val="22"/>
          <w:szCs w:val="22"/>
        </w:rPr>
        <w:t xml:space="preserve"> </w:t>
      </w:r>
      <w:proofErr w:type="spellStart"/>
      <w:r>
        <w:rPr>
          <w:rFonts w:ascii="Calibri" w:eastAsia="Calibri" w:hAnsi="Calibri" w:cs="Calibri"/>
          <w:b/>
          <w:sz w:val="22"/>
          <w:szCs w:val="22"/>
        </w:rPr>
        <w:t>Olenkovičius</w:t>
      </w:r>
      <w:proofErr w:type="spellEnd"/>
      <w:r>
        <w:rPr>
          <w:rFonts w:ascii="Calibri" w:eastAsia="Calibri" w:hAnsi="Calibri" w:cs="Calibri"/>
          <w:b/>
          <w:sz w:val="22"/>
          <w:szCs w:val="22"/>
        </w:rPr>
        <w:t xml:space="preserve"> dalinasi savo įspūdžiais ir patirtimi – Palangoje jis vasarą leidžia jau trečius metus iš eilės.</w:t>
      </w:r>
    </w:p>
    <w:p w14:paraId="3CE33D0C" w14:textId="77777777" w:rsidR="00016E6E" w:rsidRDefault="00000000">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„Gyvendamas intensyviu ritmu dažnai pritrūkdavau laiko sau ir savo pomėgiams. Jau trečią vasarą dirbu Palangoje, kur pavyksta suderinti darbą su poilsiu – taip vis sugrįžtu į vidinę pusiausvyrą. Čia atgaunu ramybę, po darbų aktyviai leidžiu laiką ir atrandu naujų, smagių užsiėmimų“, – sako jis.</w:t>
      </w:r>
    </w:p>
    <w:p w14:paraId="74A9C35B" w14:textId="77777777" w:rsidR="00016E6E" w:rsidRDefault="00000000">
      <w:pPr>
        <w:spacing w:before="240" w:after="240"/>
        <w:jc w:val="both"/>
        <w:rPr>
          <w:rFonts w:ascii="Calibri" w:eastAsia="Calibri" w:hAnsi="Calibri" w:cs="Calibri"/>
          <w:b/>
          <w:sz w:val="22"/>
          <w:szCs w:val="22"/>
        </w:rPr>
      </w:pPr>
      <w:r>
        <w:rPr>
          <w:rFonts w:ascii="Calibri" w:eastAsia="Calibri" w:hAnsi="Calibri" w:cs="Calibri"/>
          <w:b/>
          <w:sz w:val="22"/>
          <w:szCs w:val="22"/>
        </w:rPr>
        <w:t>Vieninga ir darni komanda</w:t>
      </w:r>
    </w:p>
    <w:p w14:paraId="2FB87DA2" w14:textId="68A537B8" w:rsidR="00016E6E" w:rsidRDefault="00000000">
      <w:pPr>
        <w:spacing w:before="240" w:after="240"/>
        <w:jc w:val="both"/>
        <w:rPr>
          <w:rFonts w:ascii="Calibri" w:eastAsia="Calibri" w:hAnsi="Calibri" w:cs="Calibri"/>
          <w:sz w:val="22"/>
          <w:szCs w:val="22"/>
        </w:rPr>
      </w:pPr>
      <w:r>
        <w:rPr>
          <w:rFonts w:ascii="Calibri" w:eastAsia="Calibri" w:hAnsi="Calibri" w:cs="Calibri"/>
          <w:sz w:val="22"/>
          <w:szCs w:val="22"/>
        </w:rPr>
        <w:t>Pasak Aleksand</w:t>
      </w:r>
      <w:r w:rsidR="002874D9">
        <w:rPr>
          <w:rFonts w:ascii="Calibri" w:eastAsia="Calibri" w:hAnsi="Calibri" w:cs="Calibri"/>
          <w:sz w:val="22"/>
          <w:szCs w:val="22"/>
        </w:rPr>
        <w:t>ro</w:t>
      </w:r>
      <w:r>
        <w:rPr>
          <w:rFonts w:ascii="Calibri" w:eastAsia="Calibri" w:hAnsi="Calibri" w:cs="Calibri"/>
          <w:sz w:val="22"/>
          <w:szCs w:val="22"/>
        </w:rPr>
        <w:t>, Palangos komanda – tarsi viena šeima. Nors darbuotojai atvyksta iš įvairių miestų, ryšys tarp jų užsimezga greitai. Visi vieni kitus palaiko, padeda ir taip prisideda prie šiltos atmosferos kūrimo.</w:t>
      </w:r>
    </w:p>
    <w:p w14:paraId="53B88831" w14:textId="224FED81" w:rsidR="00016E6E" w:rsidRDefault="00000000">
      <w:pPr>
        <w:spacing w:before="240" w:after="240"/>
        <w:jc w:val="both"/>
        <w:rPr>
          <w:rFonts w:ascii="Calibri" w:eastAsia="Calibri" w:hAnsi="Calibri" w:cs="Calibri"/>
          <w:sz w:val="22"/>
          <w:szCs w:val="22"/>
        </w:rPr>
      </w:pPr>
      <w:r>
        <w:rPr>
          <w:rFonts w:ascii="Calibri" w:eastAsia="Calibri" w:hAnsi="Calibri" w:cs="Calibri"/>
          <w:sz w:val="22"/>
          <w:szCs w:val="22"/>
        </w:rPr>
        <w:t>„Palangos „Lidl“ parduotuvėje, kaip ir visoje įmonėje, vyrauja draugiška, visus vienijanti atmosfera. Vadovai rūpinasi ne tik darbo organizavimu, bet ir kiekvienu komandos nariu – padeda naujokams sklandžiai įsilieti į komandą, lanksčiai derina darbo grafiką pagal asmeninius darbuotojų poreikius ir visada randa laiko atviram pokalbiui. Neatsitiktinai Palangos komanda ne kartą pelnė geriausios komandos titulą įmonės organizuojamuose „Metų komandos“ rinkimuose“, – pasakoja Aleksand</w:t>
      </w:r>
      <w:r w:rsidR="002874D9">
        <w:rPr>
          <w:rFonts w:ascii="Calibri" w:eastAsia="Calibri" w:hAnsi="Calibri" w:cs="Calibri"/>
          <w:sz w:val="22"/>
          <w:szCs w:val="22"/>
        </w:rPr>
        <w:t>ras</w:t>
      </w:r>
      <w:r>
        <w:rPr>
          <w:rFonts w:ascii="Calibri" w:eastAsia="Calibri" w:hAnsi="Calibri" w:cs="Calibri"/>
          <w:sz w:val="22"/>
          <w:szCs w:val="22"/>
        </w:rPr>
        <w:t>.</w:t>
      </w:r>
    </w:p>
    <w:p w14:paraId="694D9F8F" w14:textId="69745164" w:rsidR="00016E6E" w:rsidRDefault="00000000">
      <w:pPr>
        <w:spacing w:before="240" w:after="240"/>
        <w:jc w:val="both"/>
        <w:rPr>
          <w:rFonts w:ascii="Calibri" w:eastAsia="Calibri" w:hAnsi="Calibri" w:cs="Calibri"/>
          <w:sz w:val="22"/>
          <w:szCs w:val="22"/>
        </w:rPr>
      </w:pPr>
      <w:r>
        <w:rPr>
          <w:rFonts w:ascii="Calibri" w:eastAsia="Calibri" w:hAnsi="Calibri" w:cs="Calibri"/>
          <w:sz w:val="22"/>
          <w:szCs w:val="22"/>
        </w:rPr>
        <w:t>Viena labiausiai Aleksand</w:t>
      </w:r>
      <w:r w:rsidR="002874D9">
        <w:rPr>
          <w:rFonts w:ascii="Calibri" w:eastAsia="Calibri" w:hAnsi="Calibri" w:cs="Calibri"/>
          <w:sz w:val="22"/>
          <w:szCs w:val="22"/>
        </w:rPr>
        <w:t xml:space="preserve">rui </w:t>
      </w:r>
      <w:r>
        <w:rPr>
          <w:rFonts w:ascii="Calibri" w:eastAsia="Calibri" w:hAnsi="Calibri" w:cs="Calibri"/>
          <w:sz w:val="22"/>
          <w:szCs w:val="22"/>
        </w:rPr>
        <w:t>įsiminusių akimirkų</w:t>
      </w:r>
      <w:r w:rsidR="006D2A89">
        <w:rPr>
          <w:rFonts w:ascii="Calibri" w:eastAsia="Calibri" w:hAnsi="Calibri" w:cs="Calibri"/>
          <w:sz w:val="22"/>
          <w:szCs w:val="22"/>
        </w:rPr>
        <w:t xml:space="preserve"> </w:t>
      </w:r>
      <w:r>
        <w:rPr>
          <w:rFonts w:ascii="Calibri" w:eastAsia="Calibri" w:hAnsi="Calibri" w:cs="Calibri"/>
          <w:sz w:val="22"/>
          <w:szCs w:val="22"/>
        </w:rPr>
        <w:t>– kolegų surengta staigmena gimtadienio proga. Darbuotojų poilsio erdvėje paruošta šventė, simbolinė dovana ir nuoširdus dėmesys paliko stiprų įspūdį. Toks dėmesys ne tik praskaidrina kasdienybę, bet stiprina tarpusavio ryšį.</w:t>
      </w:r>
    </w:p>
    <w:p w14:paraId="61EF1008" w14:textId="77777777" w:rsidR="00016E6E" w:rsidRDefault="00000000">
      <w:pPr>
        <w:spacing w:before="240" w:after="240"/>
        <w:jc w:val="both"/>
        <w:rPr>
          <w:rFonts w:ascii="Calibri" w:eastAsia="Calibri" w:hAnsi="Calibri" w:cs="Calibri"/>
          <w:b/>
          <w:sz w:val="22"/>
          <w:szCs w:val="22"/>
        </w:rPr>
      </w:pPr>
      <w:r>
        <w:rPr>
          <w:rFonts w:ascii="Calibri" w:eastAsia="Calibri" w:hAnsi="Calibri" w:cs="Calibri"/>
          <w:b/>
          <w:sz w:val="22"/>
          <w:szCs w:val="22"/>
        </w:rPr>
        <w:t>Po darbo – kokybiškas poilsis</w:t>
      </w:r>
    </w:p>
    <w:p w14:paraId="2B46F001" w14:textId="52442612" w:rsidR="00016E6E" w:rsidRDefault="00000000">
      <w:pPr>
        <w:spacing w:before="240" w:after="240"/>
        <w:jc w:val="both"/>
        <w:rPr>
          <w:rFonts w:ascii="Calibri" w:eastAsia="Calibri" w:hAnsi="Calibri" w:cs="Calibri"/>
          <w:sz w:val="22"/>
          <w:szCs w:val="22"/>
        </w:rPr>
      </w:pPr>
      <w:r>
        <w:rPr>
          <w:rFonts w:ascii="Calibri" w:eastAsia="Calibri" w:hAnsi="Calibri" w:cs="Calibri"/>
          <w:sz w:val="22"/>
          <w:szCs w:val="22"/>
        </w:rPr>
        <w:t>Palangoje pavyksta ne tik dirbti, bet ir pailsėti. Aleksand</w:t>
      </w:r>
      <w:r w:rsidR="002874D9">
        <w:rPr>
          <w:rFonts w:ascii="Calibri" w:eastAsia="Calibri" w:hAnsi="Calibri" w:cs="Calibri"/>
          <w:sz w:val="22"/>
          <w:szCs w:val="22"/>
        </w:rPr>
        <w:t xml:space="preserve">ras </w:t>
      </w:r>
      <w:r>
        <w:rPr>
          <w:rFonts w:ascii="Calibri" w:eastAsia="Calibri" w:hAnsi="Calibri" w:cs="Calibri"/>
          <w:sz w:val="22"/>
          <w:szCs w:val="22"/>
        </w:rPr>
        <w:t>pasakoja, kad laisvalaikis čia kupinas smagių akimirkų: vakarai su kolegomis, pokalbiai, bendros veiklos ir netikėti kvietimai paragauti kolegų iškeptų naminių skanėstų kuria jaukią atmosferą ir leidžia pasijusti lyg namuose.</w:t>
      </w:r>
    </w:p>
    <w:p w14:paraId="5B721BD2" w14:textId="77777777" w:rsidR="00016E6E" w:rsidRDefault="00000000">
      <w:pPr>
        <w:spacing w:before="240" w:after="240"/>
        <w:jc w:val="both"/>
        <w:rPr>
          <w:rFonts w:ascii="Calibri" w:eastAsia="Calibri" w:hAnsi="Calibri" w:cs="Calibri"/>
          <w:sz w:val="22"/>
          <w:szCs w:val="22"/>
        </w:rPr>
      </w:pPr>
      <w:r>
        <w:rPr>
          <w:rFonts w:ascii="Calibri" w:eastAsia="Calibri" w:hAnsi="Calibri" w:cs="Calibri"/>
          <w:sz w:val="22"/>
          <w:szCs w:val="22"/>
        </w:rPr>
        <w:t>„Nors šią vasarą saulės nebuvo daug, veiklos tikrai netrūko – viskas Palangoje pasiekiama pėsčiomis: sporto salė, jūra, renginiai. Dalyvavau bokso treniruotėse, lankiausi pirtyje, žavėjausi vykusiomis 1006 km lenktynėmis, o svarbiausia – radau ramybės akimirkų, kurių taip dažnai pritrūksta įsisukus į rutiną“, – dalinasi „Lidl“ parduotuvės darbuotojas.</w:t>
      </w:r>
    </w:p>
    <w:p w14:paraId="43A22FBD" w14:textId="77777777" w:rsidR="00016E6E" w:rsidRDefault="00000000">
      <w:pPr>
        <w:spacing w:before="240" w:after="240"/>
        <w:jc w:val="both"/>
        <w:rPr>
          <w:rFonts w:ascii="Calibri" w:eastAsia="Calibri" w:hAnsi="Calibri" w:cs="Calibri"/>
          <w:sz w:val="22"/>
          <w:szCs w:val="22"/>
        </w:rPr>
      </w:pPr>
      <w:r>
        <w:rPr>
          <w:rFonts w:ascii="Calibri" w:eastAsia="Calibri" w:hAnsi="Calibri" w:cs="Calibri"/>
          <w:sz w:val="22"/>
          <w:szCs w:val="22"/>
        </w:rPr>
        <w:t>Jis pratęsia, kad Palangoje visi vieni kitus pažįsta, žmonės atviri, šilti, o sutikti draugai visa tai įprasmina. Išvykdamas iš čia jis visuomet išsiveža gerų emocijų, naujų patirčių ir dar daugiau motyvacijos.</w:t>
      </w:r>
    </w:p>
    <w:p w14:paraId="400E4771" w14:textId="77777777" w:rsidR="00016E6E" w:rsidRDefault="00000000">
      <w:pPr>
        <w:spacing w:before="280"/>
        <w:jc w:val="both"/>
        <w:rPr>
          <w:rFonts w:ascii="Calibri" w:eastAsia="Calibri" w:hAnsi="Calibri" w:cs="Calibri"/>
          <w:b/>
          <w:sz w:val="22"/>
          <w:szCs w:val="22"/>
        </w:rPr>
      </w:pPr>
      <w:r>
        <w:rPr>
          <w:rFonts w:ascii="Calibri" w:eastAsia="Calibri" w:hAnsi="Calibri" w:cs="Calibri"/>
          <w:b/>
          <w:sz w:val="22"/>
          <w:szCs w:val="22"/>
        </w:rPr>
        <w:t>Darbuotojams – visos sąlygos augti</w:t>
      </w:r>
    </w:p>
    <w:p w14:paraId="7ED79576" w14:textId="77777777" w:rsidR="00016E6E" w:rsidRDefault="00000000">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Tam, kad darbuotojai galėtų visapusiškai išnaudoti sezoninės patirties privalumus, vasaros sezonu į Palangą atvykstantiems „Lidl“ komandos nariams siūlomas nemokamas apgyvendinimas viešbutyje, kartą per mėnesį apmokama kelionė namo, dienpinigiai bei darbo grafikas, leidžiantis ne tik užsidirbti, bet ir mėgautis laiku prie jūros.</w:t>
      </w:r>
    </w:p>
    <w:p w14:paraId="2F8DC0C9" w14:textId="77777777" w:rsidR="00016E6E" w:rsidRDefault="00000000">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lastRenderedPageBreak/>
        <w:t xml:space="preserve">Be to, taikomi ir visi įprastai  „Lidl“ darbuotojams suteikiami priedai: po bandomojo laikotarpio suteikiamas papildomas sveikatos draudimas, </w:t>
      </w:r>
      <w:r>
        <w:rPr>
          <w:rFonts w:ascii="Calibri" w:eastAsia="Calibri" w:hAnsi="Calibri" w:cs="Calibri"/>
          <w:sz w:val="22"/>
          <w:szCs w:val="22"/>
        </w:rPr>
        <w:t>galimybė gauti konfidencialias konsultacijas, skirtas asmeniniam tobulėjimui bei emocinei pusiausvyrai palaikyti</w:t>
      </w:r>
      <w:r>
        <w:rPr>
          <w:rFonts w:ascii="Calibri" w:eastAsia="Calibri" w:hAnsi="Calibri" w:cs="Calibri"/>
          <w:sz w:val="22"/>
          <w:szCs w:val="22"/>
          <w:highlight w:val="white"/>
        </w:rPr>
        <w:t>, naudotis konsultacijų programa „Gali mumis pasikliauti!“ bei daug kitų privalumų.</w:t>
      </w:r>
    </w:p>
    <w:p w14:paraId="6C29AEAA" w14:textId="77777777" w:rsidR="00016E6E" w:rsidRDefault="00000000">
      <w:pPr>
        <w:spacing w:before="240" w:after="240"/>
        <w:jc w:val="both"/>
        <w:rPr>
          <w:rFonts w:ascii="Calibri" w:eastAsia="Calibri" w:hAnsi="Calibri" w:cs="Calibri"/>
          <w:sz w:val="22"/>
          <w:szCs w:val="22"/>
          <w:highlight w:val="white"/>
        </w:rPr>
      </w:pPr>
      <w:r>
        <w:rPr>
          <w:rFonts w:ascii="Calibri" w:eastAsia="Calibri" w:hAnsi="Calibri" w:cs="Calibri"/>
          <w:sz w:val="22"/>
          <w:szCs w:val="22"/>
          <w:highlight w:val="white"/>
        </w:rPr>
        <w:t xml:space="preserve">Rūpinamasi ir finansiniu stabilumu – „Lidl“ darbuotojams mokamas </w:t>
      </w:r>
      <w:r>
        <w:rPr>
          <w:rFonts w:ascii="Calibri" w:eastAsia="Calibri" w:hAnsi="Calibri" w:cs="Calibri"/>
          <w:sz w:val="22"/>
          <w:szCs w:val="22"/>
        </w:rPr>
        <w:t xml:space="preserve">konkurencingas </w:t>
      </w:r>
      <w:r>
        <w:rPr>
          <w:rFonts w:ascii="Calibri" w:eastAsia="Calibri" w:hAnsi="Calibri" w:cs="Calibri"/>
          <w:sz w:val="22"/>
          <w:szCs w:val="22"/>
          <w:highlight w:val="white"/>
        </w:rPr>
        <w:t>atlyginimas mažmeninės prekybos sektoriuje. Remiantis naujausiais „</w:t>
      </w:r>
      <w:proofErr w:type="spellStart"/>
      <w:r>
        <w:rPr>
          <w:rFonts w:ascii="Calibri" w:eastAsia="Calibri" w:hAnsi="Calibri" w:cs="Calibri"/>
          <w:sz w:val="22"/>
          <w:szCs w:val="22"/>
          <w:highlight w:val="white"/>
        </w:rPr>
        <w:t>Rekvizitai.lt</w:t>
      </w:r>
      <w:proofErr w:type="spellEnd"/>
      <w:r>
        <w:rPr>
          <w:rFonts w:ascii="Calibri" w:eastAsia="Calibri" w:hAnsi="Calibri" w:cs="Calibri"/>
          <w:sz w:val="22"/>
          <w:szCs w:val="22"/>
          <w:highlight w:val="white"/>
        </w:rPr>
        <w:t>“ duomenimis, balandžio–birželio mėnesiais vidutinis atlyginimas įmonėje siekė 2371,17 eurų (prieš mokesčius) ir buvo didžiausias tarp penkių didžiųjų šalies prekybos tinklų.</w:t>
      </w:r>
    </w:p>
    <w:p w14:paraId="161EB32F" w14:textId="77777777" w:rsidR="00016E6E" w:rsidRDefault="00000000">
      <w:pPr>
        <w:spacing w:before="240" w:after="240"/>
        <w:jc w:val="both"/>
        <w:rPr>
          <w:rFonts w:ascii="Calibri" w:eastAsia="Calibri" w:hAnsi="Calibri" w:cs="Calibri"/>
          <w:b/>
          <w:sz w:val="22"/>
          <w:szCs w:val="22"/>
        </w:rPr>
      </w:pPr>
      <w:r>
        <w:rPr>
          <w:rFonts w:ascii="Calibri" w:eastAsia="Calibri" w:hAnsi="Calibri" w:cs="Calibri"/>
          <w:sz w:val="22"/>
          <w:szCs w:val="22"/>
          <w:highlight w:val="white"/>
        </w:rPr>
        <w:t>Apskaičiuojant vidutinį darbo užmokestį, „Lidl Lietuva“ remiasi visą kalendorinį mėnesį įmonėje išdirbusių darbuotojų atlyginimo duomenimis.</w:t>
      </w:r>
    </w:p>
    <w:p w14:paraId="32CCDCA1" w14:textId="77777777" w:rsidR="00016E6E" w:rsidRDefault="00000000">
      <w:pPr>
        <w:spacing w:before="240" w:after="240"/>
        <w:jc w:val="both"/>
        <w:rPr>
          <w:rFonts w:ascii="Calibri" w:eastAsia="Calibri" w:hAnsi="Calibri" w:cs="Calibri"/>
          <w:sz w:val="22"/>
          <w:szCs w:val="22"/>
        </w:rPr>
      </w:pPr>
      <w:r>
        <w:rPr>
          <w:rFonts w:ascii="Calibri" w:eastAsia="Calibri" w:hAnsi="Calibri" w:cs="Calibri"/>
          <w:color w:val="222222"/>
          <w:sz w:val="22"/>
          <w:szCs w:val="22"/>
          <w:highlight w:val="white"/>
        </w:rPr>
        <w:t>Šiuo metu „Lidl Lietuva“ dirba daugiau nei 2,8 tūkst. darbuotojų. Iš viso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385F27E8" w14:textId="7D3EE594" w:rsidR="00016E6E" w:rsidRDefault="00000000">
      <w:pPr>
        <w:rPr>
          <w:rFonts w:ascii="Calibri" w:eastAsia="Calibri" w:hAnsi="Calibri" w:cs="Calibri"/>
          <w:sz w:val="20"/>
          <w:szCs w:val="20"/>
        </w:rPr>
      </w:pPr>
      <w:r>
        <w:rPr>
          <w:rFonts w:ascii="Calibri" w:eastAsia="Calibri" w:hAnsi="Calibri" w:cs="Calibri"/>
          <w:b/>
          <w:sz w:val="18"/>
          <w:szCs w:val="18"/>
        </w:rPr>
        <w:t>Daugiau informacijos:</w:t>
      </w:r>
      <w:r>
        <w:rPr>
          <w:rFonts w:ascii="Calibri" w:eastAsia="Calibri" w:hAnsi="Calibri" w:cs="Calibri"/>
          <w:sz w:val="18"/>
          <w:szCs w:val="18"/>
        </w:rPr>
        <w:br/>
      </w:r>
      <w:r w:rsidR="004439AE" w:rsidRPr="004439AE">
        <w:rPr>
          <w:rFonts w:ascii="Calibri" w:eastAsia="Calibri" w:hAnsi="Calibri" w:cs="Calibri"/>
          <w:sz w:val="18"/>
          <w:szCs w:val="18"/>
        </w:rPr>
        <w:t>Antanas Bubnelis</w:t>
      </w:r>
      <w:r w:rsidR="004439AE" w:rsidRPr="004439AE">
        <w:rPr>
          <w:rFonts w:ascii="Calibri" w:eastAsia="Calibri" w:hAnsi="Calibri" w:cs="Calibri"/>
          <w:sz w:val="18"/>
          <w:szCs w:val="18"/>
        </w:rPr>
        <w:br/>
        <w:t>UAB „Lidl Lietuva“</w:t>
      </w:r>
      <w:r w:rsidR="004439AE" w:rsidRPr="004439AE">
        <w:rPr>
          <w:rFonts w:ascii="Calibri" w:eastAsia="Calibri" w:hAnsi="Calibri" w:cs="Calibri"/>
          <w:sz w:val="18"/>
          <w:szCs w:val="18"/>
        </w:rPr>
        <w:br/>
        <w:t>Korporatyvinių reikalų ir komunikacijos vadovas</w:t>
      </w:r>
      <w:r w:rsidR="004439AE" w:rsidRPr="004439AE">
        <w:rPr>
          <w:rFonts w:ascii="Calibri" w:eastAsia="Calibri" w:hAnsi="Calibri" w:cs="Calibri"/>
          <w:sz w:val="18"/>
          <w:szCs w:val="18"/>
        </w:rPr>
        <w:br/>
        <w:t>Tel. +370 699 23404</w:t>
      </w:r>
      <w:r w:rsidR="004439AE" w:rsidRPr="004439AE">
        <w:rPr>
          <w:rFonts w:ascii="Calibri" w:eastAsia="Calibri" w:hAnsi="Calibri" w:cs="Calibri"/>
          <w:sz w:val="18"/>
          <w:szCs w:val="18"/>
        </w:rPr>
        <w:br/>
      </w:r>
      <w:hyperlink r:id="rId7" w:history="1">
        <w:r w:rsidR="004439AE" w:rsidRPr="004439AE">
          <w:rPr>
            <w:rStyle w:val="Hyperlink"/>
            <w:rFonts w:ascii="Calibri" w:eastAsia="Calibri" w:hAnsi="Calibri" w:cs="Calibri"/>
            <w:sz w:val="18"/>
            <w:szCs w:val="18"/>
          </w:rPr>
          <w:t>antanas.bubnelis@lidl.lt</w:t>
        </w:r>
      </w:hyperlink>
    </w:p>
    <w:sectPr w:rsidR="00016E6E">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5C091" w14:textId="77777777" w:rsidR="00871D12" w:rsidRDefault="00871D12">
      <w:r>
        <w:separator/>
      </w:r>
    </w:p>
  </w:endnote>
  <w:endnote w:type="continuationSeparator" w:id="0">
    <w:p w14:paraId="1E6EA67A" w14:textId="77777777" w:rsidR="00871D12" w:rsidRDefault="00871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7D51D" w14:textId="77777777" w:rsidR="00016E6E" w:rsidRDefault="00000000">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352AC7AB" wp14:editId="453AB680">
              <wp:simplePos x="0" y="0"/>
              <wp:positionH relativeFrom="column">
                <wp:posOffset>-76199</wp:posOffset>
              </wp:positionH>
              <wp:positionV relativeFrom="paragraph">
                <wp:posOffset>-406399</wp:posOffset>
              </wp:positionV>
              <wp:extent cx="4349750" cy="730250"/>
              <wp:effectExtent l="0" t="0" r="0" b="0"/>
              <wp:wrapNone/>
              <wp:docPr id="78" name="Rectangle 78"/>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D8483F4" w14:textId="77777777" w:rsidR="00016E6E"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352AC7AB" id="Rectangle 78" o:spid="_x0000_s1026" style="position:absolute;margin-left:-6pt;margin-top:-32pt;width:342.5pt;height:5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" filled="f" stroked="f">
              <v:textbox inset="2.53958mm,2.53958mm,2.53958mm,2.53958mm">
                <w:txbxContent>
                  <w:p w14:paraId="5D8483F4" w14:textId="77777777" w:rsidR="00016E6E"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DC8C0" w14:textId="77777777" w:rsidR="00016E6E" w:rsidRDefault="00000000">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7C6CCD44" wp14:editId="750BB751">
              <wp:simplePos x="0" y="0"/>
              <wp:positionH relativeFrom="column">
                <wp:posOffset>-88899</wp:posOffset>
              </wp:positionH>
              <wp:positionV relativeFrom="paragraph">
                <wp:posOffset>-469899</wp:posOffset>
              </wp:positionV>
              <wp:extent cx="4349750" cy="730250"/>
              <wp:effectExtent l="0" t="0" r="0" b="0"/>
              <wp:wrapNone/>
              <wp:docPr id="79" name="Rectangle 79"/>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1489514" w14:textId="77777777" w:rsidR="00016E6E"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7C6CCD44" id="Rectangle 79" o:spid="_x0000_s1027" style="position:absolute;margin-left:-7pt;margin-top:-37pt;width:342.5pt;height:5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" filled="f" stroked="f">
              <v:textbox inset="2.53958mm,2.53958mm,2.53958mm,2.53958mm">
                <w:txbxContent>
                  <w:p w14:paraId="51489514" w14:textId="77777777" w:rsidR="00016E6E"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06538" w14:textId="77777777" w:rsidR="00871D12" w:rsidRDefault="00871D12">
      <w:r>
        <w:separator/>
      </w:r>
    </w:p>
  </w:footnote>
  <w:footnote w:type="continuationSeparator" w:id="0">
    <w:p w14:paraId="0E452AED" w14:textId="77777777" w:rsidR="00871D12" w:rsidRDefault="00871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FEDB7" w14:textId="77777777" w:rsidR="00016E6E" w:rsidRDefault="00000000">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12DF57E8" w14:textId="77777777" w:rsidR="00016E6E" w:rsidRDefault="00016E6E">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8FB15" w14:textId="77777777" w:rsidR="00016E6E" w:rsidRDefault="00000000">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6E780C87" wp14:editId="0E85917B">
          <wp:simplePos x="0" y="0"/>
          <wp:positionH relativeFrom="page">
            <wp:align>left</wp:align>
          </wp:positionH>
          <wp:positionV relativeFrom="page">
            <wp:posOffset>40640</wp:posOffset>
          </wp:positionV>
          <wp:extent cx="7559040" cy="10689336"/>
          <wp:effectExtent l="0" t="0" r="0" b="0"/>
          <wp:wrapNone/>
          <wp:docPr id="80"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9A7F6" w14:textId="77777777" w:rsidR="00016E6E" w:rsidRDefault="00000000">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78781BFF" wp14:editId="32D6FB20">
          <wp:simplePos x="0" y="0"/>
          <wp:positionH relativeFrom="page">
            <wp:posOffset>0</wp:posOffset>
          </wp:positionH>
          <wp:positionV relativeFrom="page">
            <wp:posOffset>3937</wp:posOffset>
          </wp:positionV>
          <wp:extent cx="7559040" cy="10689336"/>
          <wp:effectExtent l="0" t="0" r="0" b="0"/>
          <wp:wrapNone/>
          <wp:docPr id="81"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E6E"/>
    <w:rsid w:val="00016E6E"/>
    <w:rsid w:val="002874D9"/>
    <w:rsid w:val="0043113F"/>
    <w:rsid w:val="004439AE"/>
    <w:rsid w:val="006342A0"/>
    <w:rsid w:val="006D2A89"/>
    <w:rsid w:val="006F5DF1"/>
    <w:rsid w:val="00747B67"/>
    <w:rsid w:val="00804D40"/>
    <w:rsid w:val="00871D12"/>
    <w:rsid w:val="0092181C"/>
    <w:rsid w:val="00A60C79"/>
    <w:rsid w:val="00F958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961E3"/>
  <w15:docId w15:val="{B3064117-1BA5-4DFF-B458-BC5FFBD45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spacing w:after="120"/>
      <w:jc w:val="both"/>
      <w:outlineLvl w:val="0"/>
    </w:pPr>
    <w:rPr>
      <w:rFonts w:ascii="Arial" w:eastAsia="Arial" w:hAnsi="Arial" w:cs="Arial"/>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table" w:customStyle="1" w:styleId="TableNormal4">
    <w:name w:val="TableNormal"/>
    <w:tblPr>
      <w:tblCellMar>
        <w:top w:w="0" w:type="dxa"/>
        <w:left w:w="0" w:type="dxa"/>
        <w:bottom w:w="0" w:type="dxa"/>
        <w:right w:w="0" w:type="dxa"/>
      </w:tblCellMar>
    </w:tblPr>
  </w:style>
  <w:style w:type="table" w:customStyle="1" w:styleId="TableNormal5">
    <w:name w:val="TableNormal"/>
    <w:tblPr>
      <w:tblCellMar>
        <w:top w:w="0" w:type="dxa"/>
        <w:left w:w="0" w:type="dxa"/>
        <w:bottom w:w="0" w:type="dxa"/>
        <w:right w:w="0" w:type="dxa"/>
      </w:tblCellMar>
    </w:tbl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uiPriority w:val="9"/>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basedOn w:val="Normal"/>
    <w:rsid w:val="00B1467F"/>
    <w:pPr>
      <w:ind w:left="720"/>
    </w:pPr>
    <w:rPr>
      <w:rFonts w:ascii="Calibri" w:eastAsiaTheme="minorHAnsi" w:hAnsi="Calibri" w:cs="Calibri"/>
      <w:sz w:val="22"/>
      <w:szCs w:val="22"/>
    </w:rPr>
  </w:style>
  <w:style w:type="character" w:customStyle="1" w:styleId="xxxgmaildefault">
    <w:name w:val="xxxgmaildefault"/>
    <w:basedOn w:val="DefaultParagraphFont"/>
    <w:rsid w:val="00B1467F"/>
  </w:style>
  <w:style w:type="paragraph" w:customStyle="1" w:styleId="pf0">
    <w:name w:val="pf0"/>
    <w:basedOn w:val="Normal"/>
    <w:rsid w:val="00A060A7"/>
    <w:pPr>
      <w:spacing w:before="100" w:beforeAutospacing="1" w:after="100" w:afterAutospacing="1"/>
    </w:pPr>
    <w:rPr>
      <w:rFonts w:eastAsiaTheme="minorHAnsi"/>
    </w:rPr>
  </w:style>
  <w:style w:type="character" w:customStyle="1" w:styleId="cf01">
    <w:name w:val="cf01"/>
    <w:basedOn w:val="DefaultParagraphFont"/>
    <w:rsid w:val="00A060A7"/>
    <w:rPr>
      <w:rFonts w:ascii="Segoe UI" w:hAnsi="Segoe UI" w:cs="Segoe UI" w:hint="default"/>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tanas.bubnelis@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YJYd051TuKwZGDGpBT/SrN6kfA==">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2989</Words>
  <Characters>1705</Characters>
  <Application>Microsoft Office Word</Application>
  <DocSecurity>0</DocSecurity>
  <Lines>14</Lines>
  <Paragraphs>9</Paragraphs>
  <ScaleCrop>false</ScaleCrop>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Naujas | Coagency</cp:lastModifiedBy>
  <cp:revision>5</cp:revision>
  <dcterms:created xsi:type="dcterms:W3CDTF">2025-08-05T06:44:00Z</dcterms:created>
  <dcterms:modified xsi:type="dcterms:W3CDTF">2025-08-06T07:38:00Z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