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37C9EA94"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09567E">
        <w:rPr>
          <w:rFonts w:ascii="Times New Roman" w:hAnsi="Times New Roman" w:cs="Times New Roman"/>
          <w:sz w:val="28"/>
          <w:szCs w:val="24"/>
          <w:lang w:val="en-US"/>
        </w:rPr>
        <w:t>0</w:t>
      </w:r>
      <w:r w:rsidR="003D68DB">
        <w:rPr>
          <w:rFonts w:ascii="Times New Roman" w:hAnsi="Times New Roman" w:cs="Times New Roman"/>
          <w:sz w:val="28"/>
          <w:szCs w:val="24"/>
          <w:lang w:val="en-US"/>
        </w:rPr>
        <w:t>9</w:t>
      </w:r>
      <w:r w:rsidR="002F6B5E">
        <w:rPr>
          <w:rFonts w:ascii="Times New Roman" w:hAnsi="Times New Roman" w:cs="Times New Roman"/>
          <w:sz w:val="28"/>
          <w:szCs w:val="24"/>
          <w:lang w:val="en-US"/>
        </w:rPr>
        <w:t>-</w:t>
      </w:r>
      <w:r w:rsidR="00CD77F1">
        <w:rPr>
          <w:rFonts w:ascii="Times New Roman" w:hAnsi="Times New Roman" w:cs="Times New Roman"/>
          <w:sz w:val="28"/>
          <w:szCs w:val="24"/>
          <w:lang w:val="en-US"/>
        </w:rPr>
        <w:t>02</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599DBA6A" w14:textId="77777777" w:rsidR="00CD77F1" w:rsidRPr="00673D00" w:rsidRDefault="00CD77F1" w:rsidP="00CD77F1">
      <w:pPr>
        <w:jc w:val="center"/>
        <w:rPr>
          <w:b/>
          <w:bCs/>
        </w:rPr>
      </w:pPr>
      <w:r w:rsidRPr="00673D00">
        <w:rPr>
          <w:b/>
          <w:bCs/>
        </w:rPr>
        <w:t>Jau galima pateikti prašymus būsto šildymo išlaidų kompensacijoms gauti</w:t>
      </w:r>
    </w:p>
    <w:p w14:paraId="1305541F" w14:textId="77777777" w:rsidR="00CD77F1" w:rsidRDefault="00CD77F1" w:rsidP="00CD77F1"/>
    <w:p w14:paraId="4E78D40C" w14:textId="77777777" w:rsidR="00CD77F1" w:rsidRPr="00673D00" w:rsidRDefault="00CD77F1" w:rsidP="00CD77F1">
      <w:pPr>
        <w:jc w:val="both"/>
        <w:rPr>
          <w:b/>
          <w:bCs/>
        </w:rPr>
      </w:pPr>
      <w:r w:rsidRPr="00673D00">
        <w:rPr>
          <w:b/>
          <w:bCs/>
        </w:rPr>
        <w:t>Socialinės apsaugos ir darbo ministerija (SADM) primena, kad nuo rugsėjo pradžios gyventojai jau gali teikti prašymus dėl būsto šildymo ir karšto vandens išlaidų kompensacijų skyrimo ateinančiam šildymo sezonui. Nepasiturintiems gyventojams, kurie dėl kompensacijų kreipiasi likus vienam mėnesiui iki šildymo sezono pradžios arba šildymo sezono metu, kompensacijos skiriamos iš karto visam šildymo sezonui.</w:t>
      </w:r>
    </w:p>
    <w:p w14:paraId="0C6B9F56" w14:textId="77777777" w:rsidR="00CD77F1" w:rsidRDefault="00CD77F1" w:rsidP="00CD77F1">
      <w:pPr>
        <w:jc w:val="both"/>
      </w:pPr>
      <w:r>
        <w:t xml:space="preserve">Per 2024-2025 m. šildymo sezoną vidutiniškai per mėnesį kompensaciją už šildymą gavo apie 161,2 tūkst. asmenų, t. y. apie </w:t>
      </w:r>
      <w:r w:rsidRPr="0004564B">
        <w:t>5,6</w:t>
      </w:r>
      <w:r>
        <w:t xml:space="preserve"> proc. visų Lietuvos gyventojų. Palyginti su 2023-2024 metų šildymo sezonu, gavėjų skaičius </w:t>
      </w:r>
      <w:r w:rsidRPr="0004564B">
        <w:t>sumažėjo apie 8,4 proc.</w:t>
      </w:r>
      <w:r>
        <w:t xml:space="preserve"> (nuo </w:t>
      </w:r>
      <w:r w:rsidRPr="0004564B">
        <w:t>176</w:t>
      </w:r>
      <w:r>
        <w:t xml:space="preserve"> iki </w:t>
      </w:r>
      <w:r w:rsidRPr="0004564B">
        <w:t>161,2</w:t>
      </w:r>
      <w:r>
        <w:t xml:space="preserve"> tūkst. asmenų). Prognozuojama, kad ateinantį šildymo sezoną kompensacijų gavėjų skaičius sudarys apie </w:t>
      </w:r>
      <w:r w:rsidRPr="0004564B">
        <w:t>190</w:t>
      </w:r>
      <w:r>
        <w:t xml:space="preserve"> tūkst. asmenų.</w:t>
      </w:r>
    </w:p>
    <w:p w14:paraId="17CC6AF4" w14:textId="77777777" w:rsidR="00CD77F1" w:rsidRDefault="00CD77F1" w:rsidP="00CD77F1">
      <w:pPr>
        <w:jc w:val="both"/>
      </w:pPr>
      <w:r>
        <w:t>2024-2025 metų šildymo sezoną kompensacijoms teikti išleista  56,5 mln. eurų, palyginti su 2023-2024 m. šildymo sezonu, išlaidos sumažėjo penktadaliu (nuo  70,5 iki  56,5 mln. eurų). Prognozuojama, kad 2025-2026 metų šildymo sezoną išlaidos kompensacijoms teikti sudarys apie 100 mln. eurų.</w:t>
      </w:r>
    </w:p>
    <w:p w14:paraId="182FDBC6" w14:textId="77777777" w:rsidR="00CD77F1" w:rsidRDefault="00CD77F1" w:rsidP="00CD77F1">
      <w:pPr>
        <w:jc w:val="both"/>
      </w:pPr>
      <w:r>
        <w:t>2024-2025 metų šildymo sezoną būsto šildymo ir vandens išlaidų kompensacijų gavėjų skaičiaus ir lėšų šiai paramai mažėjimui įtakos turėjo aukštesnė nei įprastai oro temperatūra (todėl šilumos buvo suvartota mažiau) ir tai, kad stabilizavosi energetinių išteklių kainos (atitinkamai sumažėjo ir būsto šildymo išlaidų kompensacijos dydis). Lietuvos  energetikos agentūros duomenimis, 2024-2025 m. šildymo sezono pradžioje šilumos energijos kainos buvo vidutiniškai apie 9,5 proc. mažesnės nei pernai. Taip pat kompensacijų gavėjų skaičiaus ir lėšų šiai paramai mažėjimą lėmė ir tai, kad, skiriant piniginę socialinę paramą, nuo 2023-2024 metų šildymo sezono pradžios grąžintas turto vertinimas.</w:t>
      </w:r>
    </w:p>
    <w:p w14:paraId="7F0EF931" w14:textId="77777777" w:rsidR="00CD77F1" w:rsidRDefault="00CD77F1" w:rsidP="00CD77F1">
      <w:pPr>
        <w:jc w:val="both"/>
      </w:pPr>
      <w:r>
        <w:t>SADM iniciatyva Valstybės duomenų agentūros sukurtas duomenų apibendrinimo įrankis padeda automatizuoti būsto šildymo išlaidų kompensacijų skyrimo tvarką. Naudojant šį įrankį, gyventojams greičiau paskiriamos būsto šildymo išlaidų kompensacijos bei kita piniginė socialinė parama ir tai leidžia gyventojams greičiau pajausti finansinės naštos palengvėjimą</w:t>
      </w:r>
    </w:p>
    <w:p w14:paraId="7C7ACAD4" w14:textId="77777777" w:rsidR="00CD77F1" w:rsidRPr="00673D00" w:rsidRDefault="00CD77F1" w:rsidP="00CD77F1">
      <w:pPr>
        <w:jc w:val="both"/>
        <w:rPr>
          <w:b/>
          <w:bCs/>
        </w:rPr>
      </w:pPr>
      <w:r w:rsidRPr="00673D00">
        <w:rPr>
          <w:b/>
          <w:bCs/>
        </w:rPr>
        <w:t>Kur kreiptis dėl šildymo kompensacijų?</w:t>
      </w:r>
    </w:p>
    <w:p w14:paraId="0DC414F0" w14:textId="77777777" w:rsidR="00CD77F1" w:rsidRDefault="00CD77F1" w:rsidP="00CD77F1">
      <w:pPr>
        <w:jc w:val="both"/>
      </w:pPr>
      <w:r>
        <w:t>Nustatytos formos prašymą ir būtinus dokumentus (įprastai duomenis apie trijų praėjusių mėnesių iki kreipimosi gautas pajamas) gyventojai gali teikti elektroniniu būdu www.spis.lt arba tiesiogiai atvykus į gyvenamosios vietos savivaldybę ar seniūniją.</w:t>
      </w:r>
    </w:p>
    <w:p w14:paraId="366400A6" w14:textId="77777777" w:rsidR="00CD77F1" w:rsidRDefault="00CD77F1" w:rsidP="00CD77F1">
      <w:pPr>
        <w:jc w:val="both"/>
        <w:rPr>
          <w:b/>
          <w:bCs/>
        </w:rPr>
      </w:pPr>
      <w:r w:rsidRPr="00673D00">
        <w:rPr>
          <w:b/>
          <w:bCs/>
        </w:rPr>
        <w:t>Kaip skaičiuojamos kompensacijos?</w:t>
      </w:r>
    </w:p>
    <w:p w14:paraId="3579A264" w14:textId="77777777" w:rsidR="00CD77F1" w:rsidRPr="00673D00" w:rsidRDefault="00CD77F1" w:rsidP="00CD77F1">
      <w:pPr>
        <w:jc w:val="both"/>
      </w:pPr>
      <w:r w:rsidRPr="00673D00">
        <w:t>Nepasiturintiems gyventojams kompensuojama būsto šildymo išlaidų dalis, viršijanti 10 proc. skirtumo tarp bendrų šeimos arba asmens vidutinių pajamų per mėnesį ir 2 valstybės remiamų pajamų (VRP) dydžių (442 Eur) kiekvienam šeimos nariui arba 3 VRP dydžių (663 Eur) vienam gyvenančiam asmeniui.</w:t>
      </w:r>
    </w:p>
    <w:p w14:paraId="1657B81D" w14:textId="77777777" w:rsidR="00CD77F1" w:rsidRPr="00673D00" w:rsidRDefault="00CD77F1" w:rsidP="00CD77F1">
      <w:pPr>
        <w:jc w:val="both"/>
      </w:pPr>
      <w:r w:rsidRPr="00673D00">
        <w:t>Tai reiškia, kad, apskaičiuojant būsto šildymo išlaidų kompensaciją, iš gaunamų pajamų „į rankas“ per mėnesį šeimai atimamas VRP dydis, padaugintas iš šeimos narių skaičiaus – po 2 VRP dydžius kiekvienam šeimos nariui, t. y. po 442 Eur, o iš vieno gyvenančio asmens gaunamų pajamų per mėnesį atimama 3 VRP dydžiai, t. y. 663 Eur.</w:t>
      </w:r>
    </w:p>
    <w:p w14:paraId="3E3EE596" w14:textId="77777777" w:rsidR="00CD77F1" w:rsidRPr="00673D00" w:rsidRDefault="00CD77F1" w:rsidP="00CD77F1">
      <w:pPr>
        <w:jc w:val="both"/>
      </w:pPr>
      <w:r w:rsidRPr="00673D00">
        <w:lastRenderedPageBreak/>
        <w:t>Apskaičiuojant vidutines pajamas, neįskaitoma išmoka vaikui (vaiko pinigai), taip pat neįskaičiuojama dalis su darbo santykiais susijusių pajamų, nedarbo socialinio draudimo išmokos (priklausomai nuo šeimos sudėties ir vaikų skaičiaus – nuo 20 iki 40 proc.).</w:t>
      </w:r>
    </w:p>
    <w:p w14:paraId="0DFA760D" w14:textId="77777777" w:rsidR="00CD77F1" w:rsidRDefault="00CD77F1" w:rsidP="00CD77F1">
      <w:pPr>
        <w:jc w:val="both"/>
      </w:pPr>
      <w:r>
        <w:t>SVARBU! Būsto šildymo išlaidų kompensacija teikiama nepriklausomai nuo šildymo būdo, t. y. tiek būstą šildant centralizuotai, tiek kitos rūšies kuru (malkomis, dujomis, elektra ir pan.). Skiriant būsto šildymo ir vandens išlaidų kompensacijas ir (ar) socialinę pašalpą, vertinamas gyventojų nuosavybės teise turimas turtas.</w:t>
      </w:r>
    </w:p>
    <w:p w14:paraId="5C8F79EF" w14:textId="77777777" w:rsidR="00CD77F1" w:rsidRDefault="00CD77F1" w:rsidP="00CD77F1">
      <w:pPr>
        <w:jc w:val="both"/>
      </w:pPr>
      <w:r>
        <w:t>Daugiau informacijos apie būsto šildymo išlaidų kompensacijas rasite čia:</w:t>
      </w:r>
    </w:p>
    <w:p w14:paraId="07459BEC" w14:textId="77777777" w:rsidR="00CD77F1" w:rsidRDefault="00CD77F1" w:rsidP="00CD77F1">
      <w:pPr>
        <w:jc w:val="both"/>
      </w:pPr>
      <w:r>
        <w:t xml:space="preserve"> </w:t>
      </w:r>
      <w:hyperlink r:id="rId7" w:history="1">
        <w:r w:rsidRPr="008E4035">
          <w:rPr>
            <w:rStyle w:val="Hipersaitas"/>
          </w:rPr>
          <w:t>https://socmin.lrv.lt/lt/veiklos-sritys/kompensacija-uz-busto-sildyma/</w:t>
        </w:r>
      </w:hyperlink>
    </w:p>
    <w:p w14:paraId="147B54E6" w14:textId="77777777" w:rsidR="00CD77F1" w:rsidRDefault="00CD77F1" w:rsidP="00CD77F1">
      <w:pPr>
        <w:jc w:val="both"/>
      </w:pPr>
      <w:hyperlink r:id="rId8" w:anchor="kompensacijos" w:history="1">
        <w:r w:rsidRPr="00073C81">
          <w:rPr>
            <w:rStyle w:val="Hipersaitas"/>
          </w:rPr>
          <w:t>Patiriu finansinių sunkumų (piniginė socialinė parama) - Lietuvos Respublikos socialinės apsaugos ir darbo ministerija</w:t>
        </w:r>
      </w:hyperlink>
      <w:r>
        <w:t xml:space="preserve"> </w:t>
      </w:r>
    </w:p>
    <w:p w14:paraId="5A74BCD1" w14:textId="77777777" w:rsidR="00CD77F1" w:rsidRDefault="00CD77F1" w:rsidP="00CD77F1">
      <w:pPr>
        <w:jc w:val="both"/>
      </w:pP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9"/>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56A6D" w14:textId="77777777" w:rsidR="00E67069" w:rsidRDefault="00E67069" w:rsidP="00035D54">
      <w:pPr>
        <w:spacing w:after="0" w:line="240" w:lineRule="auto"/>
      </w:pPr>
      <w:r>
        <w:separator/>
      </w:r>
    </w:p>
  </w:endnote>
  <w:endnote w:type="continuationSeparator" w:id="0">
    <w:p w14:paraId="1EC37B89" w14:textId="77777777" w:rsidR="00E67069" w:rsidRDefault="00E67069"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8D8B3" w14:textId="77777777" w:rsidR="00E67069" w:rsidRDefault="00E67069" w:rsidP="00035D54">
      <w:pPr>
        <w:spacing w:after="0" w:line="240" w:lineRule="auto"/>
      </w:pPr>
      <w:r>
        <w:separator/>
      </w:r>
    </w:p>
  </w:footnote>
  <w:footnote w:type="continuationSeparator" w:id="0">
    <w:p w14:paraId="0C95262F" w14:textId="77777777" w:rsidR="00E67069" w:rsidRDefault="00E67069"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82D43"/>
    <w:rsid w:val="0009567E"/>
    <w:rsid w:val="000B0938"/>
    <w:rsid w:val="000F7ACA"/>
    <w:rsid w:val="0012057D"/>
    <w:rsid w:val="001266F6"/>
    <w:rsid w:val="001424B5"/>
    <w:rsid w:val="0015014E"/>
    <w:rsid w:val="0015304C"/>
    <w:rsid w:val="001578D0"/>
    <w:rsid w:val="001643EE"/>
    <w:rsid w:val="00170567"/>
    <w:rsid w:val="001763C9"/>
    <w:rsid w:val="0019213B"/>
    <w:rsid w:val="001D54BD"/>
    <w:rsid w:val="001F5817"/>
    <w:rsid w:val="00210097"/>
    <w:rsid w:val="0021561D"/>
    <w:rsid w:val="00234537"/>
    <w:rsid w:val="00241B02"/>
    <w:rsid w:val="00244002"/>
    <w:rsid w:val="002555C1"/>
    <w:rsid w:val="002832B9"/>
    <w:rsid w:val="002B4034"/>
    <w:rsid w:val="002C0FFC"/>
    <w:rsid w:val="002C112A"/>
    <w:rsid w:val="002C4BCA"/>
    <w:rsid w:val="002E0A3B"/>
    <w:rsid w:val="002F3522"/>
    <w:rsid w:val="002F6B5E"/>
    <w:rsid w:val="003056D1"/>
    <w:rsid w:val="00345755"/>
    <w:rsid w:val="003D68DB"/>
    <w:rsid w:val="00447527"/>
    <w:rsid w:val="004E4B81"/>
    <w:rsid w:val="00507121"/>
    <w:rsid w:val="00515C3A"/>
    <w:rsid w:val="005164CA"/>
    <w:rsid w:val="00540696"/>
    <w:rsid w:val="0056330D"/>
    <w:rsid w:val="00594924"/>
    <w:rsid w:val="00615D97"/>
    <w:rsid w:val="00632171"/>
    <w:rsid w:val="006423E6"/>
    <w:rsid w:val="0067043A"/>
    <w:rsid w:val="006C4470"/>
    <w:rsid w:val="006E27D9"/>
    <w:rsid w:val="0071218A"/>
    <w:rsid w:val="00756DC6"/>
    <w:rsid w:val="007725F2"/>
    <w:rsid w:val="007A3C23"/>
    <w:rsid w:val="007D37C1"/>
    <w:rsid w:val="007F1FB2"/>
    <w:rsid w:val="00854A68"/>
    <w:rsid w:val="009453A2"/>
    <w:rsid w:val="009A34AC"/>
    <w:rsid w:val="009E657D"/>
    <w:rsid w:val="009F507B"/>
    <w:rsid w:val="00A501B1"/>
    <w:rsid w:val="00A93F64"/>
    <w:rsid w:val="00B148F3"/>
    <w:rsid w:val="00B15C0A"/>
    <w:rsid w:val="00B226D7"/>
    <w:rsid w:val="00B34CD2"/>
    <w:rsid w:val="00B8360A"/>
    <w:rsid w:val="00BA6502"/>
    <w:rsid w:val="00C81686"/>
    <w:rsid w:val="00CD76BE"/>
    <w:rsid w:val="00CD77F1"/>
    <w:rsid w:val="00D236BE"/>
    <w:rsid w:val="00D43F20"/>
    <w:rsid w:val="00DD28F9"/>
    <w:rsid w:val="00E1764E"/>
    <w:rsid w:val="00E3538F"/>
    <w:rsid w:val="00E45C69"/>
    <w:rsid w:val="00E67069"/>
    <w:rsid w:val="00E94E0A"/>
    <w:rsid w:val="00EA64C3"/>
    <w:rsid w:val="00EF3701"/>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cmin.lrv.lt/lt/veiklos-sritys/socialine-parama-kas-man-priklauso/patiriu-finansiniu-sunkumu-pinigine-socialine-parama/" TargetMode="External"/><Relationship Id="rId3" Type="http://schemas.openxmlformats.org/officeDocument/2006/relationships/settings" Target="settings.xml"/><Relationship Id="rId7" Type="http://schemas.openxmlformats.org/officeDocument/2006/relationships/hyperlink" Target="https://socmin.lrv.lt/lt/veiklos-sritys/kompensacija-uz-busto-sildy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556</Words>
  <Characters>3726</Characters>
  <Application>Microsoft Office Word</Application>
  <DocSecurity>0</DocSecurity>
  <Lines>54</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3</cp:revision>
  <dcterms:created xsi:type="dcterms:W3CDTF">2025-09-02T05:38:00Z</dcterms:created>
  <dcterms:modified xsi:type="dcterms:W3CDTF">2025-09-02T05:45:00Z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