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CB253" w14:textId="19595856" w:rsidR="00585D8D" w:rsidRPr="00E01238" w:rsidRDefault="0043701C" w:rsidP="00E01238">
      <w:pPr>
        <w:jc w:val="center"/>
        <w:rPr>
          <w:b/>
          <w:bCs/>
          <w:sz w:val="32"/>
          <w:szCs w:val="32"/>
        </w:rPr>
      </w:pPr>
      <w:r>
        <w:rPr>
          <w:b/>
          <w:bCs/>
          <w:sz w:val="32"/>
          <w:szCs w:val="32"/>
        </w:rPr>
        <w:t>„</w:t>
      </w:r>
      <w:r w:rsidRPr="0043701C">
        <w:rPr>
          <w:b/>
          <w:bCs/>
          <w:sz w:val="32"/>
          <w:szCs w:val="32"/>
        </w:rPr>
        <w:t>ADC*LT’25</w:t>
      </w:r>
      <w:r>
        <w:rPr>
          <w:b/>
          <w:bCs/>
          <w:sz w:val="32"/>
          <w:szCs w:val="32"/>
        </w:rPr>
        <w:t>“</w:t>
      </w:r>
      <w:r w:rsidRPr="0043701C">
        <w:rPr>
          <w:b/>
          <w:bCs/>
          <w:sz w:val="32"/>
          <w:szCs w:val="32"/>
        </w:rPr>
        <w:t xml:space="preserve">: </w:t>
      </w:r>
      <w:r>
        <w:rPr>
          <w:b/>
          <w:bCs/>
          <w:sz w:val="32"/>
          <w:szCs w:val="32"/>
        </w:rPr>
        <w:t xml:space="preserve">apdovanoti </w:t>
      </w:r>
      <w:r w:rsidRPr="0043701C">
        <w:rPr>
          <w:b/>
          <w:bCs/>
          <w:sz w:val="32"/>
          <w:szCs w:val="32"/>
        </w:rPr>
        <w:t>geriausi Lietuvos reklamos ir dizaino darbai</w:t>
      </w:r>
    </w:p>
    <w:p w14:paraId="7EB52804" w14:textId="122AA13F" w:rsidR="009A2B27" w:rsidRPr="0037578B" w:rsidRDefault="00C45917" w:rsidP="00585D8D">
      <w:pPr>
        <w:jc w:val="both"/>
        <w:rPr>
          <w:b/>
          <w:bCs/>
        </w:rPr>
      </w:pPr>
      <w:r w:rsidRPr="0037578B">
        <w:rPr>
          <w:b/>
          <w:bCs/>
        </w:rPr>
        <w:t>Rugsėjo 4 d. Šv. Kotrynos bažnyčioje vykusiame k</w:t>
      </w:r>
      <w:r w:rsidR="0055674A" w:rsidRPr="0037578B">
        <w:rPr>
          <w:b/>
          <w:bCs/>
        </w:rPr>
        <w:t>ūrybiškumo festival</w:t>
      </w:r>
      <w:r w:rsidRPr="0037578B">
        <w:rPr>
          <w:b/>
          <w:bCs/>
        </w:rPr>
        <w:t>yje</w:t>
      </w:r>
      <w:r w:rsidR="0055674A" w:rsidRPr="0037578B">
        <w:rPr>
          <w:b/>
          <w:bCs/>
        </w:rPr>
        <w:t xml:space="preserve"> „ADC*LT‘25“</w:t>
      </w:r>
      <w:r w:rsidRPr="0037578B">
        <w:rPr>
          <w:b/>
          <w:bCs/>
        </w:rPr>
        <w:t xml:space="preserve"> buvo apdovanoti geriausi reklamos ir dizaino darbų konkurso kūrėjai. Geriausio metų reklamos darbu buvo pripažintas agentūros „</w:t>
      </w:r>
      <w:r w:rsidR="004849D0" w:rsidRPr="0037578B">
        <w:rPr>
          <w:b/>
          <w:bCs/>
        </w:rPr>
        <w:t>Fabula Rud Pederson Group</w:t>
      </w:r>
      <w:r w:rsidRPr="0037578B">
        <w:rPr>
          <w:b/>
          <w:bCs/>
        </w:rPr>
        <w:t>“ Lietuvos policijai kurta kampa</w:t>
      </w:r>
      <w:r w:rsidR="00893FC5">
        <w:rPr>
          <w:b/>
          <w:bCs/>
        </w:rPr>
        <w:t>f</w:t>
      </w:r>
      <w:r w:rsidRPr="0037578B">
        <w:rPr>
          <w:b/>
          <w:bCs/>
        </w:rPr>
        <w:t>nij</w:t>
      </w:r>
      <w:r w:rsidR="003B30CC" w:rsidRPr="0037578B">
        <w:rPr>
          <w:b/>
          <w:bCs/>
        </w:rPr>
        <w:t>a</w:t>
      </w:r>
      <w:r w:rsidRPr="0037578B">
        <w:rPr>
          <w:b/>
          <w:bCs/>
        </w:rPr>
        <w:t xml:space="preserve"> „Stalker challenge“, o dizaino Grand Prix atiteko </w:t>
      </w:r>
      <w:r w:rsidR="004849D0" w:rsidRPr="0037578B">
        <w:rPr>
          <w:b/>
          <w:bCs/>
        </w:rPr>
        <w:t>Stefanijai Jokšytei</w:t>
      </w:r>
      <w:r w:rsidRPr="0037578B">
        <w:rPr>
          <w:b/>
          <w:bCs/>
        </w:rPr>
        <w:t xml:space="preserve"> </w:t>
      </w:r>
      <w:r w:rsidR="003B30CC" w:rsidRPr="0037578B">
        <w:rPr>
          <w:b/>
          <w:bCs/>
        </w:rPr>
        <w:t xml:space="preserve">už </w:t>
      </w:r>
      <w:r w:rsidRPr="0037578B">
        <w:rPr>
          <w:b/>
          <w:bCs/>
        </w:rPr>
        <w:t xml:space="preserve">Vilniaus galerijų savaitgaliui </w:t>
      </w:r>
      <w:r w:rsidR="003B30CC" w:rsidRPr="0037578B">
        <w:rPr>
          <w:b/>
          <w:bCs/>
        </w:rPr>
        <w:t xml:space="preserve">paruoštą darbą „Vilnius Gallery Weekend“ </w:t>
      </w:r>
    </w:p>
    <w:p w14:paraId="455B9A2C" w14:textId="38319E5B" w:rsidR="003B30CC" w:rsidRPr="0037578B" w:rsidRDefault="003B30CC" w:rsidP="00585D8D">
      <w:pPr>
        <w:jc w:val="both"/>
      </w:pPr>
      <w:r w:rsidRPr="0037578B">
        <w:t>Šiemet konkurso dalyviams iš viso buvo išdalinta 10 aukso, 15 sidabro ir 18 bronzos apdovanojimų. Pasak festivalio komisijos moderatoriaus Manto Velykio, konkurso dalyviai buvo vertinami pagal esminius vertinimo kriterijus – idėjos originalumą, jos atlikimo kokybę ir aktualumą bei konteksto išnaudojimą.</w:t>
      </w:r>
    </w:p>
    <w:p w14:paraId="038F71B7" w14:textId="4F4C98D9" w:rsidR="003B30CC" w:rsidRPr="0037578B" w:rsidRDefault="003B30CC" w:rsidP="00585D8D">
      <w:pPr>
        <w:jc w:val="both"/>
      </w:pPr>
      <w:r w:rsidRPr="0037578B">
        <w:t>„Komijos nariai buvo pasidalinę į dvi dalis – pusę komisijos vertino reklamos ir kūrybos kategorijas, o kita – dizaino darbus. Ab</w:t>
      </w:r>
      <w:r w:rsidR="009E3DC1" w:rsidRPr="0037578B">
        <w:t>i</w:t>
      </w:r>
      <w:r w:rsidRPr="0037578B">
        <w:t>ejose komisijose buvo vienodas skaičius Lietuvos ir užsienio atstovų</w:t>
      </w:r>
      <w:r w:rsidR="00A354A8" w:rsidRPr="0037578B">
        <w:t xml:space="preserve">. Tokia komandos struktūra leidžia užtikrinti, kad išrinkti nugalėtojai bus aktualūs ir įdomūs ne tik vietinėje rinkoje, bet vertinami ir užsienio profesionalų bei turintys perspektyvų tarptautiniuose konkursuose“, – sako M. Velykis. </w:t>
      </w:r>
    </w:p>
    <w:p w14:paraId="4F52A665" w14:textId="77777777" w:rsidR="00271EC4" w:rsidRDefault="00271EC4" w:rsidP="00585D8D">
      <w:pPr>
        <w:jc w:val="both"/>
      </w:pPr>
      <w:r w:rsidRPr="00271EC4">
        <w:t>Reklamos komisijos pirmininkas Kosta Schneider pabrėžė, kad šių metų ADC*Lietuva festivalio vertinimo procesas buvo kupinas įkvepiančių diskusijų ir gilios analizės.</w:t>
      </w:r>
    </w:p>
    <w:p w14:paraId="012732AC" w14:textId="4AB79CF0" w:rsidR="002016CF" w:rsidRPr="0037578B" w:rsidRDefault="00271EC4" w:rsidP="00585D8D">
      <w:pPr>
        <w:jc w:val="both"/>
      </w:pPr>
      <w:r>
        <w:t>„</w:t>
      </w:r>
      <w:r w:rsidRPr="00271EC4">
        <w:t>Darbas ADC*Lietuva komisijoje buvo tikras įkvėpimas pilnas gilių diskusijų ir aštrių protų. Nemažai matytų darbų ko gero varžysis ir tarptautiniuose konkursuose, todėl turiu jiems patarimą: laikykite darbą pristatantį vaizdo įrašą kampanija, o ne paskutinės minutės darbu. Geriausi pristatymai tikrai neparengiami per dvi savaites, priešingai, jie rengiami ir kelis mėnesius, o kartais net metus. Taip projektą pristatantis vaizdo įrašas tampa ne tik priminimu, kaip atrodė kampanija, bet ir svariu argumentu, kai į jį žiūri komisijos nariai“</w:t>
      </w:r>
      <w:r>
        <w:t xml:space="preserve"> – tvirtina K. Schneider. </w:t>
      </w:r>
    </w:p>
    <w:p w14:paraId="46AEF08A" w14:textId="61A7E0AB" w:rsidR="004B7B15" w:rsidRPr="0037578B" w:rsidRDefault="00271EC4" w:rsidP="00585D8D">
      <w:pPr>
        <w:jc w:val="both"/>
        <w:rPr>
          <w:b/>
          <w:bCs/>
        </w:rPr>
      </w:pPr>
      <w:r>
        <w:rPr>
          <w:b/>
          <w:bCs/>
        </w:rPr>
        <w:t>Susižėrė daugiausiai apdovanojimų</w:t>
      </w:r>
    </w:p>
    <w:p w14:paraId="4CCA4FA7" w14:textId="71540909" w:rsidR="004B7B15" w:rsidRPr="0037578B" w:rsidRDefault="00BB62E7" w:rsidP="00585D8D">
      <w:pPr>
        <w:jc w:val="both"/>
      </w:pPr>
      <w:r w:rsidRPr="0037578B">
        <w:t xml:space="preserve">Daugiausia apdovanojimų skirtingose kategorijose šiemet susižėrė Grand Prix laimėtojai. </w:t>
      </w:r>
      <w:r w:rsidR="004849D0" w:rsidRPr="0037578B">
        <w:t xml:space="preserve">S. Jokšytė </w:t>
      </w:r>
      <w:r w:rsidRPr="0037578B">
        <w:t xml:space="preserve">už kampaniją „Vilnius Gallery Weekend 2024“ be pagrindinio prizo triumfavo dar trijose kategorijose – aukso apdovanojimus pelnė kampanijos identiteto ir grafinės komunikacijos, o bronza darbas buvo įvertintas tipografijos kategorijoje. </w:t>
      </w:r>
    </w:p>
    <w:p w14:paraId="24BAD8EC" w14:textId="3B5B1578" w:rsidR="00B97837" w:rsidRPr="0037578B" w:rsidRDefault="004849D0" w:rsidP="00B97837">
      <w:pPr>
        <w:jc w:val="both"/>
      </w:pPr>
      <w:r w:rsidRPr="0037578B">
        <w:t>„Fabula Rud Pederson Group“</w:t>
      </w:r>
      <w:r w:rsidR="00BB62E7" w:rsidRPr="0037578B">
        <w:rPr>
          <w:color w:val="EE0000"/>
        </w:rPr>
        <w:t xml:space="preserve"> </w:t>
      </w:r>
      <w:r w:rsidR="00BB62E7" w:rsidRPr="0037578B">
        <w:t xml:space="preserve">Lietuvos policijai kurta kampanija „Stalker Challenge“ taip pat laimėjo dar trijose kategorijose – aukso apdovanojimais kampanija buvo įvertinta darbdavio įvaizdžio ir socialinės medijos sprendimų kategorijose, o sidabrą </w:t>
      </w:r>
      <w:r w:rsidRPr="0037578B">
        <w:t xml:space="preserve">agentūra </w:t>
      </w:r>
      <w:r w:rsidR="00BB62E7" w:rsidRPr="0037578B">
        <w:t xml:space="preserve">pelnė už turinio idėjas. </w:t>
      </w:r>
      <w:r w:rsidRPr="0037578B">
        <w:t xml:space="preserve">„Fabula Rud Pederson Group“ kampanija </w:t>
      </w:r>
      <w:r w:rsidR="005B2903" w:rsidRPr="0037578B">
        <w:t xml:space="preserve">„Speed Graves“, kurta Lietuvos transporto saugumo administracijai, </w:t>
      </w:r>
      <w:r w:rsidRPr="0037578B">
        <w:t>taip pat pelnė</w:t>
      </w:r>
      <w:r w:rsidR="005B2903" w:rsidRPr="0037578B">
        <w:t xml:space="preserve"> du apdovanojimus – sidabrą socialinės reklamos ir labdaros kampanijos kategorijoje bei bronzą integruotos kampanijos kategorijoje. </w:t>
      </w:r>
      <w:r w:rsidR="00B97837" w:rsidRPr="0037578B">
        <w:t xml:space="preserve">Dar vienas bronzos apdovanojimas „Fabula Rud Pederson Group“ buvo įteiktas vidaus ir išorės reklamos kategorijoje už VšĮ „Užstato sistemos administratoriaus“ kampaniją „It‘s not worth it“. </w:t>
      </w:r>
    </w:p>
    <w:p w14:paraId="2F20A9CE" w14:textId="2A9265D3" w:rsidR="00B97837" w:rsidRPr="0037578B" w:rsidRDefault="00D76607" w:rsidP="00B97837">
      <w:pPr>
        <w:jc w:val="both"/>
      </w:pPr>
      <w:r w:rsidRPr="0037578B">
        <w:t xml:space="preserve">Penkis </w:t>
      </w:r>
      <w:r w:rsidR="00B97837" w:rsidRPr="0037578B">
        <w:t xml:space="preserve">apdovanojimus pelnė agentūra „Not perfect Vilnius“ – netradicinių sprendimų pasinaudojant aplinka kategorijoje auksu buvo įvertinta Lietuvos autizmo asociacijai kurta kampanija „Apologies“, ši kampanija taip pat </w:t>
      </w:r>
      <w:r w:rsidRPr="0037578B">
        <w:t>pelnė</w:t>
      </w:r>
      <w:r w:rsidR="007B3BF4">
        <w:t xml:space="preserve"> ir</w:t>
      </w:r>
      <w:r w:rsidR="00B97837" w:rsidRPr="0037578B">
        <w:t xml:space="preserve"> bronzos </w:t>
      </w:r>
      <w:r w:rsidRPr="0037578B">
        <w:t>apdovanojimą netradicinių medi</w:t>
      </w:r>
      <w:r w:rsidR="005F1EC2">
        <w:t>jos</w:t>
      </w:r>
      <w:r w:rsidRPr="0037578B">
        <w:t xml:space="preserve"> kanalų panaudojimo kategorijoje.</w:t>
      </w:r>
      <w:r w:rsidR="000C770A">
        <w:t xml:space="preserve"> </w:t>
      </w:r>
      <w:r w:rsidRPr="0037578B">
        <w:t xml:space="preserve">Sidabro apdovanojimą agentūra laimėjo aktyvacijų ir naujosios medijos kategorijoje už asociacijai „Donorystė“ kurtą kampaniją „Christmas wafer“, o bronzos apdovanojimai buvo įteikti televizijos ir kino kategorijoje </w:t>
      </w:r>
      <w:r w:rsidR="008D033C" w:rsidRPr="0037578B">
        <w:t>už „Lidl“ kampaniją „Kingdoms“ ir „Passport. Diaspora Fondation“</w:t>
      </w:r>
      <w:r w:rsidR="00B52926">
        <w:t xml:space="preserve"> kurtą</w:t>
      </w:r>
      <w:r w:rsidR="008D033C" w:rsidRPr="0037578B">
        <w:t xml:space="preserve"> kampaniją „Origins“. </w:t>
      </w:r>
    </w:p>
    <w:p w14:paraId="2E2350E6" w14:textId="4953273A" w:rsidR="00A749B2" w:rsidRPr="0037578B" w:rsidRDefault="008D033C" w:rsidP="00585D8D">
      <w:pPr>
        <w:jc w:val="both"/>
      </w:pPr>
      <w:r w:rsidRPr="0037578B">
        <w:t>S</w:t>
      </w:r>
      <w:r w:rsidR="005B2903" w:rsidRPr="0037578B">
        <w:t>idabro ir bronzos</w:t>
      </w:r>
      <w:r w:rsidRPr="0037578B">
        <w:t xml:space="preserve"> apdovanojimus</w:t>
      </w:r>
      <w:r w:rsidR="007E4536" w:rsidRPr="0037578B">
        <w:t xml:space="preserve"> pelnė</w:t>
      </w:r>
      <w:r w:rsidR="005B2903" w:rsidRPr="0037578B">
        <w:t xml:space="preserve"> „andstudio“ už </w:t>
      </w:r>
      <w:r w:rsidR="007E4536" w:rsidRPr="0037578B">
        <w:t xml:space="preserve"> </w:t>
      </w:r>
      <w:r w:rsidR="0062387E">
        <w:t>„</w:t>
      </w:r>
      <w:r w:rsidR="007E4536" w:rsidRPr="0037578B">
        <w:t>M1</w:t>
      </w:r>
      <w:r w:rsidR="0062387E">
        <w:t>“</w:t>
      </w:r>
      <w:r w:rsidR="007E4536" w:rsidRPr="0037578B">
        <w:t xml:space="preserve"> </w:t>
      </w:r>
      <w:r w:rsidR="005B2903" w:rsidRPr="0037578B">
        <w:t>kampaniją – sidabru kampanija buvo įvertinta prekės ženklo atnaujinimo</w:t>
      </w:r>
      <w:r w:rsidR="00A749B2" w:rsidRPr="0037578B">
        <w:t xml:space="preserve"> ir logotipo kategorijose, o bronza – tipografijos. Agentūra taip pat atsiėmė ir dar </w:t>
      </w:r>
      <w:r w:rsidR="00A749B2" w:rsidRPr="0037578B">
        <w:lastRenderedPageBreak/>
        <w:t xml:space="preserve">tris apdovanojimus – sidabrą už „Mostai“ naujo prekės ženklo vizualinį identitetą bei bronzą už „Basker“ pakuotės dizainą ir „Kino pavasario“ judesio dizainą. </w:t>
      </w:r>
    </w:p>
    <w:p w14:paraId="5E12290F" w14:textId="232A62FB" w:rsidR="003F5DCF" w:rsidRPr="00271EC4" w:rsidRDefault="00A81D62" w:rsidP="00585D8D">
      <w:pPr>
        <w:jc w:val="both"/>
        <w:rPr>
          <w:b/>
          <w:bCs/>
          <w:color w:val="EE0000"/>
        </w:rPr>
      </w:pPr>
      <w:r w:rsidRPr="00A81D62">
        <w:rPr>
          <w:b/>
          <w:bCs/>
        </w:rPr>
        <w:t xml:space="preserve">Trijų agentūrų kišenėse – po </w:t>
      </w:r>
      <w:r w:rsidR="00D62D44" w:rsidRPr="00D62D44">
        <w:rPr>
          <w:b/>
          <w:bCs/>
          <w:highlight w:val="yellow"/>
        </w:rPr>
        <w:t>daugiau nei</w:t>
      </w:r>
      <w:r w:rsidR="00D62D44">
        <w:rPr>
          <w:b/>
          <w:bCs/>
        </w:rPr>
        <w:t xml:space="preserve"> </w:t>
      </w:r>
      <w:r w:rsidRPr="00A81D62">
        <w:rPr>
          <w:b/>
          <w:bCs/>
        </w:rPr>
        <w:t>tris apdovanojimus</w:t>
      </w:r>
    </w:p>
    <w:p w14:paraId="32EC01C5" w14:textId="7424665A" w:rsidR="00BE0DFD" w:rsidRPr="0037578B" w:rsidRDefault="00D62D44" w:rsidP="00B85BC2">
      <w:pPr>
        <w:jc w:val="both"/>
      </w:pPr>
      <w:r w:rsidRPr="00D62D44">
        <w:rPr>
          <w:highlight w:val="yellow"/>
        </w:rPr>
        <w:t xml:space="preserve">Keturis </w:t>
      </w:r>
      <w:r w:rsidR="00FB4267" w:rsidRPr="00D62D44">
        <w:rPr>
          <w:highlight w:val="yellow"/>
        </w:rPr>
        <w:t>apdovanojimus pelnė</w:t>
      </w:r>
      <w:r w:rsidR="00FB4267" w:rsidRPr="0037578B">
        <w:t xml:space="preserve"> „Taktika studio“ – </w:t>
      </w:r>
      <w:r w:rsidR="00B85BC2" w:rsidRPr="0037578B">
        <w:t xml:space="preserve">leidinių dizaino kategorijoje </w:t>
      </w:r>
      <w:r w:rsidR="00FB4267" w:rsidRPr="0037578B">
        <w:t>auksu buvo įvertinta</w:t>
      </w:r>
      <w:r w:rsidR="00B85BC2" w:rsidRPr="0037578B">
        <w:t xml:space="preserve"> Kaunas Biennial kartu su kūrėja Ugne Balčiūnaite kurtas darbas „MagiC Carpets“. </w:t>
      </w:r>
      <w:r w:rsidRPr="00D62D44">
        <w:rPr>
          <w:highlight w:val="yellow"/>
        </w:rPr>
        <w:t>Iliustracijų kategorijoje aukso žvaigžde taip pat buvo įvertintas darbas „KITOKS’25 – festival for children and young people“, kurtas „Menų spaustuvei“.</w:t>
      </w:r>
      <w:r>
        <w:t xml:space="preserve"> </w:t>
      </w:r>
      <w:r w:rsidR="00B85BC2" w:rsidRPr="0037578B">
        <w:t>Sidabro apdovanojimas identiteto kampanijos kategorijoje agentūrai buvo įteiktas už Lietuvos kultūros institutui kurtą kampaniją „The Lithuanian season in France 2024</w:t>
      </w:r>
      <w:r w:rsidR="0009713E">
        <w:t>“</w:t>
      </w:r>
      <w:r w:rsidR="00B85BC2" w:rsidRPr="0037578B">
        <w:t xml:space="preserve">, o bronza atiteko už Vilniaus miesto muziejui kurtą logotipą. </w:t>
      </w:r>
    </w:p>
    <w:p w14:paraId="77E4B0B2" w14:textId="68475B8C" w:rsidR="00B85BC2" w:rsidRPr="0037578B" w:rsidRDefault="00B85BC2" w:rsidP="00B85BC2">
      <w:pPr>
        <w:jc w:val="both"/>
      </w:pPr>
      <w:r w:rsidRPr="0037578B">
        <w:t>Du – aukso ir sidabro – apdovanojimus pelnė agentūra „Truth.“ už „Factory by Ribas“ kurtą kampaniją „Hints“</w:t>
      </w:r>
      <w:r w:rsidR="0037578B" w:rsidRPr="0037578B">
        <w:t xml:space="preserve">. Dar vienu – bronzos – apdovanojimu agentūra buvo apdovanota už „Europa“ kampaniją „Christmas detox“. </w:t>
      </w:r>
    </w:p>
    <w:p w14:paraId="71CE1CCA" w14:textId="417ECF49" w:rsidR="0037578B" w:rsidRDefault="0037578B" w:rsidP="00B85BC2">
      <w:pPr>
        <w:jc w:val="both"/>
      </w:pPr>
      <w:r w:rsidRPr="0037578B">
        <w:t xml:space="preserve">Tris apdovanojimus šiemet pelnė ir agentūra </w:t>
      </w:r>
      <w:r>
        <w:t>„New</w:t>
      </w:r>
      <w:r>
        <w:rPr>
          <w:lang w:val="en-GB"/>
        </w:rPr>
        <w:t>!</w:t>
      </w:r>
      <w:r>
        <w:t>“. Aukso žvaigždė buvo įteikta gyvai atliekamų triukų ir pasirodymų kategorijoje už klientui „TELE2“ kurtą „Teleduet</w:t>
      </w:r>
      <w:r w:rsidR="00D3094C">
        <w:t>as“ projektą „M.A.M.A.“</w:t>
      </w:r>
      <w:r w:rsidR="00E93177">
        <w:t xml:space="preserve"> </w:t>
      </w:r>
      <w:r w:rsidR="00D3094C">
        <w:t xml:space="preserve">muzikos apdovanojimuose. Taip pat šis projektas pelnė ir sidabro apdovanojimą netradicinio medijos kanalų panaudojimo kategorijoje. Bronza skirta integruotų kampanijų kategorijoje už „Swedbank“ kurtą projektą „The Biggest vacation of your life“. </w:t>
      </w:r>
    </w:p>
    <w:p w14:paraId="6B0F2DCA" w14:textId="323048E5" w:rsidR="00DD33E5" w:rsidRDefault="00DD33E5" w:rsidP="00B85BC2">
      <w:pPr>
        <w:jc w:val="both"/>
        <w:rPr>
          <w:b/>
          <w:bCs/>
        </w:rPr>
      </w:pPr>
      <w:r>
        <w:rPr>
          <w:b/>
          <w:bCs/>
        </w:rPr>
        <w:t>Dar daugiau apdovanojimus</w:t>
      </w:r>
      <w:r w:rsidRPr="00DD33E5">
        <w:rPr>
          <w:b/>
          <w:bCs/>
        </w:rPr>
        <w:t xml:space="preserve"> pelniusi</w:t>
      </w:r>
      <w:r>
        <w:rPr>
          <w:b/>
          <w:bCs/>
        </w:rPr>
        <w:t>ų</w:t>
      </w:r>
      <w:r w:rsidRPr="00DD33E5">
        <w:rPr>
          <w:b/>
          <w:bCs/>
        </w:rPr>
        <w:t xml:space="preserve"> agentūr</w:t>
      </w:r>
      <w:r>
        <w:rPr>
          <w:b/>
          <w:bCs/>
        </w:rPr>
        <w:t>ų</w:t>
      </w:r>
    </w:p>
    <w:p w14:paraId="2729AE66" w14:textId="2E681C37" w:rsidR="00122C28" w:rsidRDefault="00122C28" w:rsidP="00B85BC2">
      <w:pPr>
        <w:jc w:val="both"/>
      </w:pPr>
      <w:r w:rsidRPr="00122C28">
        <w:t xml:space="preserve">Agentūra „THE CRITICAL“ šiemet pelnė du apdovanojimus. Bronzos žvaigždė buvo įteikta prekės ženklo atnaujinimo kategorijoje už projektą „Simbiocity“, sukurtą klientui </w:t>
      </w:r>
      <w:r>
        <w:t>„</w:t>
      </w:r>
      <w:r w:rsidRPr="00122C28">
        <w:t>Ozo biurai</w:t>
      </w:r>
      <w:r>
        <w:t>“</w:t>
      </w:r>
      <w:r w:rsidRPr="00122C28">
        <w:t>. Antrasis bronzos apdovanojimas agentūrai atiteko kampanijos identiteto kategorijoje už darbą „Creators of sustainable Vilnius“, sukurtą Vilniaus miesto savivaldybės administracijai</w:t>
      </w:r>
    </w:p>
    <w:p w14:paraId="6D9654FF" w14:textId="1DCB9224" w:rsidR="00122C28" w:rsidRDefault="00E93177" w:rsidP="00B85BC2">
      <w:pPr>
        <w:jc w:val="both"/>
      </w:pPr>
      <w:r>
        <w:t xml:space="preserve">Taip pat du apdovanojimus pelnė ir </w:t>
      </w:r>
      <w:r w:rsidR="00122C28" w:rsidRPr="00122C28">
        <w:t xml:space="preserve">„Sons &amp; Daughters“. Sidabro žvaigždė buvo įteikta aktyvacijos ir pardavimų skatinimo kategorijoje už projektą „Night at the museum“, kurtą MO muziejui. Taip pat agentūra pelnė bronzos apdovanojimą darbdavio įvaizdžio kategorijoje už kampaniją „404: boredom not found“, sukurtą </w:t>
      </w:r>
      <w:r w:rsidR="00122C28">
        <w:t>„</w:t>
      </w:r>
      <w:r w:rsidR="00122C28" w:rsidRPr="00122C28">
        <w:t>Nasdaq</w:t>
      </w:r>
      <w:r w:rsidR="00122C28">
        <w:t xml:space="preserve">“. </w:t>
      </w:r>
    </w:p>
    <w:p w14:paraId="4C6B4708" w14:textId="58F81635" w:rsidR="00122C28" w:rsidRDefault="00430BC2" w:rsidP="00B85BC2">
      <w:pPr>
        <w:jc w:val="both"/>
      </w:pPr>
      <w:r w:rsidRPr="00430BC2">
        <w:t xml:space="preserve">Agentūra „CLINIC 212“ šiemet džiaugiasi dviem apdovanojimais. Televizijos ir kino kategorijoje agentūra pelnė sidabro žvaigždę už įsimintiną darbą „Every kind of Christmas is Christmas“, kurtą klientui </w:t>
      </w:r>
      <w:r>
        <w:t>„</w:t>
      </w:r>
      <w:r w:rsidRPr="00430BC2">
        <w:t>Telia Lietuva</w:t>
      </w:r>
      <w:r>
        <w:t>“</w:t>
      </w:r>
      <w:r w:rsidRPr="00430BC2">
        <w:t>. Tas pats projektas buvo įvertintas ir bronzos apdovanojimu – šįkart garso dizaino ir meistrystės kategorijoje</w:t>
      </w:r>
      <w:r>
        <w:t xml:space="preserve">. </w:t>
      </w:r>
    </w:p>
    <w:p w14:paraId="746E5366" w14:textId="51C7303F" w:rsidR="00430BC2" w:rsidRDefault="00F7718D" w:rsidP="00B85BC2">
      <w:pPr>
        <w:jc w:val="both"/>
      </w:pPr>
      <w:r>
        <w:t>Dviem sidabro apdovanojimais įvertinta ir a</w:t>
      </w:r>
      <w:r w:rsidR="00430BC2" w:rsidRPr="00430BC2">
        <w:t xml:space="preserve">gentūra „MARIOS“ šiemet pelnė du sidabro apdovanojimus. Abu jie skirti už projektą „Trash never sounded this good“, kurtą klientui </w:t>
      </w:r>
      <w:r w:rsidR="00430BC2">
        <w:t>„</w:t>
      </w:r>
      <w:r w:rsidR="00430BC2" w:rsidRPr="00430BC2">
        <w:t>Gamtos ateitis</w:t>
      </w:r>
      <w:r w:rsidR="00430BC2">
        <w:t>“</w:t>
      </w:r>
      <w:r w:rsidR="00430BC2" w:rsidRPr="00430BC2">
        <w:t>. Darbas buvo įvertintas tiek pakuotės dizaino kategorijoje, tiek dizaino ir meistrystės srityje, pabrėžiant agentūros kūrybiškumą ir aukštą dizaino kokybę</w:t>
      </w:r>
      <w:r w:rsidR="00A768C3">
        <w:t>.</w:t>
      </w:r>
    </w:p>
    <w:p w14:paraId="779EF989" w14:textId="3847C584" w:rsidR="00430BC2" w:rsidRDefault="00430BC2" w:rsidP="00B85BC2">
      <w:pPr>
        <w:jc w:val="both"/>
      </w:pPr>
      <w:r>
        <w:t>Dviem laimėjimais taip pat džiaugėsi a</w:t>
      </w:r>
      <w:r w:rsidRPr="00430BC2">
        <w:t>gentūra „ALL CAPS“</w:t>
      </w:r>
      <w:r>
        <w:t xml:space="preserve">. </w:t>
      </w:r>
      <w:r w:rsidRPr="00430BC2">
        <w:t xml:space="preserve">Sidabro žvaigždė pelnyta vidaus ir išorės reklamos kategorijoje už projektą „Excel of people“, sukurtą klientui </w:t>
      </w:r>
      <w:r>
        <w:t>„</w:t>
      </w:r>
      <w:r w:rsidRPr="00430BC2">
        <w:t>Litas Credit Union</w:t>
      </w:r>
      <w:r>
        <w:t>“</w:t>
      </w:r>
      <w:r w:rsidRPr="00430BC2">
        <w:t xml:space="preserve">. Tuo </w:t>
      </w:r>
      <w:r>
        <w:t>metu</w:t>
      </w:r>
      <w:r w:rsidRPr="00430BC2">
        <w:t xml:space="preserve"> bronzos apdovanojimas agentūrai atiteko socialinės reklamos ir labdaros kampanijų kategorijoje už kūrybinę kampaniją „Don’t feed the trash bins“, skirtą </w:t>
      </w:r>
      <w:r>
        <w:t>„</w:t>
      </w:r>
      <w:r w:rsidRPr="00430BC2">
        <w:t>Maisto bankui</w:t>
      </w:r>
      <w:r>
        <w:t xml:space="preserve">“. </w:t>
      </w:r>
    </w:p>
    <w:p w14:paraId="4D739BE1" w14:textId="1AD21E00" w:rsidR="00430BC2" w:rsidRPr="00430BC2" w:rsidRDefault="00430BC2" w:rsidP="00430BC2">
      <w:pPr>
        <w:jc w:val="both"/>
        <w:rPr>
          <w:b/>
          <w:bCs/>
        </w:rPr>
      </w:pPr>
      <w:r w:rsidRPr="00430BC2">
        <w:rPr>
          <w:b/>
          <w:bCs/>
        </w:rPr>
        <w:t>Triumfavo ir individualūs kūrėjai</w:t>
      </w:r>
    </w:p>
    <w:p w14:paraId="0022964B" w14:textId="06422CC3" w:rsidR="00430BC2" w:rsidRDefault="00430BC2" w:rsidP="00430BC2">
      <w:pPr>
        <w:jc w:val="both"/>
      </w:pPr>
      <w:r>
        <w:t xml:space="preserve">Agentūra „Nebraska“ buvo įvertinta bronzos žvaigžde socialinės reklamos ir labdaros kampanijų kategorijoje už projektą „NOT MISSING“, kurtą klientui „SOS vaikų kaimas“. „Ogilvy Vilnius“ pelnė bronzos apdovanojimą animacijos, VFX ir 3D meistrystės kategorijoje už darbą „Nice bites“, sukurtą klientui „Billa“. LRT gavo bronzos žvaigždę televizijos ir kino kategorijoje už projektą „LRT. Balsas, kuris nesustoja“. Studija „younique studio“ </w:t>
      </w:r>
      <w:r>
        <w:lastRenderedPageBreak/>
        <w:t>pelnė bronzą kampanijos identiteto kategorijoje už projektą „Mes Vilniuje / Vilnius nights“, kurtą Vilniaus naktinio biuro užsakymu.</w:t>
      </w:r>
    </w:p>
    <w:p w14:paraId="20D6434F" w14:textId="5EA6D7B6" w:rsidR="00271EC4" w:rsidRDefault="00430BC2" w:rsidP="00430BC2">
      <w:pPr>
        <w:jc w:val="both"/>
      </w:pPr>
      <w:r>
        <w:t xml:space="preserve">Tarp individualių kūrėjų Aurelija Slapšytė buvo apdovanota sidabro žvaigžde leidinių dizaino kategorijoje už darbą „Seismografas“, sukurtą leidyklai „LAPAS“. Laimutė Varkalaitė pelnė bronzos apdovanojimą iliustracijos kategorijoje už projektą „Šiurpinys“, skirtą Laimės gatvei. Tuo </w:t>
      </w:r>
      <w:r w:rsidR="00EB39D5">
        <w:t>metu</w:t>
      </w:r>
      <w:r>
        <w:t xml:space="preserve"> Mija Kembre gavo bronzos žvaigždę garso dizaino ir meistrystės kategorijoje už darbą „Naive – Sense of Place“, kurtą klientui </w:t>
      </w:r>
      <w:r w:rsidR="00EB39D5">
        <w:t>„</w:t>
      </w:r>
      <w:r>
        <w:t>Naive</w:t>
      </w:r>
      <w:r w:rsidR="00EB39D5">
        <w:t>“.</w:t>
      </w:r>
    </w:p>
    <w:p w14:paraId="06342BCA" w14:textId="1B97CB0A" w:rsidR="00B53A4A" w:rsidRDefault="00B53A4A" w:rsidP="00430BC2">
      <w:pPr>
        <w:jc w:val="both"/>
        <w:rPr>
          <w:b/>
          <w:bCs/>
        </w:rPr>
      </w:pPr>
      <w:r w:rsidRPr="00B53A4A">
        <w:rPr>
          <w:b/>
          <w:bCs/>
        </w:rPr>
        <w:t>Apdovanoti ir jaunieji talentai</w:t>
      </w:r>
    </w:p>
    <w:p w14:paraId="3D4B91A7" w14:textId="40A198D7" w:rsidR="00B53A4A" w:rsidRDefault="00B53A4A" w:rsidP="00430BC2">
      <w:pPr>
        <w:jc w:val="both"/>
      </w:pPr>
      <w:r w:rsidRPr="00B53A4A">
        <w:t>„ADC</w:t>
      </w:r>
      <w:r w:rsidRPr="00B53A4A">
        <w:rPr>
          <w:lang w:val="en-GB"/>
        </w:rPr>
        <w:t>*LT’24</w:t>
      </w:r>
      <w:r w:rsidRPr="00B53A4A">
        <w:t xml:space="preserve">“ festivalio metu taip pat buvo paskelbti ir jaunųjų talentų programos „Fresh Talent Market“ nugalėtojai. Juo tapo grafikos dizaineris Eimantas Bitinas, kuriam taip pat atiteko ir programos rėmėjų „BURGA“ prizas – praktika ir galimybę prisidėti prie naujos prekės ženklo kolekcijos kūrimo. </w:t>
      </w:r>
    </w:p>
    <w:p w14:paraId="1E00C82B" w14:textId="5BD0A42B" w:rsidR="00B53A4A" w:rsidRPr="00B53A4A" w:rsidRDefault="00B53A4A" w:rsidP="00430BC2">
      <w:pPr>
        <w:jc w:val="both"/>
      </w:pPr>
      <w:r>
        <w:t xml:space="preserve">Apdovanojimų ceremonijos metu paminėtas buvo ir kūrybininkas-grafikos dizaineris Rokas Bočkus, kuriam suteikta galimybė </w:t>
      </w:r>
      <w:r w:rsidRPr="00B53A4A">
        <w:t>varžytis su visos Europos kūrėjais „ADC Europe“ festivalyje.</w:t>
      </w:r>
      <w:r w:rsidR="004A5F3C">
        <w:t xml:space="preserve"> </w:t>
      </w:r>
    </w:p>
    <w:sectPr w:rsidR="00B53A4A" w:rsidRPr="00B53A4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B27"/>
    <w:rsid w:val="00015435"/>
    <w:rsid w:val="00056925"/>
    <w:rsid w:val="00060AFC"/>
    <w:rsid w:val="00062B57"/>
    <w:rsid w:val="00067621"/>
    <w:rsid w:val="00074A46"/>
    <w:rsid w:val="0009713E"/>
    <w:rsid w:val="000C770A"/>
    <w:rsid w:val="000F0788"/>
    <w:rsid w:val="000F1662"/>
    <w:rsid w:val="001028F8"/>
    <w:rsid w:val="00122C28"/>
    <w:rsid w:val="00151A35"/>
    <w:rsid w:val="00173B20"/>
    <w:rsid w:val="001A6802"/>
    <w:rsid w:val="001B0FDE"/>
    <w:rsid w:val="001C0807"/>
    <w:rsid w:val="001D01C9"/>
    <w:rsid w:val="001F5AB4"/>
    <w:rsid w:val="002016CF"/>
    <w:rsid w:val="002026C0"/>
    <w:rsid w:val="00255BB3"/>
    <w:rsid w:val="002611DA"/>
    <w:rsid w:val="00271EC4"/>
    <w:rsid w:val="00281637"/>
    <w:rsid w:val="00296653"/>
    <w:rsid w:val="002B6362"/>
    <w:rsid w:val="00360850"/>
    <w:rsid w:val="0037578B"/>
    <w:rsid w:val="00387392"/>
    <w:rsid w:val="00387889"/>
    <w:rsid w:val="00395727"/>
    <w:rsid w:val="003A36D7"/>
    <w:rsid w:val="003B30CC"/>
    <w:rsid w:val="003F5DCF"/>
    <w:rsid w:val="00400E29"/>
    <w:rsid w:val="0041034E"/>
    <w:rsid w:val="00422359"/>
    <w:rsid w:val="00430BC2"/>
    <w:rsid w:val="0043701C"/>
    <w:rsid w:val="00445645"/>
    <w:rsid w:val="004849D0"/>
    <w:rsid w:val="00486528"/>
    <w:rsid w:val="0049308E"/>
    <w:rsid w:val="004A5F3C"/>
    <w:rsid w:val="004B6BE0"/>
    <w:rsid w:val="004B7B15"/>
    <w:rsid w:val="00512086"/>
    <w:rsid w:val="00541F98"/>
    <w:rsid w:val="0055674A"/>
    <w:rsid w:val="00575D46"/>
    <w:rsid w:val="00585D8D"/>
    <w:rsid w:val="005B09DC"/>
    <w:rsid w:val="005B2903"/>
    <w:rsid w:val="005B7245"/>
    <w:rsid w:val="005D7FE3"/>
    <w:rsid w:val="005F131E"/>
    <w:rsid w:val="005F1EC2"/>
    <w:rsid w:val="006011AA"/>
    <w:rsid w:val="0062387E"/>
    <w:rsid w:val="00624CAE"/>
    <w:rsid w:val="00625EA4"/>
    <w:rsid w:val="00660EE2"/>
    <w:rsid w:val="006833A9"/>
    <w:rsid w:val="006C29AA"/>
    <w:rsid w:val="006D00E2"/>
    <w:rsid w:val="00704201"/>
    <w:rsid w:val="00753D32"/>
    <w:rsid w:val="00761915"/>
    <w:rsid w:val="00780776"/>
    <w:rsid w:val="0079206F"/>
    <w:rsid w:val="007B3377"/>
    <w:rsid w:val="007B3BF4"/>
    <w:rsid w:val="007E4536"/>
    <w:rsid w:val="0080005F"/>
    <w:rsid w:val="00880E0E"/>
    <w:rsid w:val="00881D39"/>
    <w:rsid w:val="00893FC5"/>
    <w:rsid w:val="008B3FC5"/>
    <w:rsid w:val="008C0187"/>
    <w:rsid w:val="008C0BFC"/>
    <w:rsid w:val="008C27BA"/>
    <w:rsid w:val="008D033C"/>
    <w:rsid w:val="00927064"/>
    <w:rsid w:val="00970A7D"/>
    <w:rsid w:val="0097334D"/>
    <w:rsid w:val="009A0339"/>
    <w:rsid w:val="009A2B27"/>
    <w:rsid w:val="009B2E4D"/>
    <w:rsid w:val="009E3DC1"/>
    <w:rsid w:val="00A354A8"/>
    <w:rsid w:val="00A749B2"/>
    <w:rsid w:val="00A768C3"/>
    <w:rsid w:val="00A81D62"/>
    <w:rsid w:val="00A8358F"/>
    <w:rsid w:val="00AD1467"/>
    <w:rsid w:val="00B52926"/>
    <w:rsid w:val="00B53A4A"/>
    <w:rsid w:val="00B85BC2"/>
    <w:rsid w:val="00B97837"/>
    <w:rsid w:val="00BA06F0"/>
    <w:rsid w:val="00BB62E7"/>
    <w:rsid w:val="00BD4714"/>
    <w:rsid w:val="00BD6C3E"/>
    <w:rsid w:val="00BE0DFD"/>
    <w:rsid w:val="00C03C2E"/>
    <w:rsid w:val="00C05726"/>
    <w:rsid w:val="00C26CE1"/>
    <w:rsid w:val="00C40495"/>
    <w:rsid w:val="00C45917"/>
    <w:rsid w:val="00C92565"/>
    <w:rsid w:val="00C95C57"/>
    <w:rsid w:val="00CA2ECD"/>
    <w:rsid w:val="00CC0DB1"/>
    <w:rsid w:val="00CE058A"/>
    <w:rsid w:val="00D0443A"/>
    <w:rsid w:val="00D05239"/>
    <w:rsid w:val="00D140C0"/>
    <w:rsid w:val="00D3094C"/>
    <w:rsid w:val="00D42197"/>
    <w:rsid w:val="00D62D44"/>
    <w:rsid w:val="00D71241"/>
    <w:rsid w:val="00D76607"/>
    <w:rsid w:val="00D94750"/>
    <w:rsid w:val="00D96FF3"/>
    <w:rsid w:val="00DD273D"/>
    <w:rsid w:val="00DD33E5"/>
    <w:rsid w:val="00DD7462"/>
    <w:rsid w:val="00DF2272"/>
    <w:rsid w:val="00E01238"/>
    <w:rsid w:val="00E07C77"/>
    <w:rsid w:val="00E334B7"/>
    <w:rsid w:val="00E3468D"/>
    <w:rsid w:val="00E404BA"/>
    <w:rsid w:val="00E93177"/>
    <w:rsid w:val="00EB39D5"/>
    <w:rsid w:val="00EE570C"/>
    <w:rsid w:val="00EF1A69"/>
    <w:rsid w:val="00F14075"/>
    <w:rsid w:val="00F7718D"/>
    <w:rsid w:val="00F77259"/>
    <w:rsid w:val="00F877AE"/>
    <w:rsid w:val="00F93B83"/>
    <w:rsid w:val="00FB4267"/>
    <w:rsid w:val="00FB7D80"/>
    <w:rsid w:val="00FE2EF0"/>
    <w:rsid w:val="00FE2F8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0656"/>
  <w15:chartTrackingRefBased/>
  <w15:docId w15:val="{0DE5DD90-9CD0-4DF4-8399-5AE6AE36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624CAE"/>
    <w:rPr>
      <w:sz w:val="16"/>
      <w:szCs w:val="16"/>
    </w:rPr>
  </w:style>
  <w:style w:type="paragraph" w:styleId="Komentarotekstas">
    <w:name w:val="annotation text"/>
    <w:basedOn w:val="prastasis"/>
    <w:link w:val="KomentarotekstasDiagrama"/>
    <w:uiPriority w:val="99"/>
    <w:semiHidden/>
    <w:unhideWhenUsed/>
    <w:rsid w:val="00624CA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624CAE"/>
    <w:rPr>
      <w:sz w:val="20"/>
      <w:szCs w:val="20"/>
    </w:rPr>
  </w:style>
  <w:style w:type="paragraph" w:styleId="Komentarotema">
    <w:name w:val="annotation subject"/>
    <w:basedOn w:val="Komentarotekstas"/>
    <w:next w:val="Komentarotekstas"/>
    <w:link w:val="KomentarotemaDiagrama"/>
    <w:uiPriority w:val="99"/>
    <w:semiHidden/>
    <w:unhideWhenUsed/>
    <w:rsid w:val="00624CAE"/>
    <w:rPr>
      <w:b/>
      <w:bCs/>
    </w:rPr>
  </w:style>
  <w:style w:type="character" w:customStyle="1" w:styleId="KomentarotemaDiagrama">
    <w:name w:val="Komentaro tema Diagrama"/>
    <w:basedOn w:val="KomentarotekstasDiagrama"/>
    <w:link w:val="Komentarotema"/>
    <w:uiPriority w:val="99"/>
    <w:semiHidden/>
    <w:rsid w:val="00624CAE"/>
    <w:rPr>
      <w:b/>
      <w:bCs/>
      <w:sz w:val="20"/>
      <w:szCs w:val="20"/>
    </w:rPr>
  </w:style>
  <w:style w:type="character" w:styleId="Hipersaitas">
    <w:name w:val="Hyperlink"/>
    <w:basedOn w:val="Numatytasispastraiposriftas"/>
    <w:uiPriority w:val="99"/>
    <w:unhideWhenUsed/>
    <w:rsid w:val="00AD1467"/>
    <w:rPr>
      <w:color w:val="0563C1" w:themeColor="hyperlink"/>
      <w:u w:val="single"/>
    </w:rPr>
  </w:style>
  <w:style w:type="character" w:styleId="Neapdorotaspaminjimas">
    <w:name w:val="Unresolved Mention"/>
    <w:basedOn w:val="Numatytasispastraiposriftas"/>
    <w:uiPriority w:val="99"/>
    <w:semiHidden/>
    <w:unhideWhenUsed/>
    <w:rsid w:val="00AD1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748</TotalTime>
  <Pages>3</Pages>
  <Words>5498</Words>
  <Characters>3135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Šereivaitė</dc:creator>
  <cp:keywords/>
  <dc:description/>
  <cp:lastModifiedBy>Evelina Laučiūtė</cp:lastModifiedBy>
  <cp:revision>130</cp:revision>
  <dcterms:created xsi:type="dcterms:W3CDTF">2023-06-22T12:27:00Z</dcterms:created>
  <dcterms:modified xsi:type="dcterms:W3CDTF">2025-09-05T07:10:00Z</dcterms:modified>
</cp:coreProperties>
</file>