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8E27D7" w14:textId="77777777" w:rsidR="00735881" w:rsidRDefault="00E73632">
      <w:pPr>
        <w:tabs>
          <w:tab w:val="left" w:pos="2760"/>
        </w:tabs>
        <w:spacing w:after="0" w:line="276" w:lineRule="auto"/>
        <w:rPr>
          <w:rFonts w:ascii="Tahoma" w:eastAsia="Tahoma" w:hAnsi="Tahoma" w:cs="Tahoma"/>
        </w:rPr>
      </w:pPr>
      <w:r>
        <w:rPr>
          <w:rFonts w:ascii="Tahoma" w:eastAsia="Tahoma" w:hAnsi="Tahoma" w:cs="Tahoma"/>
        </w:rPr>
        <w:tab/>
      </w:r>
    </w:p>
    <w:p w14:paraId="399B1BAD" w14:textId="77777777" w:rsidR="00735881" w:rsidRDefault="00E73632">
      <w:pPr>
        <w:tabs>
          <w:tab w:val="left" w:pos="3590"/>
          <w:tab w:val="left" w:pos="9072"/>
        </w:tabs>
        <w:spacing w:after="0" w:line="276" w:lineRule="auto"/>
        <w:rPr>
          <w:rFonts w:ascii="Tahoma" w:eastAsia="Tahoma" w:hAnsi="Tahoma" w:cs="Tahoma"/>
        </w:rPr>
      </w:pPr>
      <w:r>
        <w:rPr>
          <w:rFonts w:ascii="Tahoma" w:eastAsia="Tahoma" w:hAnsi="Tahoma" w:cs="Tahoma"/>
        </w:rPr>
        <w:tab/>
      </w:r>
    </w:p>
    <w:p w14:paraId="0E819B03" w14:textId="77777777" w:rsidR="00735881" w:rsidRDefault="00735881">
      <w:pPr>
        <w:spacing w:after="0" w:line="276" w:lineRule="auto"/>
        <w:rPr>
          <w:rFonts w:ascii="Tahoma" w:eastAsia="Tahoma" w:hAnsi="Tahoma" w:cs="Tahoma"/>
        </w:rPr>
      </w:pPr>
    </w:p>
    <w:p w14:paraId="1D24696E" w14:textId="77777777" w:rsidR="00735881" w:rsidRDefault="00735881">
      <w:pPr>
        <w:spacing w:after="120" w:line="276" w:lineRule="auto"/>
        <w:rPr>
          <w:rFonts w:ascii="Tahoma" w:eastAsia="Tahoma" w:hAnsi="Tahoma" w:cs="Tahoma"/>
        </w:rPr>
      </w:pPr>
    </w:p>
    <w:p w14:paraId="65E0E66F" w14:textId="415CCC9B" w:rsidR="00735881" w:rsidRDefault="00E73632" w:rsidP="00E57508">
      <w:pPr>
        <w:pBdr>
          <w:top w:val="nil"/>
          <w:left w:val="nil"/>
          <w:bottom w:val="nil"/>
          <w:right w:val="nil"/>
          <w:between w:val="nil"/>
        </w:pBdr>
        <w:spacing w:before="120" w:after="280" w:line="276" w:lineRule="auto"/>
        <w:rPr>
          <w:b/>
          <w:color w:val="000000"/>
          <w:sz w:val="28"/>
          <w:szCs w:val="28"/>
        </w:rPr>
      </w:pPr>
      <w:r>
        <w:rPr>
          <w:i/>
          <w:color w:val="000000"/>
        </w:rPr>
        <w:t>Pranešimas žiniasklaidai</w:t>
      </w:r>
      <w:r>
        <w:rPr>
          <w:i/>
          <w:color w:val="000000"/>
        </w:rPr>
        <w:br/>
        <w:t xml:space="preserve">2025 m. rugsėjo </w:t>
      </w:r>
      <w:r w:rsidRPr="00E73632">
        <w:rPr>
          <w:i/>
          <w:color w:val="000000"/>
        </w:rPr>
        <w:t>1</w:t>
      </w:r>
      <w:r w:rsidR="001D69A5" w:rsidRPr="001D69A5">
        <w:rPr>
          <w:i/>
          <w:color w:val="000000"/>
        </w:rPr>
        <w:t xml:space="preserve">6 </w:t>
      </w:r>
      <w:r>
        <w:rPr>
          <w:i/>
          <w:color w:val="000000"/>
        </w:rPr>
        <w:t>d.</w:t>
      </w:r>
    </w:p>
    <w:p w14:paraId="16EE6E40" w14:textId="77777777" w:rsidR="001D69A5" w:rsidRPr="001D69A5" w:rsidRDefault="001D69A5" w:rsidP="001D69A5">
      <w:pPr>
        <w:pBdr>
          <w:top w:val="nil"/>
          <w:left w:val="nil"/>
          <w:bottom w:val="nil"/>
          <w:right w:val="nil"/>
          <w:between w:val="nil"/>
        </w:pBdr>
        <w:spacing w:before="160"/>
        <w:jc w:val="both"/>
        <w:rPr>
          <w:sz w:val="28"/>
          <w:szCs w:val="28"/>
          <w:lang w:val="lt-LT"/>
        </w:rPr>
      </w:pPr>
      <w:r w:rsidRPr="001D69A5">
        <w:rPr>
          <w:b/>
          <w:bCs/>
          <w:sz w:val="28"/>
          <w:szCs w:val="28"/>
          <w:lang w:val="lt-LT"/>
        </w:rPr>
        <w:t>Antra gydytojo nuomonė be eilių – kada verta konsultuotis su užsienio specialistais?</w:t>
      </w:r>
    </w:p>
    <w:p w14:paraId="5408528F" w14:textId="77777777" w:rsidR="001D69A5" w:rsidRPr="001D69A5" w:rsidRDefault="001D69A5" w:rsidP="001D69A5">
      <w:pPr>
        <w:pBdr>
          <w:top w:val="nil"/>
          <w:left w:val="nil"/>
          <w:bottom w:val="nil"/>
          <w:right w:val="nil"/>
          <w:between w:val="nil"/>
        </w:pBdr>
        <w:spacing w:before="160"/>
        <w:jc w:val="both"/>
        <w:rPr>
          <w:lang w:val="lt-LT"/>
        </w:rPr>
      </w:pPr>
      <w:r w:rsidRPr="001D69A5">
        <w:rPr>
          <w:lang w:val="lt-LT"/>
        </w:rPr>
        <w:t>Susidūrus su rimta ar sudėtinga diagnoze, natūraliai kyla daug klausimų – ar diagnozė tiksli, ar siūlomas gydymas tinkamiausias, ar yra kitų galimų alternatyvų. Tokiais atvejais svarbia tampa galimybė gauti nepriklausomą antrą gydytojo nuomonę.</w:t>
      </w:r>
    </w:p>
    <w:p w14:paraId="5E541276" w14:textId="77777777" w:rsidR="001D69A5" w:rsidRPr="001D69A5" w:rsidRDefault="001D69A5" w:rsidP="001D69A5">
      <w:pPr>
        <w:pBdr>
          <w:top w:val="nil"/>
          <w:left w:val="nil"/>
          <w:bottom w:val="nil"/>
          <w:right w:val="nil"/>
          <w:between w:val="nil"/>
        </w:pBdr>
        <w:spacing w:before="160"/>
        <w:jc w:val="both"/>
        <w:rPr>
          <w:lang w:val="lt-LT"/>
        </w:rPr>
      </w:pPr>
      <w:r w:rsidRPr="001D69A5">
        <w:rPr>
          <w:b/>
          <w:bCs/>
          <w:lang w:val="lt-LT"/>
        </w:rPr>
        <w:t>Užsienio specialistų konsultacijos</w:t>
      </w:r>
    </w:p>
    <w:p w14:paraId="5A5522E4" w14:textId="77777777" w:rsidR="001D69A5" w:rsidRPr="001D69A5" w:rsidRDefault="001D69A5" w:rsidP="001D69A5">
      <w:pPr>
        <w:pBdr>
          <w:top w:val="nil"/>
          <w:left w:val="nil"/>
          <w:bottom w:val="nil"/>
          <w:right w:val="nil"/>
          <w:between w:val="nil"/>
        </w:pBdr>
        <w:spacing w:before="160"/>
        <w:jc w:val="both"/>
        <w:rPr>
          <w:lang w:val="lt-LT"/>
        </w:rPr>
      </w:pPr>
      <w:r w:rsidRPr="001D69A5">
        <w:rPr>
          <w:lang w:val="lt-LT"/>
        </w:rPr>
        <w:t>„</w:t>
      </w:r>
      <w:proofErr w:type="spellStart"/>
      <w:r w:rsidRPr="001D69A5">
        <w:rPr>
          <w:lang w:val="lt-LT"/>
        </w:rPr>
        <w:t>eMed</w:t>
      </w:r>
      <w:proofErr w:type="spellEnd"/>
      <w:r w:rsidRPr="001D69A5">
        <w:rPr>
          <w:lang w:val="lt-LT"/>
        </w:rPr>
        <w:t xml:space="preserve"> </w:t>
      </w:r>
      <w:proofErr w:type="spellStart"/>
      <w:r w:rsidRPr="001D69A5">
        <w:rPr>
          <w:lang w:val="lt-LT"/>
        </w:rPr>
        <w:t>Diagnose</w:t>
      </w:r>
      <w:proofErr w:type="spellEnd"/>
      <w:r w:rsidRPr="001D69A5">
        <w:rPr>
          <w:lang w:val="lt-LT"/>
        </w:rPr>
        <w:t>“ – tarptautinė platforma, jungianti įvairių sričių gydytojus iš viso pasaulio. Ji suteikia galimybę apsidraudusiems draudimo bendrovė BTA Asmens draudimu ir pasirinkus Kritinių ligų riziką pasikonsultuoti su pasirinktu specialistu dėl savo diagnozės ar gydymo plano. </w:t>
      </w:r>
    </w:p>
    <w:p w14:paraId="0F285F7F" w14:textId="77777777" w:rsidR="001D69A5" w:rsidRPr="001D69A5" w:rsidRDefault="001D69A5" w:rsidP="001D69A5">
      <w:pPr>
        <w:pBdr>
          <w:top w:val="nil"/>
          <w:left w:val="nil"/>
          <w:bottom w:val="nil"/>
          <w:right w:val="nil"/>
          <w:between w:val="nil"/>
        </w:pBdr>
        <w:spacing w:before="160"/>
        <w:jc w:val="both"/>
        <w:rPr>
          <w:lang w:val="lt-LT"/>
        </w:rPr>
      </w:pPr>
      <w:r w:rsidRPr="001D69A5">
        <w:rPr>
          <w:lang w:val="lt-LT"/>
        </w:rPr>
        <w:t xml:space="preserve">„Visa informacija yra išverčiama į kliento pageidaujamą kalbą, todėl nelieka jokių barjerų bendraujant su užsienio specialistais. Gydytojo paruošta išsami ataskaita klientui yra pateikiama per septynias dienas, o dar 14 dienų klientas gali pateikti papildomus klausimus dėl gauto atsakymo“, – sako Gediminas </w:t>
      </w:r>
      <w:proofErr w:type="spellStart"/>
      <w:r w:rsidRPr="001D69A5">
        <w:rPr>
          <w:lang w:val="lt-LT"/>
        </w:rPr>
        <w:t>Bulenokas</w:t>
      </w:r>
      <w:proofErr w:type="spellEnd"/>
      <w:r w:rsidRPr="001D69A5">
        <w:rPr>
          <w:lang w:val="lt-LT"/>
        </w:rPr>
        <w:t>, BTA Asmens draudimo produkto vadovas.</w:t>
      </w:r>
    </w:p>
    <w:p w14:paraId="1AE4365F" w14:textId="77777777" w:rsidR="001D69A5" w:rsidRPr="001D69A5" w:rsidRDefault="001D69A5" w:rsidP="001D69A5">
      <w:pPr>
        <w:pBdr>
          <w:top w:val="nil"/>
          <w:left w:val="nil"/>
          <w:bottom w:val="nil"/>
          <w:right w:val="nil"/>
          <w:between w:val="nil"/>
        </w:pBdr>
        <w:spacing w:before="160"/>
        <w:jc w:val="both"/>
        <w:rPr>
          <w:lang w:val="lt-LT"/>
        </w:rPr>
      </w:pPr>
      <w:r w:rsidRPr="001D69A5">
        <w:rPr>
          <w:lang w:val="lt-LT"/>
        </w:rPr>
        <w:t>Tai reiškia, kad antros nuomonės nereikia laukti mėnesiais ar stovėti ilgose eilėse. Konsultacija prieinama nuotoliniu būdu, todėl net ir sudėtingiausiais atvejais galima greitai sulaukti pasaulinio lygio specialisto pagalbos.</w:t>
      </w:r>
    </w:p>
    <w:p w14:paraId="4006ACEF" w14:textId="77777777" w:rsidR="001D69A5" w:rsidRPr="001D69A5" w:rsidRDefault="001D69A5" w:rsidP="001D69A5">
      <w:pPr>
        <w:pBdr>
          <w:top w:val="nil"/>
          <w:left w:val="nil"/>
          <w:bottom w:val="nil"/>
          <w:right w:val="nil"/>
          <w:between w:val="nil"/>
        </w:pBdr>
        <w:spacing w:before="160"/>
        <w:jc w:val="both"/>
        <w:rPr>
          <w:lang w:val="lt-LT"/>
        </w:rPr>
      </w:pPr>
      <w:r w:rsidRPr="001D69A5">
        <w:rPr>
          <w:lang w:val="lt-LT"/>
        </w:rPr>
        <w:t>Apsidraudusieji gali pasirinkti jiems tinkamiausią specialistą iš daugiau nei 100 ekspertų visame pasaulyje.</w:t>
      </w:r>
    </w:p>
    <w:p w14:paraId="5B251F2B" w14:textId="77777777" w:rsidR="001D69A5" w:rsidRPr="001D69A5" w:rsidRDefault="001D69A5" w:rsidP="001D69A5">
      <w:pPr>
        <w:pBdr>
          <w:top w:val="nil"/>
          <w:left w:val="nil"/>
          <w:bottom w:val="nil"/>
          <w:right w:val="nil"/>
          <w:between w:val="nil"/>
        </w:pBdr>
        <w:spacing w:before="160"/>
        <w:jc w:val="both"/>
        <w:rPr>
          <w:lang w:val="lt-LT"/>
        </w:rPr>
      </w:pPr>
      <w:r w:rsidRPr="001D69A5">
        <w:rPr>
          <w:b/>
          <w:bCs/>
          <w:lang w:val="lt-LT"/>
        </w:rPr>
        <w:t>Asmeninė patirtis</w:t>
      </w:r>
    </w:p>
    <w:p w14:paraId="3A29A65D" w14:textId="77777777" w:rsidR="001D69A5" w:rsidRPr="001D69A5" w:rsidRDefault="001D69A5" w:rsidP="001D69A5">
      <w:pPr>
        <w:pBdr>
          <w:top w:val="nil"/>
          <w:left w:val="nil"/>
          <w:bottom w:val="nil"/>
          <w:right w:val="nil"/>
          <w:between w:val="nil"/>
        </w:pBdr>
        <w:spacing w:before="160"/>
        <w:jc w:val="both"/>
        <w:rPr>
          <w:lang w:val="lt-LT"/>
        </w:rPr>
      </w:pPr>
      <w:r w:rsidRPr="001D69A5">
        <w:rPr>
          <w:lang w:val="lt-LT"/>
        </w:rPr>
        <w:t>BTA draudimo Mažeikių skyriaus vadovė Loreta Petrikienė pasakoja, kad ši paslauga jai padėjo pasitikrinti sveikatos būklę ir nusiraminti dėl genetiškai paveldimos ligos.</w:t>
      </w:r>
    </w:p>
    <w:p w14:paraId="6AE00D48" w14:textId="77777777" w:rsidR="001D69A5" w:rsidRPr="001D69A5" w:rsidRDefault="001D69A5" w:rsidP="001D69A5">
      <w:pPr>
        <w:pBdr>
          <w:top w:val="nil"/>
          <w:left w:val="nil"/>
          <w:bottom w:val="nil"/>
          <w:right w:val="nil"/>
          <w:between w:val="nil"/>
        </w:pBdr>
        <w:spacing w:before="160"/>
        <w:jc w:val="both"/>
        <w:rPr>
          <w:lang w:val="lt-LT"/>
        </w:rPr>
      </w:pPr>
      <w:r w:rsidRPr="001D69A5">
        <w:rPr>
          <w:lang w:val="lt-LT"/>
        </w:rPr>
        <w:t>„Mano mama sirgo reumatine liga. Kadangi man virš 40 metų, norėjau sužinoti, ar yra galimybė anksčiau nustatyti, ar genetiškai turiu polinkį į tokią ligą. Turėjau kraujo tyrimų protokolą ir norėjau jį nusiųsti specialistui konsultacijai“, – pasakoja moteris.</w:t>
      </w:r>
    </w:p>
    <w:p w14:paraId="306A78A5" w14:textId="77777777" w:rsidR="001D69A5" w:rsidRPr="001D69A5" w:rsidRDefault="001D69A5" w:rsidP="001D69A5">
      <w:pPr>
        <w:pBdr>
          <w:top w:val="nil"/>
          <w:left w:val="nil"/>
          <w:bottom w:val="nil"/>
          <w:right w:val="nil"/>
          <w:between w:val="nil"/>
        </w:pBdr>
        <w:spacing w:before="160"/>
        <w:jc w:val="both"/>
        <w:rPr>
          <w:lang w:val="lt-LT"/>
        </w:rPr>
      </w:pPr>
      <w:r w:rsidRPr="001D69A5">
        <w:rPr>
          <w:lang w:val="lt-LT"/>
        </w:rPr>
        <w:t>Jos teigimu, medikės iš Australijos atsakymo ilgai laukti nereikėjo.</w:t>
      </w:r>
    </w:p>
    <w:p w14:paraId="7FA32495" w14:textId="77777777" w:rsidR="001D69A5" w:rsidRPr="001D69A5" w:rsidRDefault="001D69A5" w:rsidP="001D69A5">
      <w:pPr>
        <w:pBdr>
          <w:top w:val="nil"/>
          <w:left w:val="nil"/>
          <w:bottom w:val="nil"/>
          <w:right w:val="nil"/>
          <w:between w:val="nil"/>
        </w:pBdr>
        <w:spacing w:before="160"/>
        <w:jc w:val="both"/>
        <w:rPr>
          <w:lang w:val="lt-LT"/>
        </w:rPr>
      </w:pPr>
      <w:r w:rsidRPr="001D69A5">
        <w:rPr>
          <w:lang w:val="lt-LT"/>
        </w:rPr>
        <w:t>„Specialistės atsakymą gavau per keturias dienas. Buvo paaiškinta, kokius tolimesnius tyrimus turiu atlikti, į kokius kitus specialistus, kurie taip pat gali ankstyvoje stadijoje pamatyti simptomus, turiu kreiptis. Taip pat nuramino, kad mano turėtas tyrimas ligos nerodė“ , – dalinasi L. Petrikienė.</w:t>
      </w:r>
    </w:p>
    <w:p w14:paraId="30BF75BF" w14:textId="77777777" w:rsidR="001D69A5" w:rsidRPr="001D69A5" w:rsidRDefault="001D69A5" w:rsidP="001D69A5">
      <w:pPr>
        <w:pBdr>
          <w:top w:val="nil"/>
          <w:left w:val="nil"/>
          <w:bottom w:val="nil"/>
          <w:right w:val="nil"/>
          <w:between w:val="nil"/>
        </w:pBdr>
        <w:spacing w:before="160"/>
        <w:jc w:val="both"/>
        <w:rPr>
          <w:lang w:val="lt-LT"/>
        </w:rPr>
      </w:pPr>
      <w:r w:rsidRPr="001D69A5">
        <w:rPr>
          <w:lang w:val="lt-LT"/>
        </w:rPr>
        <w:t>Ji pabrėžia ir paslaugos  patogumą: „Atsakymą gavau lietuvių kalba, tad nereikėjo ieškoti, kas išvers, o ypač specifinius, su medicina susijusius terminus. Prieš konsultaciją reikėjo užpildyti klausimyną ir net galėjau papildomai užduoti du klausimus. Tai labai nudžiugino, nes mums, žmonėms, labai svarbu ir malonu sužinoti daugiau apie savo asmenines problemas.“</w:t>
      </w:r>
    </w:p>
    <w:p w14:paraId="3C14DF8D" w14:textId="77777777" w:rsidR="001D69A5" w:rsidRPr="001D69A5" w:rsidRDefault="001D69A5" w:rsidP="001D69A5">
      <w:pPr>
        <w:pBdr>
          <w:top w:val="nil"/>
          <w:left w:val="nil"/>
          <w:bottom w:val="nil"/>
          <w:right w:val="nil"/>
          <w:between w:val="nil"/>
        </w:pBdr>
        <w:spacing w:before="160"/>
        <w:jc w:val="both"/>
        <w:rPr>
          <w:lang w:val="lt-LT"/>
        </w:rPr>
      </w:pPr>
      <w:r w:rsidRPr="001D69A5">
        <w:rPr>
          <w:b/>
          <w:bCs/>
          <w:lang w:val="lt-LT"/>
        </w:rPr>
        <w:t>Kada verta kreiptis?</w:t>
      </w:r>
    </w:p>
    <w:p w14:paraId="07D102C9" w14:textId="77777777" w:rsidR="001D69A5" w:rsidRPr="001D69A5" w:rsidRDefault="001D69A5" w:rsidP="001D69A5">
      <w:pPr>
        <w:pBdr>
          <w:top w:val="nil"/>
          <w:left w:val="nil"/>
          <w:bottom w:val="nil"/>
          <w:right w:val="nil"/>
          <w:between w:val="nil"/>
        </w:pBdr>
        <w:spacing w:before="160"/>
        <w:jc w:val="both"/>
        <w:rPr>
          <w:lang w:val="lt-LT"/>
        </w:rPr>
      </w:pPr>
      <w:r w:rsidRPr="001D69A5">
        <w:rPr>
          <w:lang w:val="lt-LT"/>
        </w:rPr>
        <w:t>„</w:t>
      </w:r>
      <w:proofErr w:type="spellStart"/>
      <w:r w:rsidRPr="001D69A5">
        <w:rPr>
          <w:lang w:val="lt-LT"/>
        </w:rPr>
        <w:t>eMed</w:t>
      </w:r>
      <w:proofErr w:type="spellEnd"/>
      <w:r w:rsidRPr="001D69A5">
        <w:rPr>
          <w:lang w:val="lt-LT"/>
        </w:rPr>
        <w:t xml:space="preserve"> </w:t>
      </w:r>
      <w:proofErr w:type="spellStart"/>
      <w:r w:rsidRPr="001D69A5">
        <w:rPr>
          <w:lang w:val="lt-LT"/>
        </w:rPr>
        <w:t>Diagnose</w:t>
      </w:r>
      <w:proofErr w:type="spellEnd"/>
      <w:r w:rsidRPr="001D69A5">
        <w:rPr>
          <w:lang w:val="lt-LT"/>
        </w:rPr>
        <w:t>“  ypač praverčia tuomet, kai kyla abejonių dėl gydymo plano ar ligos eigos.</w:t>
      </w:r>
    </w:p>
    <w:p w14:paraId="78649555" w14:textId="77777777" w:rsidR="001D69A5" w:rsidRPr="001D69A5" w:rsidRDefault="001D69A5" w:rsidP="001D69A5">
      <w:pPr>
        <w:pBdr>
          <w:top w:val="nil"/>
          <w:left w:val="nil"/>
          <w:bottom w:val="nil"/>
          <w:right w:val="nil"/>
          <w:between w:val="nil"/>
        </w:pBdr>
        <w:spacing w:before="160"/>
        <w:jc w:val="both"/>
        <w:rPr>
          <w:lang w:val="lt-LT"/>
        </w:rPr>
      </w:pPr>
      <w:r w:rsidRPr="001D69A5">
        <w:rPr>
          <w:lang w:val="lt-LT"/>
        </w:rPr>
        <w:lastRenderedPageBreak/>
        <w:t xml:space="preserve">„Antra gydytojo konsultacija gali būti naudinga, kai norima sužinoti apie galimus alternatyvius gydymo būdus, geriau suprasti ligos eigą ir prognozę, planuoti, kokia priežiūra ar reabilitacija gali būti reikalinga po gydymo ar chirurginės intervencijos. Tai padeda geriau pasiruošti ir planuoti tolesnį gyvenimą“, – pažymi G. </w:t>
      </w:r>
      <w:proofErr w:type="spellStart"/>
      <w:r w:rsidRPr="001D69A5">
        <w:rPr>
          <w:lang w:val="lt-LT"/>
        </w:rPr>
        <w:t>Bulenokas</w:t>
      </w:r>
      <w:proofErr w:type="spellEnd"/>
      <w:r w:rsidRPr="001D69A5">
        <w:rPr>
          <w:lang w:val="lt-LT"/>
        </w:rPr>
        <w:t>.</w:t>
      </w:r>
    </w:p>
    <w:p w14:paraId="45C1E68C" w14:textId="77777777" w:rsidR="001D69A5" w:rsidRPr="001D69A5" w:rsidRDefault="001D69A5" w:rsidP="001D69A5">
      <w:pPr>
        <w:pBdr>
          <w:top w:val="nil"/>
          <w:left w:val="nil"/>
          <w:bottom w:val="nil"/>
          <w:right w:val="nil"/>
          <w:between w:val="nil"/>
        </w:pBdr>
        <w:spacing w:before="160"/>
        <w:jc w:val="both"/>
        <w:rPr>
          <w:lang w:val="lt-LT"/>
        </w:rPr>
      </w:pPr>
      <w:r w:rsidRPr="001D69A5">
        <w:rPr>
          <w:lang w:val="lt-LT"/>
        </w:rPr>
        <w:t>Paslauga taikoma kritinėms ligoms, tarp kurių – onkologinės, širdies ir kraujagyslių, neurologinės, autoimuninės bei retos genetinės ligos. Ji taip pat aktuali sergant lėtinėmis ligomis ar planuojant sudėtingas operacijas.</w:t>
      </w:r>
    </w:p>
    <w:p w14:paraId="3AB66EB0" w14:textId="77777777" w:rsidR="001D69A5" w:rsidRPr="001D69A5" w:rsidRDefault="001D69A5" w:rsidP="001D69A5">
      <w:pPr>
        <w:pBdr>
          <w:top w:val="nil"/>
          <w:left w:val="nil"/>
          <w:bottom w:val="nil"/>
          <w:right w:val="nil"/>
          <w:between w:val="nil"/>
        </w:pBdr>
        <w:spacing w:before="160"/>
        <w:jc w:val="both"/>
        <w:rPr>
          <w:lang w:val="lt-LT"/>
        </w:rPr>
      </w:pPr>
      <w:r w:rsidRPr="001D69A5">
        <w:rPr>
          <w:lang w:val="lt-LT"/>
        </w:rPr>
        <w:t>„Visada ne tik verta, bet ir būtina turėti ne vieno gydytojo nuomonę. Tada susidarai vaizdą, ką pačiam reikia daryti toliau“, – tikina paslauga pasinaudojusi L. Petrikienė.</w:t>
      </w:r>
    </w:p>
    <w:p w14:paraId="15B60012" w14:textId="77777777" w:rsidR="00735881" w:rsidRPr="001D69A5" w:rsidRDefault="00735881">
      <w:pPr>
        <w:pBdr>
          <w:top w:val="nil"/>
          <w:left w:val="nil"/>
          <w:bottom w:val="nil"/>
          <w:right w:val="nil"/>
          <w:between w:val="nil"/>
        </w:pBdr>
        <w:spacing w:before="160"/>
        <w:jc w:val="both"/>
        <w:rPr>
          <w:lang w:val="lt-LT"/>
        </w:rPr>
      </w:pPr>
    </w:p>
    <w:p w14:paraId="2C6F75B7" w14:textId="77777777" w:rsidR="00E73632" w:rsidRDefault="00E73632" w:rsidP="00E73632">
      <w:pPr>
        <w:pBdr>
          <w:top w:val="nil"/>
          <w:left w:val="nil"/>
          <w:bottom w:val="nil"/>
          <w:right w:val="nil"/>
          <w:between w:val="nil"/>
        </w:pBdr>
        <w:spacing w:before="160"/>
        <w:jc w:val="both"/>
        <w:rPr>
          <w:b/>
          <w:bCs/>
          <w:color w:val="000000"/>
        </w:rPr>
      </w:pPr>
      <w:r w:rsidRPr="00C80159">
        <w:rPr>
          <w:b/>
          <w:bCs/>
          <w:color w:val="000000"/>
        </w:rPr>
        <w:t>Daugiau informacijos</w:t>
      </w:r>
      <w:r>
        <w:rPr>
          <w:b/>
          <w:bCs/>
          <w:color w:val="000000"/>
        </w:rPr>
        <w:t>:</w:t>
      </w:r>
    </w:p>
    <w:p w14:paraId="4B03BF01" w14:textId="77777777" w:rsidR="00E73632" w:rsidRPr="00640CE1" w:rsidRDefault="00E73632" w:rsidP="00E73632">
      <w:r w:rsidRPr="00640CE1">
        <w:t>Monika Mačiulienė</w:t>
      </w:r>
      <w:r w:rsidRPr="00640CE1">
        <w:br/>
        <w:t>Atstovė ryšiams su žiniasklaida</w:t>
      </w:r>
      <w:r w:rsidRPr="00640CE1">
        <w:br/>
        <w:t xml:space="preserve">AAS „BTA Baltic </w:t>
      </w:r>
      <w:proofErr w:type="spellStart"/>
      <w:r w:rsidRPr="00640CE1">
        <w:t>Insurance</w:t>
      </w:r>
      <w:proofErr w:type="spellEnd"/>
      <w:r w:rsidRPr="00640CE1">
        <w:t xml:space="preserve"> Company“ filialas Lietuvoje</w:t>
      </w:r>
      <w:r w:rsidRPr="00640CE1">
        <w:br/>
        <w:t>Mob. tel. +370 613 51141</w:t>
      </w:r>
      <w:r w:rsidRPr="00640CE1">
        <w:br/>
        <w:t>El. paštas: </w:t>
      </w:r>
      <w:hyperlink r:id="rId7" w:history="1">
        <w:r w:rsidRPr="00640CE1">
          <w:rPr>
            <w:rStyle w:val="Hyperlink"/>
          </w:rPr>
          <w:t>monika.maciuliene@bta.lt</w:t>
        </w:r>
      </w:hyperlink>
    </w:p>
    <w:p w14:paraId="022D7095" w14:textId="77777777" w:rsidR="00735881" w:rsidRDefault="00735881">
      <w:pPr>
        <w:pBdr>
          <w:top w:val="nil"/>
          <w:left w:val="nil"/>
          <w:bottom w:val="nil"/>
          <w:right w:val="nil"/>
          <w:between w:val="nil"/>
        </w:pBdr>
        <w:spacing w:before="160"/>
        <w:jc w:val="both"/>
      </w:pPr>
    </w:p>
    <w:p w14:paraId="2444C6E4" w14:textId="77777777" w:rsidR="00735881" w:rsidRDefault="00735881">
      <w:pPr>
        <w:pBdr>
          <w:top w:val="nil"/>
          <w:left w:val="nil"/>
          <w:bottom w:val="nil"/>
          <w:right w:val="nil"/>
          <w:between w:val="nil"/>
        </w:pBdr>
        <w:spacing w:before="160"/>
        <w:jc w:val="both"/>
      </w:pPr>
    </w:p>
    <w:p w14:paraId="7D8EEC99" w14:textId="77777777" w:rsidR="00735881" w:rsidRDefault="00735881">
      <w:pPr>
        <w:pBdr>
          <w:top w:val="nil"/>
          <w:left w:val="nil"/>
          <w:bottom w:val="nil"/>
          <w:right w:val="nil"/>
          <w:between w:val="nil"/>
        </w:pBdr>
        <w:spacing w:before="160"/>
        <w:jc w:val="both"/>
      </w:pPr>
    </w:p>
    <w:p w14:paraId="6F179D45" w14:textId="77777777" w:rsidR="00735881" w:rsidRDefault="00735881">
      <w:pPr>
        <w:pBdr>
          <w:top w:val="nil"/>
          <w:left w:val="nil"/>
          <w:bottom w:val="nil"/>
          <w:right w:val="nil"/>
          <w:between w:val="nil"/>
        </w:pBdr>
        <w:spacing w:before="160"/>
        <w:jc w:val="both"/>
        <w:rPr>
          <w:color w:val="000000"/>
        </w:rPr>
      </w:pPr>
    </w:p>
    <w:sectPr w:rsidR="00735881">
      <w:headerReference w:type="default" r:id="rId8"/>
      <w:headerReference w:type="first" r:id="rId9"/>
      <w:footerReference w:type="first" r:id="rId10"/>
      <w:pgSz w:w="11906" w:h="16838"/>
      <w:pgMar w:top="1134" w:right="1133" w:bottom="1134" w:left="1701" w:header="567" w:footer="567" w:gutter="0"/>
      <w:pgNumType w:start="1"/>
      <w:cols w:space="1296"/>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7F339F2" w14:textId="77777777" w:rsidR="00C519DF" w:rsidRDefault="00C519DF">
      <w:pPr>
        <w:spacing w:after="0" w:line="240" w:lineRule="auto"/>
      </w:pPr>
      <w:r>
        <w:separator/>
      </w:r>
    </w:p>
  </w:endnote>
  <w:endnote w:type="continuationSeparator" w:id="0">
    <w:p w14:paraId="3B05F72D" w14:textId="77777777" w:rsidR="00C519DF" w:rsidRDefault="00C519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BA"/>
    <w:family w:val="swiss"/>
    <w:pitch w:val="variable"/>
    <w:sig w:usb0="E4002EFF" w:usb1="C000247B" w:usb2="00000009" w:usb3="00000000" w:csb0="000001FF" w:csb1="00000000"/>
    <w:embedRegular r:id="rId1" w:fontKey="{7D506F48-0915-41D7-B910-9C78C76A611A}"/>
    <w:embedBold r:id="rId2" w:fontKey="{90DEC60B-9F63-4129-B1FB-61B77816D574}"/>
    <w:embedItalic r:id="rId3" w:fontKey="{8114C3BF-59FB-40A7-96D7-AA066E3A0E8D}"/>
  </w:font>
  <w:font w:name="Times New Roman">
    <w:panose1 w:val="02020603050405020304"/>
    <w:charset w:val="BA"/>
    <w:family w:val="roman"/>
    <w:pitch w:val="variable"/>
    <w:sig w:usb0="E0002EFF" w:usb1="C000785B" w:usb2="00000009" w:usb3="00000000" w:csb0="000001FF" w:csb1="00000000"/>
  </w:font>
  <w:font w:name="Segoe UI">
    <w:panose1 w:val="020B0502040204020203"/>
    <w:charset w:val="BA"/>
    <w:family w:val="swiss"/>
    <w:pitch w:val="variable"/>
    <w:sig w:usb0="E4002EFF" w:usb1="C000E47F" w:usb2="00000009" w:usb3="00000000" w:csb0="000001FF" w:csb1="00000000"/>
    <w:embedRegular r:id="rId4" w:fontKey="{5689844E-BBA4-4ADB-A4D0-5EF6580B2E09}"/>
  </w:font>
  <w:font w:name="Tahoma">
    <w:panose1 w:val="020B0604030504040204"/>
    <w:charset w:val="BA"/>
    <w:family w:val="swiss"/>
    <w:pitch w:val="variable"/>
    <w:sig w:usb0="E1002EFF" w:usb1="C000605B" w:usb2="00000029" w:usb3="00000000" w:csb0="000101FF" w:csb1="00000000"/>
    <w:embedRegular r:id="rId5" w:fontKey="{8F48E3C2-332E-4DAB-8BB6-90F9C14D509E}"/>
  </w:font>
  <w:font w:name="Georgia">
    <w:panose1 w:val="02040502050405020303"/>
    <w:charset w:val="BA"/>
    <w:family w:val="roman"/>
    <w:pitch w:val="variable"/>
    <w:sig w:usb0="00000287" w:usb1="00000000" w:usb2="00000000" w:usb3="00000000" w:csb0="0000009F" w:csb1="00000000"/>
    <w:embedRegular r:id="rId6" w:fontKey="{996AF696-618E-4AAD-B823-D938B7C5F340}"/>
    <w:embedItalic r:id="rId7" w:fontKey="{B4910E5C-E07B-40BE-AE34-232BE69715E6}"/>
  </w:font>
  <w:font w:name="Calibri Light">
    <w:panose1 w:val="020F0302020204030204"/>
    <w:charset w:val="BA"/>
    <w:family w:val="swiss"/>
    <w:pitch w:val="variable"/>
    <w:sig w:usb0="E4002EFF" w:usb1="C000247B" w:usb2="00000009" w:usb3="00000000" w:csb0="000001FF" w:csb1="00000000"/>
    <w:embedRegular r:id="rId8" w:fontKey="{CEC1B7D3-C93D-404C-BE80-D32E3DFA02EF}"/>
  </w:font>
  <w:font w:name="DokChampa">
    <w:charset w:val="DE"/>
    <w:family w:val="swiss"/>
    <w:pitch w:val="variable"/>
    <w:sig w:usb0="83000003" w:usb1="00000000" w:usb2="00000000" w:usb3="00000000" w:csb0="00010001" w:csb1="00000000"/>
    <w:embedRegular r:id="rId9" w:fontKey="{71DF01BA-9D16-4D44-B5B1-F3831E2C937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53000D" w14:textId="77777777" w:rsidR="00735881" w:rsidRDefault="00E73632">
    <w:pPr>
      <w:pBdr>
        <w:top w:val="nil"/>
        <w:left w:val="nil"/>
        <w:bottom w:val="nil"/>
        <w:right w:val="nil"/>
        <w:between w:val="nil"/>
      </w:pBdr>
      <w:tabs>
        <w:tab w:val="center" w:pos="4819"/>
        <w:tab w:val="right" w:pos="9638"/>
      </w:tabs>
      <w:spacing w:after="0" w:line="240" w:lineRule="auto"/>
      <w:rPr>
        <w:color w:val="000000"/>
      </w:rPr>
    </w:pPr>
    <w:r>
      <w:rPr>
        <w:noProof/>
      </w:rPr>
      <w:drawing>
        <wp:anchor distT="0" distB="0" distL="0" distR="0" simplePos="0" relativeHeight="251659264" behindDoc="1" locked="0" layoutInCell="1" hidden="0" allowOverlap="1" wp14:anchorId="6ABB2A05" wp14:editId="2947E8C5">
          <wp:simplePos x="0" y="0"/>
          <wp:positionH relativeFrom="column">
            <wp:posOffset>-1183002</wp:posOffset>
          </wp:positionH>
          <wp:positionV relativeFrom="paragraph">
            <wp:posOffset>0</wp:posOffset>
          </wp:positionV>
          <wp:extent cx="7543800" cy="751840"/>
          <wp:effectExtent l="0" t="0" r="0" b="0"/>
          <wp:wrapNone/>
          <wp:docPr id="178322261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7543800" cy="751840"/>
                  </a:xfrm>
                  <a:prstGeom prst="rect">
                    <a:avLst/>
                  </a:prstGeom>
                  <a:ln/>
                </pic:spPr>
              </pic:pic>
            </a:graphicData>
          </a:graphic>
        </wp:anchor>
      </w:drawing>
    </w:r>
  </w:p>
  <w:p w14:paraId="2435DF39" w14:textId="77777777" w:rsidR="00735881" w:rsidRDefault="00735881">
    <w:pPr>
      <w:pBdr>
        <w:top w:val="nil"/>
        <w:left w:val="nil"/>
        <w:bottom w:val="nil"/>
        <w:right w:val="nil"/>
        <w:between w:val="nil"/>
      </w:pBdr>
      <w:tabs>
        <w:tab w:val="center" w:pos="4819"/>
        <w:tab w:val="right" w:pos="9638"/>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CA42A4" w14:textId="77777777" w:rsidR="00C519DF" w:rsidRDefault="00C519DF">
      <w:pPr>
        <w:spacing w:after="0" w:line="240" w:lineRule="auto"/>
      </w:pPr>
      <w:r>
        <w:separator/>
      </w:r>
    </w:p>
  </w:footnote>
  <w:footnote w:type="continuationSeparator" w:id="0">
    <w:p w14:paraId="74B65933" w14:textId="77777777" w:rsidR="00C519DF" w:rsidRDefault="00C519D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C73C0D" w14:textId="77777777" w:rsidR="00735881" w:rsidRDefault="00735881">
    <w:pPr>
      <w:pBdr>
        <w:top w:val="nil"/>
        <w:left w:val="nil"/>
        <w:bottom w:val="nil"/>
        <w:right w:val="nil"/>
        <w:between w:val="nil"/>
      </w:pBdr>
      <w:tabs>
        <w:tab w:val="center" w:pos="4819"/>
        <w:tab w:val="right" w:pos="9638"/>
        <w:tab w:val="right" w:pos="9072"/>
      </w:tabs>
      <w:spacing w:after="0" w:line="240" w:lineRule="auto"/>
      <w:ind w:right="707"/>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9F2ADC" w14:textId="77777777" w:rsidR="00735881" w:rsidRDefault="00E73632">
    <w:pPr>
      <w:pBdr>
        <w:top w:val="nil"/>
        <w:left w:val="nil"/>
        <w:bottom w:val="nil"/>
        <w:right w:val="nil"/>
        <w:between w:val="nil"/>
      </w:pBdr>
      <w:tabs>
        <w:tab w:val="center" w:pos="4819"/>
        <w:tab w:val="right" w:pos="9638"/>
      </w:tabs>
      <w:spacing w:after="0" w:line="240" w:lineRule="auto"/>
      <w:rPr>
        <w:color w:val="000000"/>
      </w:rPr>
    </w:pPr>
    <w:r>
      <w:rPr>
        <w:noProof/>
      </w:rPr>
      <w:drawing>
        <wp:anchor distT="0" distB="0" distL="0" distR="0" simplePos="0" relativeHeight="251658240" behindDoc="1" locked="0" layoutInCell="1" hidden="0" allowOverlap="1" wp14:anchorId="22F4BCE7" wp14:editId="21FFBB24">
          <wp:simplePos x="0" y="0"/>
          <wp:positionH relativeFrom="column">
            <wp:posOffset>-1188082</wp:posOffset>
          </wp:positionH>
          <wp:positionV relativeFrom="paragraph">
            <wp:posOffset>-467991</wp:posOffset>
          </wp:positionV>
          <wp:extent cx="7764145" cy="1466850"/>
          <wp:effectExtent l="0" t="0" r="0" b="0"/>
          <wp:wrapNone/>
          <wp:docPr id="178322261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764145" cy="1466850"/>
                  </a:xfrm>
                  <a:prstGeom prst="rect">
                    <a:avLst/>
                  </a:prstGeom>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35881"/>
    <w:rsid w:val="001D69A5"/>
    <w:rsid w:val="002F36B5"/>
    <w:rsid w:val="003C223F"/>
    <w:rsid w:val="0049308E"/>
    <w:rsid w:val="00735881"/>
    <w:rsid w:val="0081289A"/>
    <w:rsid w:val="008331C5"/>
    <w:rsid w:val="00960D16"/>
    <w:rsid w:val="00A631F9"/>
    <w:rsid w:val="00A74144"/>
    <w:rsid w:val="00B04D41"/>
    <w:rsid w:val="00C519DF"/>
    <w:rsid w:val="00C820C0"/>
    <w:rsid w:val="00CB537C"/>
    <w:rsid w:val="00D34B2D"/>
    <w:rsid w:val="00E57508"/>
    <w:rsid w:val="00E73632"/>
    <w:rsid w:val="00EA3942"/>
  </w:rsids>
  <m:mathPr>
    <m:mathFont m:val="Cambria Math"/>
    <m:brkBin m:val="before"/>
    <m:brkBinSub m:val="--"/>
    <m:smallFrac m:val="0"/>
    <m:dispDef/>
    <m:lMargin m:val="0"/>
    <m:rMargin m:val="0"/>
    <m:defJc m:val="centerGroup"/>
    <m:wrapIndent m:val="1440"/>
    <m:intLim m:val="subSup"/>
    <m:naryLim m:val="undOvr"/>
  </m:mathPr>
  <w:themeFontLang w:val="lt-LT" w:bidi="lo-L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E56EA5"/>
  <w15:docId w15:val="{CB532485-339A-4467-BC21-5C97BF715A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lt" w:eastAsia="lt-LT" w:bidi="lo-L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sz w:val="72"/>
      <w:szCs w:val="72"/>
    </w:rPr>
  </w:style>
  <w:style w:type="table" w:customStyle="1" w:styleId="TableNormal1">
    <w:name w:val="TableNormal"/>
    <w:tblPr>
      <w:tblCellMar>
        <w:top w:w="0" w:type="dxa"/>
        <w:left w:w="0" w:type="dxa"/>
        <w:bottom w:w="0" w:type="dxa"/>
        <w:right w:w="0" w:type="dxa"/>
      </w:tblCellMar>
    </w:tblPr>
  </w:style>
  <w:style w:type="paragraph" w:styleId="Header">
    <w:name w:val="header"/>
    <w:basedOn w:val="Normal"/>
    <w:link w:val="HeaderChar"/>
    <w:uiPriority w:val="99"/>
    <w:unhideWhenUsed/>
    <w:rsid w:val="00C409F0"/>
    <w:pPr>
      <w:tabs>
        <w:tab w:val="center" w:pos="4819"/>
        <w:tab w:val="right" w:pos="9638"/>
      </w:tabs>
      <w:spacing w:after="0" w:line="240" w:lineRule="auto"/>
    </w:pPr>
  </w:style>
  <w:style w:type="character" w:customStyle="1" w:styleId="HeaderChar">
    <w:name w:val="Header Char"/>
    <w:basedOn w:val="DefaultParagraphFont"/>
    <w:link w:val="Header"/>
    <w:uiPriority w:val="99"/>
    <w:rsid w:val="00C409F0"/>
  </w:style>
  <w:style w:type="paragraph" w:styleId="Footer">
    <w:name w:val="footer"/>
    <w:basedOn w:val="Normal"/>
    <w:link w:val="FooterChar"/>
    <w:uiPriority w:val="99"/>
    <w:unhideWhenUsed/>
    <w:rsid w:val="00C409F0"/>
    <w:pPr>
      <w:tabs>
        <w:tab w:val="center" w:pos="4819"/>
        <w:tab w:val="right" w:pos="9638"/>
      </w:tabs>
      <w:spacing w:after="0" w:line="240" w:lineRule="auto"/>
    </w:pPr>
  </w:style>
  <w:style w:type="character" w:customStyle="1" w:styleId="FooterChar">
    <w:name w:val="Footer Char"/>
    <w:basedOn w:val="DefaultParagraphFont"/>
    <w:link w:val="Footer"/>
    <w:uiPriority w:val="99"/>
    <w:rsid w:val="00C409F0"/>
  </w:style>
  <w:style w:type="paragraph" w:styleId="BalloonText">
    <w:name w:val="Balloon Text"/>
    <w:basedOn w:val="Normal"/>
    <w:link w:val="BalloonTextChar"/>
    <w:uiPriority w:val="99"/>
    <w:semiHidden/>
    <w:unhideWhenUsed/>
    <w:rsid w:val="00E31A6E"/>
    <w:pPr>
      <w:spacing w:after="0" w:line="240" w:lineRule="auto"/>
    </w:pPr>
    <w:rPr>
      <w:rFonts w:ascii="Segoe UI" w:hAnsi="Segoe UI" w:cs="Segoe UI"/>
      <w:sz w:val="18"/>
      <w:szCs w:val="18"/>
    </w:rPr>
  </w:style>
  <w:style w:type="character" w:customStyle="1" w:styleId="BalloonTextChar">
    <w:name w:val="Balloon Text Char"/>
    <w:link w:val="BalloonText"/>
    <w:uiPriority w:val="99"/>
    <w:semiHidden/>
    <w:rsid w:val="00E31A6E"/>
    <w:rPr>
      <w:rFonts w:ascii="Segoe UI" w:hAnsi="Segoe UI" w:cs="Segoe UI"/>
      <w:sz w:val="18"/>
      <w:szCs w:val="18"/>
      <w:lang w:eastAsia="en-US"/>
    </w:rPr>
  </w:style>
  <w:style w:type="paragraph" w:styleId="ListParagraph">
    <w:name w:val="List Paragraph"/>
    <w:basedOn w:val="Normal"/>
    <w:uiPriority w:val="34"/>
    <w:qFormat/>
    <w:rsid w:val="00AE4DAB"/>
    <w:pPr>
      <w:spacing w:after="0" w:line="240" w:lineRule="auto"/>
      <w:ind w:left="720"/>
    </w:pPr>
    <w:rPr>
      <w:rFonts w:ascii="Tahoma" w:hAnsi="Tahoma" w:cs="Tahoma"/>
      <w:color w:val="000000"/>
      <w:sz w:val="20"/>
      <w:szCs w:val="20"/>
    </w:rPr>
  </w:style>
  <w:style w:type="paragraph" w:styleId="BodyText">
    <w:name w:val="Body Text"/>
    <w:basedOn w:val="Normal"/>
    <w:link w:val="BodyTextChar"/>
    <w:uiPriority w:val="99"/>
    <w:unhideWhenUsed/>
    <w:rsid w:val="00B64331"/>
    <w:pPr>
      <w:spacing w:after="120"/>
    </w:pPr>
  </w:style>
  <w:style w:type="character" w:customStyle="1" w:styleId="BodyTextChar">
    <w:name w:val="Body Text Char"/>
    <w:link w:val="BodyText"/>
    <w:uiPriority w:val="99"/>
    <w:rsid w:val="00B64331"/>
    <w:rPr>
      <w:sz w:val="22"/>
      <w:szCs w:val="22"/>
      <w:lang w:eastAsia="en-US"/>
    </w:rPr>
  </w:style>
  <w:style w:type="paragraph" w:customStyle="1" w:styleId="naislab">
    <w:name w:val="naislab"/>
    <w:basedOn w:val="Normal"/>
    <w:rsid w:val="0057121F"/>
    <w:pPr>
      <w:snapToGrid w:val="0"/>
      <w:spacing w:before="75" w:after="75" w:line="240" w:lineRule="auto"/>
      <w:jc w:val="right"/>
    </w:pPr>
    <w:rPr>
      <w:rFonts w:ascii="Times New Roman" w:eastAsia="Times New Roman" w:hAnsi="Times New Roman"/>
      <w:sz w:val="24"/>
      <w:szCs w:val="24"/>
      <w:lang w:val="lv-LV" w:eastAsia="lv-LV"/>
    </w:rPr>
  </w:style>
  <w:style w:type="character" w:customStyle="1" w:styleId="hps">
    <w:name w:val="hps"/>
    <w:rsid w:val="0057121F"/>
  </w:style>
  <w:style w:type="table" w:styleId="TableGrid">
    <w:name w:val="Table Grid"/>
    <w:basedOn w:val="TableNormal"/>
    <w:uiPriority w:val="39"/>
    <w:rsid w:val="00D844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D8440E"/>
    <w:rPr>
      <w:color w:val="0563C1"/>
      <w:u w:val="single"/>
    </w:rPr>
  </w:style>
  <w:style w:type="paragraph" w:customStyle="1" w:styleId="xxmsonormal">
    <w:name w:val="x_xmsonormal"/>
    <w:basedOn w:val="Normal"/>
    <w:rsid w:val="001921A5"/>
    <w:pPr>
      <w:spacing w:after="0" w:line="240" w:lineRule="auto"/>
    </w:pPr>
  </w:style>
  <w:style w:type="character" w:styleId="Strong">
    <w:name w:val="Strong"/>
    <w:uiPriority w:val="22"/>
    <w:qFormat/>
    <w:rsid w:val="00D9645A"/>
    <w:rPr>
      <w:b/>
      <w:bCs/>
    </w:rPr>
  </w:style>
  <w:style w:type="character" w:customStyle="1" w:styleId="UnresolvedMention1">
    <w:name w:val="Unresolved Mention1"/>
    <w:uiPriority w:val="99"/>
    <w:semiHidden/>
    <w:unhideWhenUsed/>
    <w:rsid w:val="005350F6"/>
    <w:rPr>
      <w:color w:val="605E5C"/>
      <w:shd w:val="clear" w:color="auto" w:fill="E1DFDD"/>
    </w:rPr>
  </w:style>
  <w:style w:type="character" w:styleId="CommentReference">
    <w:name w:val="annotation reference"/>
    <w:basedOn w:val="DefaultParagraphFont"/>
    <w:uiPriority w:val="99"/>
    <w:semiHidden/>
    <w:unhideWhenUsed/>
    <w:rsid w:val="00546DD3"/>
    <w:rPr>
      <w:sz w:val="16"/>
      <w:szCs w:val="16"/>
    </w:rPr>
  </w:style>
  <w:style w:type="paragraph" w:styleId="CommentText">
    <w:name w:val="annotation text"/>
    <w:basedOn w:val="Normal"/>
    <w:link w:val="CommentTextChar"/>
    <w:uiPriority w:val="99"/>
    <w:unhideWhenUsed/>
    <w:rsid w:val="00546DD3"/>
    <w:pPr>
      <w:spacing w:line="240" w:lineRule="auto"/>
    </w:pPr>
    <w:rPr>
      <w:sz w:val="20"/>
      <w:szCs w:val="20"/>
    </w:rPr>
  </w:style>
  <w:style w:type="character" w:customStyle="1" w:styleId="CommentTextChar">
    <w:name w:val="Comment Text Char"/>
    <w:basedOn w:val="DefaultParagraphFont"/>
    <w:link w:val="CommentText"/>
    <w:uiPriority w:val="99"/>
    <w:rsid w:val="00546DD3"/>
    <w:rPr>
      <w:lang w:val="lt-LT"/>
    </w:rPr>
  </w:style>
  <w:style w:type="paragraph" w:styleId="CommentSubject">
    <w:name w:val="annotation subject"/>
    <w:basedOn w:val="CommentText"/>
    <w:next w:val="CommentText"/>
    <w:link w:val="CommentSubjectChar"/>
    <w:uiPriority w:val="99"/>
    <w:semiHidden/>
    <w:unhideWhenUsed/>
    <w:rsid w:val="00546DD3"/>
    <w:rPr>
      <w:b/>
      <w:bCs/>
    </w:rPr>
  </w:style>
  <w:style w:type="character" w:customStyle="1" w:styleId="CommentSubjectChar">
    <w:name w:val="Comment Subject Char"/>
    <w:basedOn w:val="CommentTextChar"/>
    <w:link w:val="CommentSubject"/>
    <w:uiPriority w:val="99"/>
    <w:semiHidden/>
    <w:rsid w:val="00546DD3"/>
    <w:rPr>
      <w:b/>
      <w:bCs/>
      <w:lang w:val="lt-LT"/>
    </w:rPr>
  </w:style>
  <w:style w:type="paragraph" w:styleId="Revision">
    <w:name w:val="Revision"/>
    <w:hidden/>
    <w:uiPriority w:val="99"/>
    <w:semiHidden/>
    <w:rsid w:val="00A14B78"/>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monika.maciuliene@bta.lt"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stsmqbXMNf8cwFWEz7qjQB6XioA==">CgMxLjA4AGorChRzdWdnZXN0LjJoNDZkc3RtemhxdRITTW9uaWthIE1hxI1pdWxpZW7El2onChNzdWdnZXN0LjJ4Y3k3OTcwaTMzEhBJZXZhIMW9dmluYWt5dMSXaisKFHN1Z2dlc3QuejY4YXI2bmQ3cDE1EhNNb25pa2EgTWHEjWl1bGllbsSXciExX0JnRlo1QmNvOXh3TWZoODJKM210c0xwaEt5UllHVjA=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2</Pages>
  <Words>2331</Words>
  <Characters>1330</Characters>
  <Application>Microsoft Office Word</Application>
  <DocSecurity>0</DocSecurity>
  <Lines>11</Lines>
  <Paragraphs>7</Paragraphs>
  <ScaleCrop>false</ScaleCrop>
  <Company/>
  <LinksUpToDate>false</LinksUpToDate>
  <CharactersWithSpaces>3654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Laimis Kosevičius</dc:creator>
  <cp:lastModifiedBy>Ieva Zvinakyte | Coagency</cp:lastModifiedBy>
  <cp:revision>10</cp:revision>
  <dcterms:created xsi:type="dcterms:W3CDTF">2025-07-29T08:15:00Z</dcterms:created>
  <dcterms:modified xsi:type="dcterms:W3CDTF">2025-09-16T06:27:00Z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0x010100ECA090C13B198D459DA7F0549E842ED2</vt:lpwstr>
  </property>
</Properties>
</file>