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DB42C2" w14:textId="3A1CE438" w:rsidR="004E2BA5" w:rsidRPr="00736466" w:rsidRDefault="004E2BA5" w:rsidP="004E2BA5">
      <w:pPr>
        <w:spacing w:beforeLines="120" w:before="288" w:afterLines="120" w:after="288" w:line="240" w:lineRule="auto"/>
        <w:jc w:val="both"/>
        <w:outlineLvl w:val="0"/>
        <w:rPr>
          <w:rFonts w:ascii="Calibri" w:eastAsia="Times New Roman" w:hAnsi="Calibri" w:cs="Calibri"/>
          <w:color w:val="000000"/>
          <w:kern w:val="36"/>
          <w:sz w:val="22"/>
          <w:szCs w:val="22"/>
          <w:lang w:val="lt-LT" w:eastAsia="en-GB"/>
          <w14:ligatures w14:val="none"/>
        </w:rPr>
      </w:pPr>
      <w:r w:rsidRPr="00736466">
        <w:rPr>
          <w:rFonts w:ascii="Calibri" w:eastAsia="Times New Roman" w:hAnsi="Calibri" w:cs="Calibri"/>
          <w:color w:val="000000"/>
          <w:kern w:val="36"/>
          <w:sz w:val="22"/>
          <w:szCs w:val="22"/>
          <w:lang w:val="lt-LT" w:eastAsia="en-GB"/>
          <w14:ligatures w14:val="none"/>
        </w:rPr>
        <w:t xml:space="preserve">2025 m. rugsėjo </w:t>
      </w:r>
      <w:r w:rsidR="00C37F80" w:rsidRPr="00736466">
        <w:rPr>
          <w:rFonts w:ascii="Calibri" w:eastAsia="Times New Roman" w:hAnsi="Calibri" w:cs="Calibri"/>
          <w:color w:val="000000"/>
          <w:kern w:val="36"/>
          <w:sz w:val="22"/>
          <w:szCs w:val="22"/>
          <w:lang w:eastAsia="en-GB"/>
          <w14:ligatures w14:val="none"/>
        </w:rPr>
        <w:t>16</w:t>
      </w:r>
      <w:r w:rsidRPr="00736466">
        <w:rPr>
          <w:rFonts w:ascii="Calibri" w:eastAsia="Times New Roman" w:hAnsi="Calibri" w:cs="Calibri"/>
          <w:color w:val="000000"/>
          <w:kern w:val="36"/>
          <w:sz w:val="22"/>
          <w:szCs w:val="22"/>
          <w:lang w:val="lt-LT" w:eastAsia="en-GB"/>
          <w14:ligatures w14:val="none"/>
        </w:rPr>
        <w:t xml:space="preserve"> d.</w:t>
      </w:r>
    </w:p>
    <w:p w14:paraId="039CFBC0" w14:textId="77777777" w:rsidR="004E2BA5" w:rsidRPr="00736466" w:rsidRDefault="004E2BA5" w:rsidP="004E2BA5">
      <w:pPr>
        <w:spacing w:beforeLines="120" w:before="288" w:afterLines="120" w:after="288" w:line="240" w:lineRule="auto"/>
        <w:jc w:val="both"/>
        <w:outlineLvl w:val="0"/>
        <w:rPr>
          <w:rFonts w:ascii="Calibri" w:eastAsia="Times New Roman" w:hAnsi="Calibri" w:cs="Calibri"/>
          <w:b/>
          <w:bCs/>
          <w:color w:val="000000"/>
          <w:kern w:val="36"/>
          <w:sz w:val="22"/>
          <w:szCs w:val="22"/>
          <w:lang w:val="lt-LT" w:eastAsia="en-GB"/>
          <w14:ligatures w14:val="none"/>
        </w:rPr>
      </w:pPr>
      <w:r w:rsidRPr="00736466">
        <w:rPr>
          <w:rFonts w:ascii="Calibri" w:eastAsia="Times New Roman" w:hAnsi="Calibri" w:cs="Calibri"/>
          <w:b/>
          <w:bCs/>
          <w:color w:val="000000"/>
          <w:kern w:val="36"/>
          <w:sz w:val="22"/>
          <w:szCs w:val="22"/>
          <w:lang w:val="lt-LT" w:eastAsia="en-GB"/>
          <w14:ligatures w14:val="none"/>
        </w:rPr>
        <w:t>PRANEŠIMAS ŽINIASKLAIDAI</w:t>
      </w:r>
    </w:p>
    <w:p w14:paraId="38729E30" w14:textId="77777777" w:rsidR="004E2BA5" w:rsidRPr="00736466" w:rsidRDefault="004E2BA5" w:rsidP="004E2BA5">
      <w:pPr>
        <w:spacing w:beforeLines="120" w:before="288" w:afterLines="120" w:after="288" w:line="240" w:lineRule="auto"/>
        <w:jc w:val="both"/>
        <w:rPr>
          <w:rFonts w:ascii="Calibri" w:hAnsi="Calibri" w:cs="Calibri"/>
          <w:b/>
          <w:bCs/>
          <w:color w:val="000000"/>
          <w:sz w:val="22"/>
          <w:szCs w:val="22"/>
          <w:lang w:val="lt-LT"/>
        </w:rPr>
      </w:pPr>
      <w:r w:rsidRPr="00736466">
        <w:rPr>
          <w:rFonts w:ascii="Calibri" w:hAnsi="Calibri" w:cs="Calibri"/>
          <w:b/>
          <w:bCs/>
          <w:color w:val="000000"/>
          <w:sz w:val="22"/>
          <w:szCs w:val="22"/>
          <w:lang w:val="lt-LT"/>
        </w:rPr>
        <w:t>Beveik 400 mln. eurų investicijų į žaliąsias technologijas: Lietuvos verslai mato ir iššūkius, ir galimybes</w:t>
      </w:r>
    </w:p>
    <w:p w14:paraId="202B5C13" w14:textId="397BB849" w:rsidR="004E2BA5" w:rsidRPr="00736466" w:rsidRDefault="004E2BA5" w:rsidP="004E2BA5">
      <w:pPr>
        <w:spacing w:beforeLines="120" w:before="288" w:afterLines="120" w:after="288" w:line="240" w:lineRule="auto"/>
        <w:jc w:val="both"/>
        <w:rPr>
          <w:rFonts w:ascii="Calibri" w:eastAsia="Times New Roman" w:hAnsi="Calibri" w:cs="Calibri"/>
          <w:b/>
          <w:bCs/>
          <w:color w:val="000000"/>
          <w:kern w:val="0"/>
          <w:sz w:val="22"/>
          <w:szCs w:val="22"/>
          <w:lang w:val="lt-LT" w:eastAsia="en-GB"/>
          <w14:ligatures w14:val="none"/>
        </w:rPr>
      </w:pPr>
      <w:r w:rsidRPr="00736466">
        <w:rPr>
          <w:rFonts w:ascii="Calibri" w:eastAsia="Times New Roman" w:hAnsi="Calibri" w:cs="Calibri"/>
          <w:b/>
          <w:bCs/>
          <w:color w:val="000000"/>
          <w:kern w:val="0"/>
          <w:sz w:val="22"/>
          <w:szCs w:val="22"/>
          <w:lang w:val="lt-LT" w:eastAsia="en-GB"/>
          <w14:ligatures w14:val="none"/>
        </w:rPr>
        <w:t xml:space="preserve">Žalioji transformacija šiandien yra vienas aktualiausių klausimų visoje Europos Sąjungoje. Inovacijų agentūros duomenimis, Lietuvos pramonė vis daugiau </w:t>
      </w:r>
      <w:r w:rsidR="006E68EE" w:rsidRPr="00736466">
        <w:rPr>
          <w:rFonts w:ascii="Calibri" w:eastAsia="Times New Roman" w:hAnsi="Calibri" w:cs="Calibri"/>
          <w:b/>
          <w:bCs/>
          <w:color w:val="000000"/>
          <w:kern w:val="0"/>
          <w:sz w:val="22"/>
          <w:szCs w:val="22"/>
          <w:lang w:val="lt-LT" w:eastAsia="en-GB"/>
          <w14:ligatures w14:val="none"/>
        </w:rPr>
        <w:t xml:space="preserve">lėšų </w:t>
      </w:r>
      <w:r w:rsidRPr="00736466">
        <w:rPr>
          <w:rFonts w:ascii="Calibri" w:eastAsia="Times New Roman" w:hAnsi="Calibri" w:cs="Calibri"/>
          <w:b/>
          <w:bCs/>
          <w:color w:val="000000"/>
          <w:kern w:val="0"/>
          <w:sz w:val="22"/>
          <w:szCs w:val="22"/>
          <w:lang w:val="lt-LT" w:eastAsia="en-GB"/>
          <w14:ligatures w14:val="none"/>
        </w:rPr>
        <w:t>skiria švariųjų technologijų diegimui</w:t>
      </w:r>
      <w:r w:rsidR="0011701D" w:rsidRPr="00736466">
        <w:rPr>
          <w:rFonts w:ascii="Calibri" w:eastAsia="Times New Roman" w:hAnsi="Calibri" w:cs="Calibri"/>
          <w:b/>
          <w:bCs/>
          <w:color w:val="000000"/>
          <w:kern w:val="0"/>
          <w:sz w:val="22"/>
          <w:szCs w:val="22"/>
          <w:lang w:val="lt-LT" w:eastAsia="en-GB"/>
          <w14:ligatures w14:val="none"/>
        </w:rPr>
        <w:t xml:space="preserve"> ir kūrimui</w:t>
      </w:r>
      <w:r w:rsidRPr="00736466">
        <w:rPr>
          <w:rFonts w:ascii="Calibri" w:eastAsia="Times New Roman" w:hAnsi="Calibri" w:cs="Calibri"/>
          <w:b/>
          <w:bCs/>
          <w:color w:val="000000"/>
          <w:kern w:val="0"/>
          <w:sz w:val="22"/>
          <w:szCs w:val="22"/>
          <w:lang w:val="lt-LT" w:eastAsia="en-GB"/>
          <w14:ligatures w14:val="none"/>
        </w:rPr>
        <w:t xml:space="preserve"> – per pastaruosius metus investuota 376 mln. eurų, </w:t>
      </w:r>
      <w:r w:rsidR="00126E98" w:rsidRPr="00736466">
        <w:rPr>
          <w:rFonts w:ascii="Calibri" w:eastAsia="Times New Roman" w:hAnsi="Calibri" w:cs="Calibri"/>
          <w:b/>
          <w:bCs/>
          <w:color w:val="000000"/>
          <w:kern w:val="0"/>
          <w:sz w:val="22"/>
          <w:szCs w:val="22"/>
          <w:lang w:val="lt-LT" w:eastAsia="en-GB"/>
          <w14:ligatures w14:val="none"/>
        </w:rPr>
        <w:t>t</w:t>
      </w:r>
      <w:r w:rsidRPr="00736466">
        <w:rPr>
          <w:rFonts w:ascii="Calibri" w:eastAsia="Times New Roman" w:hAnsi="Calibri" w:cs="Calibri"/>
          <w:b/>
          <w:bCs/>
          <w:color w:val="000000"/>
          <w:kern w:val="0"/>
          <w:sz w:val="22"/>
          <w:szCs w:val="22"/>
          <w:lang w:val="lt-LT" w:eastAsia="en-GB"/>
          <w14:ligatures w14:val="none"/>
        </w:rPr>
        <w:t>ačiau iššūkiai neapsiriboja vien finansais</w:t>
      </w:r>
      <w:r w:rsidR="00126E98" w:rsidRPr="00736466">
        <w:rPr>
          <w:rFonts w:ascii="Calibri" w:eastAsia="Times New Roman" w:hAnsi="Calibri" w:cs="Calibri"/>
          <w:b/>
          <w:bCs/>
          <w:color w:val="000000"/>
          <w:kern w:val="0"/>
          <w:sz w:val="22"/>
          <w:szCs w:val="22"/>
          <w:lang w:val="lt-LT" w:eastAsia="en-GB"/>
          <w14:ligatures w14:val="none"/>
        </w:rPr>
        <w:t>. Į</w:t>
      </w:r>
      <w:r w:rsidRPr="00736466">
        <w:rPr>
          <w:rFonts w:ascii="Calibri" w:eastAsia="Times New Roman" w:hAnsi="Calibri" w:cs="Calibri"/>
          <w:b/>
          <w:bCs/>
          <w:color w:val="000000"/>
          <w:kern w:val="0"/>
          <w:sz w:val="22"/>
          <w:szCs w:val="22"/>
          <w:lang w:val="lt-LT" w:eastAsia="en-GB"/>
          <w14:ligatures w14:val="none"/>
        </w:rPr>
        <w:t>monės susiduria su papildomais kaštais, reguliaciniais pokyčiais ir būtinybe per trumpą laiką įgyvendinti sudėtingas reformas. Dėl to viešojoje erdvėje vis dažniau keliamas klausimas: ar žaliasis kursas yra galimybių šaltinis, ar papildoma našta?</w:t>
      </w:r>
    </w:p>
    <w:p w14:paraId="3A780711" w14:textId="77777777" w:rsidR="004E2BA5" w:rsidRPr="00736466" w:rsidRDefault="004E2BA5" w:rsidP="004E2BA5">
      <w:pPr>
        <w:spacing w:beforeLines="120" w:before="288" w:afterLines="120" w:after="288" w:line="240" w:lineRule="auto"/>
        <w:jc w:val="both"/>
        <w:rPr>
          <w:rFonts w:ascii="Calibri" w:eastAsia="Times New Roman" w:hAnsi="Calibri" w:cs="Calibri"/>
          <w:b/>
          <w:bCs/>
          <w:color w:val="000000"/>
          <w:kern w:val="0"/>
          <w:sz w:val="22"/>
          <w:szCs w:val="22"/>
          <w:lang w:val="lt-LT" w:eastAsia="en-GB"/>
          <w14:ligatures w14:val="none"/>
        </w:rPr>
      </w:pPr>
      <w:r w:rsidRPr="00736466">
        <w:rPr>
          <w:rFonts w:ascii="Calibri" w:eastAsia="Times New Roman" w:hAnsi="Calibri" w:cs="Calibri"/>
          <w:b/>
          <w:bCs/>
          <w:color w:val="000000"/>
          <w:kern w:val="0"/>
          <w:sz w:val="22"/>
          <w:szCs w:val="22"/>
          <w:lang w:val="lt-LT" w:eastAsia="en-GB"/>
          <w14:ligatures w14:val="none"/>
        </w:rPr>
        <w:t>Verslams kelia iššūkių</w:t>
      </w:r>
    </w:p>
    <w:p w14:paraId="29B3D990" w14:textId="2898FA39" w:rsidR="004E2BA5" w:rsidRPr="00736466" w:rsidRDefault="004E2BA5" w:rsidP="004E2BA5">
      <w:pPr>
        <w:spacing w:beforeLines="120" w:before="288" w:afterLines="120" w:after="288" w:line="240" w:lineRule="auto"/>
        <w:jc w:val="both"/>
        <w:rPr>
          <w:rFonts w:ascii="Calibri" w:eastAsia="Times New Roman" w:hAnsi="Calibri" w:cs="Calibri"/>
          <w:b/>
          <w:bCs/>
          <w:color w:val="000000"/>
          <w:kern w:val="0"/>
          <w:sz w:val="22"/>
          <w:szCs w:val="22"/>
          <w:lang w:val="lt-LT" w:eastAsia="en-GB"/>
          <w14:ligatures w14:val="none"/>
        </w:rPr>
      </w:pPr>
      <w:r w:rsidRPr="00736466">
        <w:rPr>
          <w:rFonts w:ascii="Calibri" w:eastAsia="Times New Roman" w:hAnsi="Calibri" w:cs="Calibri"/>
          <w:color w:val="000000"/>
          <w:kern w:val="0"/>
          <w:sz w:val="22"/>
          <w:szCs w:val="22"/>
          <w:lang w:val="lt-LT" w:eastAsia="en-GB"/>
          <w14:ligatures w14:val="none"/>
        </w:rPr>
        <w:t>Europos Sąjungos žalioji transformacija formuoja naujas konkurencijos taisykles. Įmonėms keliami reikalavimai mažinti poveikį aplinkai, diegti energijos efektyvumo sprendimus ir užtikrinti tvaresnes tiekimo grandines. Tokie pokyčiai atveria naujų galimybių stiprinti pozicijas rinkose, tačiau kartu kelia ir daug praktinių klausimų – kaip finansuoti reikalingas investicijas, kaip suspėti su greitai besikeičiančiais standartais ir kaip apsaugoti vietos pramonę nuo nesąžiningos konkurencijos</w:t>
      </w:r>
      <w:r w:rsidR="00CF3E41" w:rsidRPr="00736466">
        <w:rPr>
          <w:rFonts w:ascii="Calibri" w:eastAsia="Times New Roman" w:hAnsi="Calibri" w:cs="Calibri"/>
          <w:color w:val="000000"/>
          <w:kern w:val="0"/>
          <w:sz w:val="22"/>
          <w:szCs w:val="22"/>
          <w:lang w:val="lt-LT" w:eastAsia="en-GB"/>
          <w14:ligatures w14:val="none"/>
        </w:rPr>
        <w:t>?</w:t>
      </w:r>
    </w:p>
    <w:p w14:paraId="73AE409A" w14:textId="77777777" w:rsidR="004E2BA5" w:rsidRPr="00736466" w:rsidRDefault="004E2BA5" w:rsidP="004E2BA5">
      <w:pPr>
        <w:pStyle w:val="NormalWeb"/>
        <w:spacing w:beforeLines="120" w:before="288" w:beforeAutospacing="0" w:afterLines="120" w:after="288" w:afterAutospacing="0"/>
        <w:jc w:val="both"/>
        <w:rPr>
          <w:rStyle w:val="apple-converted-space"/>
          <w:rFonts w:ascii="Calibri" w:eastAsiaTheme="majorEastAsia" w:hAnsi="Calibri" w:cs="Calibri"/>
          <w:color w:val="000000"/>
          <w:sz w:val="22"/>
          <w:szCs w:val="22"/>
          <w:lang w:val="lt-LT"/>
        </w:rPr>
      </w:pPr>
      <w:r w:rsidRPr="00736466">
        <w:rPr>
          <w:rFonts w:ascii="Calibri" w:hAnsi="Calibri" w:cs="Calibri"/>
          <w:color w:val="000000"/>
          <w:sz w:val="22"/>
          <w:szCs w:val="22"/>
          <w:lang w:val="lt-LT"/>
        </w:rPr>
        <w:t>Lietuvos pramonininkų konfederacijos (LPK) generalinės direktorės</w:t>
      </w:r>
      <w:r w:rsidRPr="00736466">
        <w:rPr>
          <w:rStyle w:val="apple-converted-space"/>
          <w:rFonts w:ascii="Calibri" w:eastAsiaTheme="majorEastAsia" w:hAnsi="Calibri" w:cs="Calibri"/>
          <w:color w:val="000000"/>
          <w:sz w:val="22"/>
          <w:szCs w:val="22"/>
          <w:lang w:val="lt-LT"/>
        </w:rPr>
        <w:t> </w:t>
      </w:r>
      <w:r w:rsidRPr="00736466">
        <w:rPr>
          <w:rStyle w:val="Strong"/>
          <w:rFonts w:ascii="Calibri" w:eastAsiaTheme="majorEastAsia" w:hAnsi="Calibri" w:cs="Calibri"/>
          <w:b w:val="0"/>
          <w:bCs w:val="0"/>
          <w:color w:val="000000"/>
          <w:sz w:val="22"/>
          <w:szCs w:val="22"/>
          <w:lang w:val="lt-LT"/>
        </w:rPr>
        <w:t xml:space="preserve">Ramintos Radavičienės teigimu, </w:t>
      </w:r>
      <w:r w:rsidRPr="00736466">
        <w:rPr>
          <w:rStyle w:val="apple-converted-space"/>
          <w:rFonts w:ascii="Calibri" w:eastAsiaTheme="majorEastAsia" w:hAnsi="Calibri" w:cs="Calibri"/>
          <w:color w:val="000000"/>
          <w:sz w:val="22"/>
          <w:szCs w:val="22"/>
          <w:lang w:val="lt-LT"/>
        </w:rPr>
        <w:t> </w:t>
      </w:r>
      <w:r w:rsidRPr="00736466">
        <w:rPr>
          <w:rFonts w:ascii="Calibri" w:hAnsi="Calibri" w:cs="Calibri"/>
          <w:color w:val="000000"/>
          <w:sz w:val="22"/>
          <w:szCs w:val="22"/>
          <w:lang w:val="lt-LT"/>
        </w:rPr>
        <w:t>žalioji transformacija, nors ir nekvestionuotina kryptis, kelia daug iššūkių šalies verslams.</w:t>
      </w:r>
      <w:r w:rsidRPr="00736466">
        <w:rPr>
          <w:rStyle w:val="apple-converted-space"/>
          <w:rFonts w:ascii="Calibri" w:eastAsiaTheme="majorEastAsia" w:hAnsi="Calibri" w:cs="Calibri"/>
          <w:color w:val="000000"/>
          <w:sz w:val="22"/>
          <w:szCs w:val="22"/>
          <w:lang w:val="lt-LT"/>
        </w:rPr>
        <w:t> </w:t>
      </w:r>
    </w:p>
    <w:p w14:paraId="7EF1453C" w14:textId="77777777" w:rsidR="004E2BA5" w:rsidRPr="00736466" w:rsidRDefault="004E2BA5" w:rsidP="004E2BA5">
      <w:pPr>
        <w:pStyle w:val="NormalWeb"/>
        <w:spacing w:beforeLines="120" w:before="288" w:beforeAutospacing="0" w:afterLines="120" w:after="288" w:afterAutospacing="0"/>
        <w:jc w:val="both"/>
        <w:rPr>
          <w:rFonts w:ascii="Calibri" w:hAnsi="Calibri" w:cs="Calibri"/>
          <w:color w:val="000000"/>
          <w:sz w:val="22"/>
          <w:szCs w:val="22"/>
          <w:lang w:val="lt-LT"/>
        </w:rPr>
      </w:pPr>
      <w:r w:rsidRPr="00736466">
        <w:rPr>
          <w:rStyle w:val="Strong"/>
          <w:rFonts w:ascii="Calibri" w:eastAsiaTheme="majorEastAsia" w:hAnsi="Calibri" w:cs="Calibri"/>
          <w:b w:val="0"/>
          <w:bCs w:val="0"/>
          <w:color w:val="000000"/>
          <w:sz w:val="22"/>
          <w:szCs w:val="22"/>
          <w:lang w:val="lt-LT"/>
        </w:rPr>
        <w:t>„Žalioji transformacija Lietuvos pramonei yra būtina, tačiau be nuoseklaus investicijų ir konkurencingumo plano įmonės rizikuoja susidurti su skirtingomis sąlygomis. Kadangi keliame aukštus standartus savo gamintojams, turime užtikrinti apsaugos mechanizmus – trečiųjų šalių produkcija, kuri neatitinka šių standartų, neturi užplūsti Europos rinkos,“</w:t>
      </w:r>
      <w:r w:rsidRPr="00736466">
        <w:rPr>
          <w:rStyle w:val="apple-converted-space"/>
          <w:rFonts w:ascii="Calibri" w:eastAsiaTheme="majorEastAsia" w:hAnsi="Calibri" w:cs="Calibri"/>
          <w:color w:val="000000"/>
          <w:sz w:val="22"/>
          <w:szCs w:val="22"/>
          <w:lang w:val="lt-LT"/>
        </w:rPr>
        <w:t> </w:t>
      </w:r>
      <w:r w:rsidRPr="00736466">
        <w:rPr>
          <w:rFonts w:ascii="Calibri" w:hAnsi="Calibri" w:cs="Calibri"/>
          <w:color w:val="000000"/>
          <w:sz w:val="22"/>
          <w:szCs w:val="22"/>
          <w:lang w:val="lt-LT"/>
        </w:rPr>
        <w:t>– sako R. Radavičienė.</w:t>
      </w:r>
    </w:p>
    <w:p w14:paraId="08FA0137" w14:textId="4B89C018" w:rsidR="004E2BA5" w:rsidRPr="00736466" w:rsidRDefault="004E2BA5" w:rsidP="004E2BA5">
      <w:pPr>
        <w:pStyle w:val="NormalWeb"/>
        <w:spacing w:beforeLines="120" w:before="288" w:beforeAutospacing="0" w:afterLines="120" w:after="288" w:afterAutospacing="0"/>
        <w:jc w:val="both"/>
        <w:rPr>
          <w:rStyle w:val="apple-converted-space"/>
          <w:rFonts w:ascii="Calibri" w:eastAsiaTheme="majorEastAsia" w:hAnsi="Calibri" w:cs="Calibri"/>
          <w:color w:val="000000"/>
          <w:sz w:val="22"/>
          <w:szCs w:val="22"/>
          <w:lang w:val="lt-LT"/>
        </w:rPr>
      </w:pPr>
      <w:r w:rsidRPr="00736466">
        <w:rPr>
          <w:rFonts w:ascii="Calibri" w:hAnsi="Calibri" w:cs="Calibri"/>
          <w:color w:val="000000"/>
          <w:sz w:val="22"/>
          <w:szCs w:val="22"/>
          <w:lang w:val="lt-LT"/>
        </w:rPr>
        <w:t>Panašią dilemą mato ir</w:t>
      </w:r>
      <w:r w:rsidRPr="00736466">
        <w:rPr>
          <w:rStyle w:val="apple-converted-space"/>
          <w:rFonts w:ascii="Calibri" w:eastAsiaTheme="majorEastAsia" w:hAnsi="Calibri" w:cs="Calibri"/>
          <w:color w:val="000000"/>
          <w:sz w:val="22"/>
          <w:szCs w:val="22"/>
          <w:lang w:val="lt-LT"/>
        </w:rPr>
        <w:t> </w:t>
      </w:r>
      <w:r w:rsidRPr="00736466">
        <w:rPr>
          <w:rStyle w:val="Strong"/>
          <w:rFonts w:ascii="Calibri" w:eastAsiaTheme="majorEastAsia" w:hAnsi="Calibri" w:cs="Calibri"/>
          <w:b w:val="0"/>
          <w:bCs w:val="0"/>
          <w:color w:val="000000"/>
          <w:sz w:val="22"/>
          <w:szCs w:val="22"/>
          <w:lang w:val="lt-LT"/>
        </w:rPr>
        <w:t xml:space="preserve">VMG </w:t>
      </w:r>
      <w:r w:rsidR="00BF132A" w:rsidRPr="00736466">
        <w:rPr>
          <w:rStyle w:val="Strong"/>
          <w:rFonts w:ascii="Calibri" w:eastAsiaTheme="majorEastAsia" w:hAnsi="Calibri" w:cs="Calibri"/>
          <w:b w:val="0"/>
          <w:bCs w:val="0"/>
          <w:color w:val="000000"/>
          <w:sz w:val="22"/>
          <w:szCs w:val="22"/>
          <w:lang w:val="lt-LT"/>
        </w:rPr>
        <w:t xml:space="preserve">grupės </w:t>
      </w:r>
      <w:r w:rsidRPr="00736466">
        <w:rPr>
          <w:rStyle w:val="Strong"/>
          <w:rFonts w:ascii="Calibri" w:eastAsiaTheme="majorEastAsia" w:hAnsi="Calibri" w:cs="Calibri"/>
          <w:b w:val="0"/>
          <w:bCs w:val="0"/>
          <w:color w:val="000000"/>
          <w:sz w:val="22"/>
          <w:szCs w:val="22"/>
          <w:lang w:val="lt-LT"/>
        </w:rPr>
        <w:t xml:space="preserve">tvarumo </w:t>
      </w:r>
      <w:r w:rsidR="00BF132A" w:rsidRPr="00736466">
        <w:rPr>
          <w:rStyle w:val="Strong"/>
          <w:rFonts w:ascii="Calibri" w:eastAsiaTheme="majorEastAsia" w:hAnsi="Calibri" w:cs="Calibri"/>
          <w:b w:val="0"/>
          <w:bCs w:val="0"/>
          <w:color w:val="000000"/>
          <w:sz w:val="22"/>
          <w:szCs w:val="22"/>
          <w:lang w:val="lt-LT"/>
        </w:rPr>
        <w:t xml:space="preserve">departamento </w:t>
      </w:r>
      <w:r w:rsidRPr="00736466">
        <w:rPr>
          <w:rStyle w:val="Strong"/>
          <w:rFonts w:ascii="Calibri" w:eastAsiaTheme="majorEastAsia" w:hAnsi="Calibri" w:cs="Calibri"/>
          <w:b w:val="0"/>
          <w:bCs w:val="0"/>
          <w:color w:val="000000"/>
          <w:sz w:val="22"/>
          <w:szCs w:val="22"/>
          <w:lang w:val="lt-LT"/>
        </w:rPr>
        <w:t xml:space="preserve">vadovė Vilma </w:t>
      </w:r>
      <w:proofErr w:type="spellStart"/>
      <w:r w:rsidRPr="00736466">
        <w:rPr>
          <w:rStyle w:val="Strong"/>
          <w:rFonts w:ascii="Calibri" w:eastAsiaTheme="majorEastAsia" w:hAnsi="Calibri" w:cs="Calibri"/>
          <w:b w:val="0"/>
          <w:bCs w:val="0"/>
          <w:color w:val="000000"/>
          <w:sz w:val="22"/>
          <w:szCs w:val="22"/>
          <w:lang w:val="lt-LT"/>
        </w:rPr>
        <w:t>Burškytė</w:t>
      </w:r>
      <w:proofErr w:type="spellEnd"/>
      <w:r w:rsidRPr="00736466">
        <w:rPr>
          <w:rFonts w:ascii="Calibri" w:hAnsi="Calibri" w:cs="Calibri"/>
          <w:color w:val="000000"/>
          <w:sz w:val="22"/>
          <w:szCs w:val="22"/>
          <w:lang w:val="lt-LT"/>
        </w:rPr>
        <w:t>, kuri akcentuoja dvejopą žaliosios transformacijos poveikį.</w:t>
      </w:r>
      <w:r w:rsidRPr="00736466">
        <w:rPr>
          <w:rStyle w:val="apple-converted-space"/>
          <w:rFonts w:ascii="Calibri" w:eastAsiaTheme="majorEastAsia" w:hAnsi="Calibri" w:cs="Calibri"/>
          <w:color w:val="000000"/>
          <w:sz w:val="22"/>
          <w:szCs w:val="22"/>
          <w:lang w:val="lt-LT"/>
        </w:rPr>
        <w:t> </w:t>
      </w:r>
    </w:p>
    <w:p w14:paraId="7A0D5C8A" w14:textId="77777777" w:rsidR="004E2BA5" w:rsidRPr="00736466" w:rsidRDefault="004E2BA5" w:rsidP="004E2BA5">
      <w:pPr>
        <w:pStyle w:val="NormalWeb"/>
        <w:spacing w:beforeLines="120" w:before="288" w:beforeAutospacing="0" w:afterLines="120" w:after="288" w:afterAutospacing="0"/>
        <w:jc w:val="both"/>
        <w:rPr>
          <w:rFonts w:ascii="Calibri" w:hAnsi="Calibri" w:cs="Calibri"/>
          <w:color w:val="000000"/>
          <w:sz w:val="22"/>
          <w:szCs w:val="22"/>
          <w:lang w:val="lt-LT"/>
        </w:rPr>
      </w:pPr>
      <w:r w:rsidRPr="00736466">
        <w:rPr>
          <w:rStyle w:val="Strong"/>
          <w:rFonts w:ascii="Calibri" w:eastAsiaTheme="majorEastAsia" w:hAnsi="Calibri" w:cs="Calibri"/>
          <w:b w:val="0"/>
          <w:bCs w:val="0"/>
          <w:color w:val="000000"/>
          <w:sz w:val="22"/>
          <w:szCs w:val="22"/>
          <w:lang w:val="lt-LT"/>
        </w:rPr>
        <w:t>„Nuogąstavimai dėl žaliosios transformacijos yra pagrįsti – pokyčiai vyksta itin sparčiai ir įvairiomis kryptimis, o jų įgyvendinimui reikia daug resursų. Tačiau ilgalaikėje perspektyvoje tvarumo integracija tampa būtina sąlyga konkurencingumui užtikrinti,“</w:t>
      </w:r>
      <w:r w:rsidRPr="00736466">
        <w:rPr>
          <w:rStyle w:val="apple-converted-space"/>
          <w:rFonts w:ascii="Calibri" w:eastAsiaTheme="majorEastAsia" w:hAnsi="Calibri" w:cs="Calibri"/>
          <w:color w:val="000000"/>
          <w:sz w:val="22"/>
          <w:szCs w:val="22"/>
          <w:lang w:val="lt-LT"/>
        </w:rPr>
        <w:t> </w:t>
      </w:r>
      <w:r w:rsidRPr="00736466">
        <w:rPr>
          <w:rFonts w:ascii="Calibri" w:hAnsi="Calibri" w:cs="Calibri"/>
          <w:color w:val="000000"/>
          <w:sz w:val="22"/>
          <w:szCs w:val="22"/>
          <w:lang w:val="lt-LT"/>
        </w:rPr>
        <w:t xml:space="preserve">– teigia V. </w:t>
      </w:r>
      <w:proofErr w:type="spellStart"/>
      <w:r w:rsidRPr="00736466">
        <w:rPr>
          <w:rFonts w:ascii="Calibri" w:hAnsi="Calibri" w:cs="Calibri"/>
          <w:color w:val="000000"/>
          <w:sz w:val="22"/>
          <w:szCs w:val="22"/>
          <w:lang w:val="lt-LT"/>
        </w:rPr>
        <w:t>Burškytė</w:t>
      </w:r>
      <w:proofErr w:type="spellEnd"/>
      <w:r w:rsidRPr="00736466">
        <w:rPr>
          <w:rFonts w:ascii="Calibri" w:hAnsi="Calibri" w:cs="Calibri"/>
          <w:color w:val="000000"/>
          <w:sz w:val="22"/>
          <w:szCs w:val="22"/>
          <w:lang w:val="lt-LT"/>
        </w:rPr>
        <w:t>.</w:t>
      </w:r>
    </w:p>
    <w:p w14:paraId="6DA417DC" w14:textId="77777777" w:rsidR="004E2BA5" w:rsidRPr="00736466" w:rsidRDefault="004E2BA5" w:rsidP="004E2BA5">
      <w:pPr>
        <w:pStyle w:val="NormalWeb"/>
        <w:spacing w:beforeLines="120" w:before="288" w:beforeAutospacing="0" w:afterLines="120" w:after="288" w:afterAutospacing="0"/>
        <w:jc w:val="both"/>
        <w:rPr>
          <w:rFonts w:ascii="Calibri" w:hAnsi="Calibri" w:cs="Calibri"/>
          <w:color w:val="000000"/>
          <w:sz w:val="22"/>
          <w:szCs w:val="22"/>
          <w:lang w:val="lt-LT"/>
        </w:rPr>
      </w:pPr>
      <w:r w:rsidRPr="00736466">
        <w:rPr>
          <w:rFonts w:ascii="Calibri" w:hAnsi="Calibri" w:cs="Calibri"/>
          <w:b/>
          <w:bCs/>
          <w:color w:val="000000"/>
          <w:sz w:val="22"/>
          <w:szCs w:val="22"/>
          <w:lang w:val="lt-LT"/>
        </w:rPr>
        <w:t>Investicijos padeda konkuruoti</w:t>
      </w:r>
    </w:p>
    <w:p w14:paraId="4B344B2E" w14:textId="77777777" w:rsidR="004E2BA5" w:rsidRPr="00736466" w:rsidRDefault="004E2BA5" w:rsidP="004E2BA5">
      <w:pPr>
        <w:spacing w:beforeLines="120" w:before="288" w:afterLines="120" w:after="288" w:line="240" w:lineRule="auto"/>
        <w:jc w:val="both"/>
        <w:rPr>
          <w:rFonts w:ascii="Calibri" w:eastAsia="Times New Roman" w:hAnsi="Calibri" w:cs="Calibri"/>
          <w:color w:val="000000"/>
          <w:kern w:val="0"/>
          <w:sz w:val="22"/>
          <w:szCs w:val="22"/>
          <w:lang w:val="lt-LT" w:eastAsia="en-GB"/>
          <w14:ligatures w14:val="none"/>
        </w:rPr>
      </w:pPr>
      <w:r w:rsidRPr="00736466">
        <w:rPr>
          <w:rFonts w:ascii="Calibri" w:eastAsia="Times New Roman" w:hAnsi="Calibri" w:cs="Calibri"/>
          <w:color w:val="000000"/>
          <w:kern w:val="0"/>
          <w:sz w:val="22"/>
          <w:szCs w:val="22"/>
          <w:lang w:val="lt-LT" w:eastAsia="en-GB"/>
          <w14:ligatures w14:val="none"/>
        </w:rPr>
        <w:t>Žalioji transformacija įmonėms reiškia būtinybę ne tik mažinti emisijas, bet ir investuoti į technologinį atsinaujinimą. Vienas didžiausių iššūkių – kaip šias investicijas paversti konkurenciniu pranašumu, o ne išlaidų eilute.</w:t>
      </w:r>
    </w:p>
    <w:p w14:paraId="30351215" w14:textId="77777777" w:rsidR="004E2BA5" w:rsidRPr="00736466" w:rsidRDefault="004E2BA5" w:rsidP="004E2BA5">
      <w:pPr>
        <w:spacing w:beforeLines="120" w:before="288" w:afterLines="120" w:after="288" w:line="240" w:lineRule="auto"/>
        <w:jc w:val="both"/>
        <w:rPr>
          <w:rFonts w:ascii="Calibri" w:eastAsia="Times New Roman" w:hAnsi="Calibri" w:cs="Calibri"/>
          <w:color w:val="000000"/>
          <w:kern w:val="0"/>
          <w:sz w:val="22"/>
          <w:szCs w:val="22"/>
          <w:lang w:val="lt-LT" w:eastAsia="en-GB"/>
          <w14:ligatures w14:val="none"/>
        </w:rPr>
      </w:pPr>
      <w:r w:rsidRPr="00736466">
        <w:rPr>
          <w:rFonts w:ascii="Calibri" w:eastAsia="Times New Roman" w:hAnsi="Calibri" w:cs="Calibri"/>
          <w:color w:val="000000"/>
          <w:kern w:val="0"/>
          <w:sz w:val="22"/>
          <w:szCs w:val="22"/>
          <w:lang w:val="lt-LT" w:eastAsia="en-GB"/>
          <w14:ligatures w14:val="none"/>
        </w:rPr>
        <w:t xml:space="preserve">„Mūsų grupės požiūriu, kiekviena investicija į tvarumą turi sukurti pridėtinę vertę – didinti atsparumą, efektyvumą arba atliepti klientų lūkesčius. Energijos efektyvumo sprendimai bei atsinaujinančios energetikos projektų plėtra mažina ilgalaikes sąnaudas, o žiedinės ekonomikos modeliai užtikrina racionalų žaliavų panaudojimą,“ – pasakoja V. </w:t>
      </w:r>
      <w:proofErr w:type="spellStart"/>
      <w:r w:rsidRPr="00736466">
        <w:rPr>
          <w:rFonts w:ascii="Calibri" w:eastAsia="Times New Roman" w:hAnsi="Calibri" w:cs="Calibri"/>
          <w:color w:val="000000"/>
          <w:kern w:val="0"/>
          <w:sz w:val="22"/>
          <w:szCs w:val="22"/>
          <w:lang w:val="lt-LT" w:eastAsia="en-GB"/>
          <w14:ligatures w14:val="none"/>
        </w:rPr>
        <w:t>Burškytė</w:t>
      </w:r>
      <w:proofErr w:type="spellEnd"/>
      <w:r w:rsidRPr="00736466">
        <w:rPr>
          <w:rFonts w:ascii="Calibri" w:eastAsia="Times New Roman" w:hAnsi="Calibri" w:cs="Calibri"/>
          <w:color w:val="000000"/>
          <w:kern w:val="0"/>
          <w:sz w:val="22"/>
          <w:szCs w:val="22"/>
          <w:lang w:val="lt-LT" w:eastAsia="en-GB"/>
          <w14:ligatures w14:val="none"/>
        </w:rPr>
        <w:t xml:space="preserve">. </w:t>
      </w:r>
    </w:p>
    <w:p w14:paraId="7F037875" w14:textId="77777777" w:rsidR="004E2BA5" w:rsidRPr="00736466" w:rsidRDefault="004E2BA5" w:rsidP="004E2BA5">
      <w:pPr>
        <w:spacing w:beforeLines="120" w:before="288" w:afterLines="120" w:after="288" w:line="240" w:lineRule="auto"/>
        <w:jc w:val="both"/>
        <w:rPr>
          <w:rFonts w:ascii="Calibri" w:eastAsia="Times New Roman" w:hAnsi="Calibri" w:cs="Calibri"/>
          <w:color w:val="000000"/>
          <w:kern w:val="0"/>
          <w:sz w:val="22"/>
          <w:szCs w:val="22"/>
          <w:lang w:val="lt-LT" w:eastAsia="en-GB"/>
          <w14:ligatures w14:val="none"/>
        </w:rPr>
      </w:pPr>
      <w:r w:rsidRPr="00736466">
        <w:rPr>
          <w:rFonts w:ascii="Calibri" w:eastAsia="Times New Roman" w:hAnsi="Calibri" w:cs="Calibri"/>
          <w:color w:val="000000"/>
          <w:kern w:val="0"/>
          <w:sz w:val="22"/>
          <w:szCs w:val="22"/>
          <w:lang w:val="lt-LT" w:eastAsia="en-GB"/>
          <w14:ligatures w14:val="none"/>
        </w:rPr>
        <w:lastRenderedPageBreak/>
        <w:t>Pasak jos, įmonių grupė jau yra įdiegusi saulės elektrines, pritaikiusi ORC technologiją energijos gamybai, o gamybos procesuose integruoja dirbtinio intelekto sprendimus, leidžiančius mažinti atliekų kiekį ir optimizuoti procesus. Tačiau šalia verslo pastangų svarbus ir valstybės vaidmuo.</w:t>
      </w:r>
    </w:p>
    <w:p w14:paraId="43310F9F" w14:textId="008C35FB" w:rsidR="004E2BA5" w:rsidRPr="00736466" w:rsidRDefault="004E2BA5" w:rsidP="004E2BA5">
      <w:pPr>
        <w:spacing w:beforeLines="120" w:before="288" w:afterLines="120" w:after="288" w:line="240" w:lineRule="auto"/>
        <w:jc w:val="both"/>
        <w:rPr>
          <w:rFonts w:ascii="Calibri" w:eastAsia="Times New Roman" w:hAnsi="Calibri" w:cs="Calibri"/>
          <w:color w:val="000000"/>
          <w:kern w:val="0"/>
          <w:sz w:val="22"/>
          <w:szCs w:val="22"/>
          <w:lang w:val="lt-LT" w:eastAsia="en-GB"/>
          <w14:ligatures w14:val="none"/>
        </w:rPr>
      </w:pPr>
      <w:r w:rsidRPr="00736466">
        <w:rPr>
          <w:rStyle w:val="Emphasis"/>
          <w:rFonts w:ascii="Calibri" w:hAnsi="Calibri" w:cs="Calibri"/>
          <w:i w:val="0"/>
          <w:iCs w:val="0"/>
          <w:color w:val="000000" w:themeColor="text1"/>
          <w:sz w:val="22"/>
          <w:szCs w:val="22"/>
          <w:lang w:val="lt-LT"/>
        </w:rPr>
        <w:t xml:space="preserve">Inovacijų agentūros </w:t>
      </w:r>
      <w:r w:rsidR="00C37F80" w:rsidRPr="00736466">
        <w:rPr>
          <w:rFonts w:ascii="Calibri" w:eastAsia="Times New Roman" w:hAnsi="Calibri" w:cs="Calibri"/>
          <w:color w:val="000000"/>
          <w:kern w:val="0"/>
          <w:sz w:val="22"/>
          <w:szCs w:val="22"/>
          <w:lang w:val="lt-LT" w:eastAsia="en-GB"/>
          <w14:ligatures w14:val="none"/>
        </w:rPr>
        <w:t xml:space="preserve">Proveržio departamento vadovo Martyno </w:t>
      </w:r>
      <w:proofErr w:type="spellStart"/>
      <w:r w:rsidR="00C37F80" w:rsidRPr="00736466">
        <w:rPr>
          <w:rFonts w:ascii="Calibri" w:eastAsia="Times New Roman" w:hAnsi="Calibri" w:cs="Calibri"/>
          <w:color w:val="000000"/>
          <w:kern w:val="0"/>
          <w:sz w:val="22"/>
          <w:szCs w:val="22"/>
          <w:lang w:val="lt-LT" w:eastAsia="en-GB"/>
          <w14:ligatures w14:val="none"/>
        </w:rPr>
        <w:t>Survilo</w:t>
      </w:r>
      <w:proofErr w:type="spellEnd"/>
      <w:r w:rsidR="00B25B33" w:rsidRPr="00736466">
        <w:rPr>
          <w:rFonts w:ascii="Calibri" w:eastAsia="Times New Roman" w:hAnsi="Calibri" w:cs="Calibri"/>
          <w:color w:val="000000"/>
          <w:kern w:val="0"/>
          <w:sz w:val="22"/>
          <w:szCs w:val="22"/>
          <w:lang w:val="lt-LT" w:eastAsia="en-GB"/>
          <w14:ligatures w14:val="none"/>
        </w:rPr>
        <w:t xml:space="preserve"> </w:t>
      </w:r>
      <w:r w:rsidRPr="00736466">
        <w:rPr>
          <w:rFonts w:ascii="Calibri" w:eastAsia="Times New Roman" w:hAnsi="Calibri" w:cs="Calibri"/>
          <w:color w:val="000000"/>
          <w:kern w:val="0"/>
          <w:sz w:val="22"/>
          <w:szCs w:val="22"/>
          <w:lang w:val="lt-LT" w:eastAsia="en-GB"/>
          <w14:ligatures w14:val="none"/>
        </w:rPr>
        <w:t xml:space="preserve">manymu, šiuo metu daugiau pastangų būtina skirti spartinant technologijų diegimą sunkiai </w:t>
      </w:r>
      <w:proofErr w:type="spellStart"/>
      <w:r w:rsidRPr="00736466">
        <w:rPr>
          <w:rFonts w:ascii="Calibri" w:eastAsia="Times New Roman" w:hAnsi="Calibri" w:cs="Calibri"/>
          <w:color w:val="000000"/>
          <w:kern w:val="0"/>
          <w:sz w:val="22"/>
          <w:szCs w:val="22"/>
          <w:lang w:val="lt-LT" w:eastAsia="en-GB"/>
          <w14:ligatures w14:val="none"/>
        </w:rPr>
        <w:t>dekarbonizuojamuose</w:t>
      </w:r>
      <w:proofErr w:type="spellEnd"/>
      <w:r w:rsidRPr="00736466">
        <w:rPr>
          <w:rFonts w:ascii="Calibri" w:eastAsia="Times New Roman" w:hAnsi="Calibri" w:cs="Calibri"/>
          <w:color w:val="000000"/>
          <w:kern w:val="0"/>
          <w:sz w:val="22"/>
          <w:szCs w:val="22"/>
          <w:lang w:val="lt-LT" w:eastAsia="en-GB"/>
          <w14:ligatures w14:val="none"/>
        </w:rPr>
        <w:t xml:space="preserve"> sektoriuose – chemijos, cemento, stiklo, metalo apdirbimo pramonėje. Pasak pašnekov</w:t>
      </w:r>
      <w:r w:rsidR="001D7CAB" w:rsidRPr="00736466">
        <w:rPr>
          <w:rFonts w:ascii="Calibri" w:eastAsia="Times New Roman" w:hAnsi="Calibri" w:cs="Calibri"/>
          <w:color w:val="000000"/>
          <w:kern w:val="0"/>
          <w:sz w:val="22"/>
          <w:szCs w:val="22"/>
          <w:lang w:val="lt-LT" w:eastAsia="en-GB"/>
          <w14:ligatures w14:val="none"/>
        </w:rPr>
        <w:t>o</w:t>
      </w:r>
      <w:r w:rsidRPr="00736466">
        <w:rPr>
          <w:rFonts w:ascii="Calibri" w:eastAsia="Times New Roman" w:hAnsi="Calibri" w:cs="Calibri"/>
          <w:color w:val="000000"/>
          <w:kern w:val="0"/>
          <w:sz w:val="22"/>
          <w:szCs w:val="22"/>
          <w:lang w:val="lt-LT" w:eastAsia="en-GB"/>
          <w14:ligatures w14:val="none"/>
        </w:rPr>
        <w:t xml:space="preserve">, tokiose srityse vien simbolinių priemonių neužtenka – reikia stambių demonstracinių projektų, greitesnių leidimų ir infrastruktūros sprendimų. </w:t>
      </w:r>
    </w:p>
    <w:p w14:paraId="4C312EFD" w14:textId="4957F90B" w:rsidR="004E2BA5" w:rsidRPr="00736466" w:rsidRDefault="004E2BA5" w:rsidP="004E2BA5">
      <w:pPr>
        <w:spacing w:beforeLines="120" w:before="288" w:afterLines="120" w:after="288" w:line="240" w:lineRule="auto"/>
        <w:jc w:val="both"/>
        <w:rPr>
          <w:rFonts w:ascii="Calibri" w:eastAsia="Times New Roman" w:hAnsi="Calibri" w:cs="Calibri"/>
          <w:color w:val="000000"/>
          <w:kern w:val="0"/>
          <w:sz w:val="22"/>
          <w:szCs w:val="22"/>
          <w:lang w:val="lt-LT" w:eastAsia="en-GB"/>
          <w14:ligatures w14:val="none"/>
        </w:rPr>
      </w:pPr>
      <w:r w:rsidRPr="00736466">
        <w:rPr>
          <w:rFonts w:ascii="Calibri" w:eastAsia="Times New Roman" w:hAnsi="Calibri" w:cs="Calibri"/>
          <w:color w:val="000000"/>
          <w:kern w:val="0"/>
          <w:sz w:val="22"/>
          <w:szCs w:val="22"/>
          <w:lang w:val="lt-LT" w:eastAsia="en-GB"/>
          <w14:ligatures w14:val="none"/>
        </w:rPr>
        <w:t xml:space="preserve"> „Šiuo metu galioja 42 mln. eurų pramonės </w:t>
      </w:r>
      <w:proofErr w:type="spellStart"/>
      <w:r w:rsidRPr="00736466">
        <w:rPr>
          <w:rFonts w:ascii="Calibri" w:eastAsia="Times New Roman" w:hAnsi="Calibri" w:cs="Calibri"/>
          <w:color w:val="000000"/>
          <w:kern w:val="0"/>
          <w:sz w:val="22"/>
          <w:szCs w:val="22"/>
          <w:lang w:val="lt-LT" w:eastAsia="en-GB"/>
          <w14:ligatures w14:val="none"/>
        </w:rPr>
        <w:t>dekarbonizacijos</w:t>
      </w:r>
      <w:proofErr w:type="spellEnd"/>
      <w:r w:rsidRPr="00736466">
        <w:rPr>
          <w:rFonts w:ascii="Calibri" w:eastAsia="Times New Roman" w:hAnsi="Calibri" w:cs="Calibri"/>
          <w:color w:val="000000"/>
          <w:kern w:val="0"/>
          <w:sz w:val="22"/>
          <w:szCs w:val="22"/>
          <w:lang w:val="lt-LT" w:eastAsia="en-GB"/>
          <w14:ligatures w14:val="none"/>
        </w:rPr>
        <w:t xml:space="preserve"> kvietimas apdirbamosios gamybos įmonėms. Didžiausia galima subsidija siekia 10 mln. eurų vienai įmonei. Vis dėlto svarbiausia – ilgalaikės, nuoseklios priemonės, nes žalioji transformacija nėra vieno biudžetinio ciklo reikalas,“ – pabrėžia  </w:t>
      </w:r>
      <w:r w:rsidR="00B25B33" w:rsidRPr="00736466">
        <w:rPr>
          <w:rFonts w:ascii="Calibri" w:eastAsia="Times New Roman" w:hAnsi="Calibri" w:cs="Calibri"/>
          <w:color w:val="000000"/>
          <w:kern w:val="0"/>
          <w:sz w:val="22"/>
          <w:szCs w:val="22"/>
          <w:lang w:val="lt-LT" w:eastAsia="en-GB"/>
          <w14:ligatures w14:val="none"/>
        </w:rPr>
        <w:t>M. Survilas</w:t>
      </w:r>
      <w:r w:rsidRPr="00736466">
        <w:rPr>
          <w:rFonts w:ascii="Calibri" w:eastAsia="Times New Roman" w:hAnsi="Calibri" w:cs="Calibri"/>
          <w:color w:val="000000"/>
          <w:kern w:val="0"/>
          <w:sz w:val="22"/>
          <w:szCs w:val="22"/>
          <w:lang w:val="lt-LT" w:eastAsia="en-GB"/>
          <w14:ligatures w14:val="none"/>
        </w:rPr>
        <w:t>.</w:t>
      </w:r>
    </w:p>
    <w:p w14:paraId="478EDD12" w14:textId="1DFF9F60" w:rsidR="0072727D" w:rsidRPr="00736466" w:rsidRDefault="0072727D" w:rsidP="004E2BA5">
      <w:pPr>
        <w:spacing w:beforeLines="120" w:before="288" w:afterLines="120" w:after="288" w:line="240" w:lineRule="auto"/>
        <w:jc w:val="both"/>
        <w:rPr>
          <w:rFonts w:ascii="Calibri" w:eastAsia="Times New Roman" w:hAnsi="Calibri" w:cs="Calibri"/>
          <w:color w:val="000000"/>
          <w:kern w:val="0"/>
          <w:sz w:val="22"/>
          <w:szCs w:val="22"/>
          <w:lang w:val="lt-LT" w:eastAsia="en-GB"/>
          <w14:ligatures w14:val="none"/>
        </w:rPr>
      </w:pPr>
      <w:r w:rsidRPr="00736466">
        <w:rPr>
          <w:rFonts w:ascii="Calibri" w:eastAsia="Times New Roman" w:hAnsi="Calibri" w:cs="Calibri"/>
          <w:color w:val="000000"/>
          <w:kern w:val="0"/>
          <w:sz w:val="22"/>
          <w:szCs w:val="22"/>
          <w:lang w:val="lt-LT" w:eastAsia="en-GB"/>
          <w14:ligatures w14:val="none"/>
        </w:rPr>
        <w:t>Pašnekov</w:t>
      </w:r>
      <w:r w:rsidR="00B25B33" w:rsidRPr="00736466">
        <w:rPr>
          <w:rFonts w:ascii="Calibri" w:eastAsia="Times New Roman" w:hAnsi="Calibri" w:cs="Calibri"/>
          <w:color w:val="000000"/>
          <w:kern w:val="0"/>
          <w:sz w:val="22"/>
          <w:szCs w:val="22"/>
          <w:lang w:val="lt-LT" w:eastAsia="en-GB"/>
          <w14:ligatures w14:val="none"/>
        </w:rPr>
        <w:t>as</w:t>
      </w:r>
      <w:r w:rsidRPr="00736466">
        <w:rPr>
          <w:rFonts w:ascii="Calibri" w:eastAsia="Times New Roman" w:hAnsi="Calibri" w:cs="Calibri"/>
          <w:color w:val="000000"/>
          <w:kern w:val="0"/>
          <w:sz w:val="22"/>
          <w:szCs w:val="22"/>
          <w:lang w:val="lt-LT" w:eastAsia="en-GB"/>
          <w14:ligatures w14:val="none"/>
        </w:rPr>
        <w:t xml:space="preserve"> priduria, kad Inovacijų agentūros vaidmuo neapsiriboja vien finansine parama – organizacija taip pat įsitraukia į Europos iniciatyvas, kurios padeda spartinti leidimų procesus ir suteikti ypatingą statusą įmonių projektams.</w:t>
      </w:r>
    </w:p>
    <w:p w14:paraId="15E46CCA" w14:textId="77777777" w:rsidR="004E2BA5" w:rsidRPr="00736466" w:rsidRDefault="004E2BA5" w:rsidP="004E2BA5">
      <w:pPr>
        <w:spacing w:beforeLines="120" w:before="288" w:afterLines="120" w:after="288" w:line="240" w:lineRule="auto"/>
        <w:jc w:val="both"/>
        <w:rPr>
          <w:rFonts w:ascii="Calibri" w:eastAsia="Times New Roman" w:hAnsi="Calibri" w:cs="Calibri"/>
          <w:color w:val="000000"/>
          <w:kern w:val="0"/>
          <w:sz w:val="22"/>
          <w:szCs w:val="22"/>
          <w:lang w:val="lt-LT" w:eastAsia="en-GB"/>
          <w14:ligatures w14:val="none"/>
        </w:rPr>
      </w:pPr>
      <w:r w:rsidRPr="00736466">
        <w:rPr>
          <w:rFonts w:ascii="Calibri" w:eastAsia="Times New Roman" w:hAnsi="Calibri" w:cs="Calibri"/>
          <w:color w:val="000000"/>
          <w:kern w:val="0"/>
          <w:sz w:val="22"/>
          <w:szCs w:val="22"/>
          <w:lang w:val="lt-LT" w:eastAsia="en-GB"/>
          <w14:ligatures w14:val="none"/>
        </w:rPr>
        <w:t>Inovacijų agentūros duomenimis, per pastaruosius metus į švariųjų energetikos technologijų diegimą pramonėje jau investuota 376 mln. eurų, finansavimą gavus beveik 500 projektų.</w:t>
      </w:r>
      <w:r w:rsidRPr="00736466">
        <w:rPr>
          <w:rFonts w:ascii="Calibri" w:hAnsi="Calibri" w:cs="Calibri"/>
          <w:color w:val="000000"/>
          <w:sz w:val="22"/>
          <w:szCs w:val="22"/>
          <w:lang w:val="lt-LT"/>
        </w:rPr>
        <w:t xml:space="preserve"> Daugiausiai investuota Telšių, Kauno bei Šiaulių apskrityse.</w:t>
      </w:r>
    </w:p>
    <w:p w14:paraId="772E42CB" w14:textId="77777777" w:rsidR="004E2BA5" w:rsidRPr="00736466" w:rsidRDefault="004E2BA5" w:rsidP="004E2BA5">
      <w:pPr>
        <w:spacing w:beforeLines="120" w:before="288" w:afterLines="120" w:after="288" w:line="240" w:lineRule="auto"/>
        <w:jc w:val="both"/>
        <w:rPr>
          <w:rFonts w:ascii="Calibri" w:eastAsia="Times New Roman" w:hAnsi="Calibri" w:cs="Calibri"/>
          <w:b/>
          <w:bCs/>
          <w:color w:val="000000"/>
          <w:kern w:val="0"/>
          <w:sz w:val="22"/>
          <w:szCs w:val="22"/>
          <w:lang w:val="lt-LT" w:eastAsia="en-GB"/>
          <w14:ligatures w14:val="none"/>
        </w:rPr>
      </w:pPr>
      <w:r w:rsidRPr="00736466">
        <w:rPr>
          <w:rFonts w:ascii="Calibri" w:eastAsia="Times New Roman" w:hAnsi="Calibri" w:cs="Calibri"/>
          <w:b/>
          <w:bCs/>
          <w:color w:val="000000"/>
          <w:kern w:val="0"/>
          <w:sz w:val="22"/>
          <w:szCs w:val="22"/>
          <w:lang w:val="lt-LT" w:eastAsia="en-GB"/>
          <w14:ligatures w14:val="none"/>
        </w:rPr>
        <w:t>Tvarumo aspektas svarbus partneriams</w:t>
      </w:r>
    </w:p>
    <w:p w14:paraId="44C5558A" w14:textId="77777777" w:rsidR="004E2BA5" w:rsidRPr="00736466" w:rsidRDefault="004E2BA5" w:rsidP="004E2BA5">
      <w:pPr>
        <w:spacing w:beforeLines="120" w:before="288" w:afterLines="120" w:after="288" w:line="240" w:lineRule="auto"/>
        <w:jc w:val="both"/>
        <w:rPr>
          <w:rFonts w:ascii="Calibri" w:eastAsia="Times New Roman" w:hAnsi="Calibri" w:cs="Calibri"/>
          <w:color w:val="000000"/>
          <w:kern w:val="0"/>
          <w:sz w:val="22"/>
          <w:szCs w:val="22"/>
          <w:lang w:val="lt-LT" w:eastAsia="en-GB"/>
          <w14:ligatures w14:val="none"/>
        </w:rPr>
      </w:pPr>
      <w:r w:rsidRPr="00736466">
        <w:rPr>
          <w:rFonts w:ascii="Calibri" w:eastAsia="Times New Roman" w:hAnsi="Calibri" w:cs="Calibri"/>
          <w:color w:val="000000"/>
          <w:kern w:val="0"/>
          <w:sz w:val="22"/>
          <w:szCs w:val="22"/>
          <w:lang w:val="lt-LT" w:eastAsia="en-GB"/>
          <w14:ligatures w14:val="none"/>
        </w:rPr>
        <w:t>Žvelgiant į ateitį, klausimas dėl žaliosios transformacijos išlieka atviras. Ekspertės sutaria, kad verslai susiduria su kaštų spaudimu, technologijų prieinamumo problemomis ir globalia konkurencija. Tačiau tvarumas, anot jų, vis dažniau tampa kertiniu kriterijumi investuotojams, klientams ir partneriams.</w:t>
      </w:r>
    </w:p>
    <w:p w14:paraId="616F6945" w14:textId="77777777" w:rsidR="004E2BA5" w:rsidRPr="00736466" w:rsidRDefault="004E2BA5" w:rsidP="004E2BA5">
      <w:pPr>
        <w:spacing w:beforeLines="120" w:before="288" w:afterLines="120" w:after="288" w:line="240" w:lineRule="auto"/>
        <w:jc w:val="both"/>
        <w:rPr>
          <w:rFonts w:ascii="Calibri" w:eastAsia="Times New Roman" w:hAnsi="Calibri" w:cs="Calibri"/>
          <w:color w:val="000000"/>
          <w:kern w:val="0"/>
          <w:sz w:val="22"/>
          <w:szCs w:val="22"/>
          <w:lang w:val="lt-LT" w:eastAsia="en-GB"/>
          <w14:ligatures w14:val="none"/>
        </w:rPr>
      </w:pPr>
      <w:r w:rsidRPr="00736466">
        <w:rPr>
          <w:rFonts w:ascii="Calibri" w:eastAsia="Times New Roman" w:hAnsi="Calibri" w:cs="Calibri"/>
          <w:color w:val="000000"/>
          <w:kern w:val="0"/>
          <w:sz w:val="22"/>
          <w:szCs w:val="22"/>
          <w:lang w:val="lt-LT" w:eastAsia="en-GB"/>
          <w14:ligatures w14:val="none"/>
        </w:rPr>
        <w:t xml:space="preserve">„Tiek žengiant į naujas rinkas, tiek ieškant papildomo finansavimo, tiek derantis su naujais klientais vienu esminiu kriterijumi tampa organizacijos tvarumas,“ – sako V. </w:t>
      </w:r>
      <w:proofErr w:type="spellStart"/>
      <w:r w:rsidRPr="00736466">
        <w:rPr>
          <w:rFonts w:ascii="Calibri" w:eastAsia="Times New Roman" w:hAnsi="Calibri" w:cs="Calibri"/>
          <w:color w:val="000000"/>
          <w:kern w:val="0"/>
          <w:sz w:val="22"/>
          <w:szCs w:val="22"/>
          <w:lang w:val="lt-LT" w:eastAsia="en-GB"/>
          <w14:ligatures w14:val="none"/>
        </w:rPr>
        <w:t>Burškytė</w:t>
      </w:r>
      <w:proofErr w:type="spellEnd"/>
      <w:r w:rsidRPr="00736466">
        <w:rPr>
          <w:rFonts w:ascii="Calibri" w:eastAsia="Times New Roman" w:hAnsi="Calibri" w:cs="Calibri"/>
          <w:color w:val="000000"/>
          <w:kern w:val="0"/>
          <w:sz w:val="22"/>
          <w:szCs w:val="22"/>
          <w:lang w:val="lt-LT" w:eastAsia="en-GB"/>
          <w14:ligatures w14:val="none"/>
        </w:rPr>
        <w:t>.</w:t>
      </w:r>
    </w:p>
    <w:p w14:paraId="0A26699D" w14:textId="578923DE" w:rsidR="004E2BA5" w:rsidRPr="00736466" w:rsidRDefault="004E2BA5" w:rsidP="004E2BA5">
      <w:pPr>
        <w:spacing w:beforeLines="120" w:before="288" w:afterLines="120" w:after="288" w:line="240" w:lineRule="auto"/>
        <w:jc w:val="both"/>
        <w:rPr>
          <w:rFonts w:ascii="Calibri" w:eastAsia="Times New Roman" w:hAnsi="Calibri" w:cs="Calibri"/>
          <w:color w:val="000000"/>
          <w:kern w:val="0"/>
          <w:sz w:val="22"/>
          <w:szCs w:val="22"/>
          <w:lang w:val="lt-LT" w:eastAsia="en-GB"/>
          <w14:ligatures w14:val="none"/>
        </w:rPr>
      </w:pPr>
      <w:r w:rsidRPr="00736466">
        <w:rPr>
          <w:rFonts w:ascii="Calibri" w:eastAsia="Times New Roman" w:hAnsi="Calibri" w:cs="Calibri"/>
          <w:color w:val="000000"/>
          <w:kern w:val="0"/>
          <w:sz w:val="22"/>
          <w:szCs w:val="22"/>
          <w:lang w:val="lt-LT" w:eastAsia="en-GB"/>
          <w14:ligatures w14:val="none"/>
        </w:rPr>
        <w:t xml:space="preserve">Jai pritaria ir </w:t>
      </w:r>
      <w:r w:rsidR="00B25B33" w:rsidRPr="00736466">
        <w:rPr>
          <w:rFonts w:ascii="Calibri" w:eastAsia="Times New Roman" w:hAnsi="Calibri" w:cs="Calibri"/>
          <w:color w:val="000000"/>
          <w:kern w:val="0"/>
          <w:sz w:val="22"/>
          <w:szCs w:val="22"/>
          <w:lang w:val="lt-LT" w:eastAsia="en-GB"/>
          <w14:ligatures w14:val="none"/>
        </w:rPr>
        <w:t>M. Survilas</w:t>
      </w:r>
      <w:r w:rsidRPr="00736466">
        <w:rPr>
          <w:rFonts w:ascii="Calibri" w:eastAsia="Times New Roman" w:hAnsi="Calibri" w:cs="Calibri"/>
          <w:color w:val="000000"/>
          <w:kern w:val="0"/>
          <w:sz w:val="22"/>
          <w:szCs w:val="22"/>
          <w:lang w:val="lt-LT" w:eastAsia="en-GB"/>
          <w14:ligatures w14:val="none"/>
        </w:rPr>
        <w:t>, pridurdama</w:t>
      </w:r>
      <w:r w:rsidR="00B25B33" w:rsidRPr="00736466">
        <w:rPr>
          <w:rFonts w:ascii="Calibri" w:eastAsia="Times New Roman" w:hAnsi="Calibri" w:cs="Calibri"/>
          <w:color w:val="000000"/>
          <w:kern w:val="0"/>
          <w:sz w:val="22"/>
          <w:szCs w:val="22"/>
          <w:lang w:val="lt-LT" w:eastAsia="en-GB"/>
          <w14:ligatures w14:val="none"/>
        </w:rPr>
        <w:t>s</w:t>
      </w:r>
      <w:r w:rsidRPr="00736466">
        <w:rPr>
          <w:rFonts w:ascii="Calibri" w:eastAsia="Times New Roman" w:hAnsi="Calibri" w:cs="Calibri"/>
          <w:color w:val="000000"/>
          <w:kern w:val="0"/>
          <w:sz w:val="22"/>
          <w:szCs w:val="22"/>
          <w:lang w:val="lt-LT" w:eastAsia="en-GB"/>
          <w14:ligatures w14:val="none"/>
        </w:rPr>
        <w:t>, kad didėjanti atsinaujinančios energijos dalis, spartėjanti pramonės elektrifikacija, žiediniai sprendimai ir pirmieji žaliąjį vandenilį apimantys projektai leis išsiveržti iš kaštų konkurencijos į aukštesnės vertės nišas.</w:t>
      </w:r>
    </w:p>
    <w:p w14:paraId="1039B010" w14:textId="300B80B7" w:rsidR="00F47453" w:rsidRPr="00736466" w:rsidRDefault="004E2BA5" w:rsidP="004E2BA5">
      <w:pPr>
        <w:spacing w:beforeLines="120" w:before="288" w:afterLines="120" w:after="288" w:line="240" w:lineRule="auto"/>
        <w:jc w:val="both"/>
        <w:rPr>
          <w:rFonts w:ascii="Calibri" w:hAnsi="Calibri" w:cs="Calibri"/>
          <w:sz w:val="22"/>
          <w:szCs w:val="22"/>
          <w:lang w:val="lt-LT"/>
        </w:rPr>
      </w:pPr>
      <w:r w:rsidRPr="00736466">
        <w:rPr>
          <w:rFonts w:ascii="Calibri" w:eastAsia="Times New Roman" w:hAnsi="Calibri" w:cs="Calibri"/>
          <w:color w:val="000000"/>
          <w:kern w:val="0"/>
          <w:sz w:val="22"/>
          <w:szCs w:val="22"/>
          <w:lang w:val="lt-LT" w:eastAsia="en-GB"/>
          <w14:ligatures w14:val="none"/>
        </w:rPr>
        <w:t>Inovacijų agentūros duomenimis, įmonės šiuo metu yra skyrusios 332 mln. eurų esamų švariųjų technologijų diegimui, o 44,</w:t>
      </w:r>
      <w:r w:rsidR="00FE5AD1" w:rsidRPr="00736466">
        <w:rPr>
          <w:rFonts w:ascii="Calibri" w:eastAsia="Times New Roman" w:hAnsi="Calibri" w:cs="Calibri"/>
          <w:color w:val="000000"/>
          <w:kern w:val="0"/>
          <w:sz w:val="22"/>
          <w:szCs w:val="22"/>
          <w:lang w:val="lt-LT" w:eastAsia="en-GB"/>
          <w14:ligatures w14:val="none"/>
        </w:rPr>
        <w:t xml:space="preserve">5 </w:t>
      </w:r>
      <w:r w:rsidRPr="00736466">
        <w:rPr>
          <w:rFonts w:ascii="Calibri" w:eastAsia="Times New Roman" w:hAnsi="Calibri" w:cs="Calibri"/>
          <w:color w:val="000000"/>
          <w:kern w:val="0"/>
          <w:sz w:val="22"/>
          <w:szCs w:val="22"/>
          <w:lang w:val="lt-LT" w:eastAsia="en-GB"/>
          <w14:ligatures w14:val="none"/>
        </w:rPr>
        <w:t>mln. eurų investuota į naujų technologijų kūrimą.</w:t>
      </w:r>
    </w:p>
    <w:sectPr w:rsidR="00F47453" w:rsidRPr="0073646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hideSpellingErrors/>
  <w:hideGrammaticalErrors/>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A57"/>
    <w:rsid w:val="00062095"/>
    <w:rsid w:val="00082A57"/>
    <w:rsid w:val="0011701D"/>
    <w:rsid w:val="00126E98"/>
    <w:rsid w:val="001600F2"/>
    <w:rsid w:val="001B1292"/>
    <w:rsid w:val="001D7CAB"/>
    <w:rsid w:val="002101F6"/>
    <w:rsid w:val="00241B73"/>
    <w:rsid w:val="0028621A"/>
    <w:rsid w:val="002D7C6D"/>
    <w:rsid w:val="0035617A"/>
    <w:rsid w:val="004173B5"/>
    <w:rsid w:val="004250B5"/>
    <w:rsid w:val="00455DD4"/>
    <w:rsid w:val="00474787"/>
    <w:rsid w:val="00481F58"/>
    <w:rsid w:val="004E2BA5"/>
    <w:rsid w:val="005202F5"/>
    <w:rsid w:val="005278A5"/>
    <w:rsid w:val="005313B8"/>
    <w:rsid w:val="00541EA1"/>
    <w:rsid w:val="00566501"/>
    <w:rsid w:val="0058793B"/>
    <w:rsid w:val="00613F52"/>
    <w:rsid w:val="00642751"/>
    <w:rsid w:val="0066332D"/>
    <w:rsid w:val="00665410"/>
    <w:rsid w:val="00666209"/>
    <w:rsid w:val="006C2581"/>
    <w:rsid w:val="006E68EE"/>
    <w:rsid w:val="007048BA"/>
    <w:rsid w:val="007104A7"/>
    <w:rsid w:val="00717AE2"/>
    <w:rsid w:val="0072727D"/>
    <w:rsid w:val="00736466"/>
    <w:rsid w:val="00757D42"/>
    <w:rsid w:val="007639AC"/>
    <w:rsid w:val="007A5835"/>
    <w:rsid w:val="007A5C86"/>
    <w:rsid w:val="007C51B9"/>
    <w:rsid w:val="007C5688"/>
    <w:rsid w:val="007F689E"/>
    <w:rsid w:val="0086252E"/>
    <w:rsid w:val="00872D56"/>
    <w:rsid w:val="008C449D"/>
    <w:rsid w:val="008D6E85"/>
    <w:rsid w:val="00907275"/>
    <w:rsid w:val="009206F2"/>
    <w:rsid w:val="00952C64"/>
    <w:rsid w:val="00955F8B"/>
    <w:rsid w:val="0098005E"/>
    <w:rsid w:val="009A6D63"/>
    <w:rsid w:val="009E1B89"/>
    <w:rsid w:val="00A04A19"/>
    <w:rsid w:val="00A47D9E"/>
    <w:rsid w:val="00AA61CE"/>
    <w:rsid w:val="00AB6699"/>
    <w:rsid w:val="00B25B33"/>
    <w:rsid w:val="00B279B0"/>
    <w:rsid w:val="00B61627"/>
    <w:rsid w:val="00B96C8A"/>
    <w:rsid w:val="00BF132A"/>
    <w:rsid w:val="00BF613D"/>
    <w:rsid w:val="00C1714F"/>
    <w:rsid w:val="00C2765A"/>
    <w:rsid w:val="00C31249"/>
    <w:rsid w:val="00C31F98"/>
    <w:rsid w:val="00C321D9"/>
    <w:rsid w:val="00C36ACD"/>
    <w:rsid w:val="00C37F80"/>
    <w:rsid w:val="00C83069"/>
    <w:rsid w:val="00C94404"/>
    <w:rsid w:val="00CB533A"/>
    <w:rsid w:val="00CC6086"/>
    <w:rsid w:val="00CC6A0F"/>
    <w:rsid w:val="00CF3E41"/>
    <w:rsid w:val="00D074C9"/>
    <w:rsid w:val="00D224A2"/>
    <w:rsid w:val="00D442C4"/>
    <w:rsid w:val="00D532E4"/>
    <w:rsid w:val="00D71449"/>
    <w:rsid w:val="00DA0961"/>
    <w:rsid w:val="00DC4656"/>
    <w:rsid w:val="00DC6E76"/>
    <w:rsid w:val="00E4085B"/>
    <w:rsid w:val="00E57B63"/>
    <w:rsid w:val="00E622C7"/>
    <w:rsid w:val="00E94666"/>
    <w:rsid w:val="00EA2379"/>
    <w:rsid w:val="00EC2BE6"/>
    <w:rsid w:val="00F047B6"/>
    <w:rsid w:val="00F10B66"/>
    <w:rsid w:val="00F210B4"/>
    <w:rsid w:val="00F47453"/>
    <w:rsid w:val="00F72A59"/>
    <w:rsid w:val="00F80D09"/>
    <w:rsid w:val="00FD5BB5"/>
    <w:rsid w:val="00FE5AD1"/>
    <w:rsid w:val="00FF22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ED9B1"/>
  <w15:chartTrackingRefBased/>
  <w15:docId w15:val="{CC940DCD-0F1E-7D4D-B4A1-EF47F402D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2A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82A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82A5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82A5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82A5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82A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82A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82A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82A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2A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82A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82A5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82A5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82A5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82A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82A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82A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82A57"/>
    <w:rPr>
      <w:rFonts w:eastAsiaTheme="majorEastAsia" w:cstheme="majorBidi"/>
      <w:color w:val="272727" w:themeColor="text1" w:themeTint="D8"/>
    </w:rPr>
  </w:style>
  <w:style w:type="paragraph" w:styleId="Title">
    <w:name w:val="Title"/>
    <w:basedOn w:val="Normal"/>
    <w:next w:val="Normal"/>
    <w:link w:val="TitleChar"/>
    <w:uiPriority w:val="10"/>
    <w:qFormat/>
    <w:rsid w:val="00082A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2A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82A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82A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82A57"/>
    <w:pPr>
      <w:spacing w:before="160"/>
      <w:jc w:val="center"/>
    </w:pPr>
    <w:rPr>
      <w:i/>
      <w:iCs/>
      <w:color w:val="404040" w:themeColor="text1" w:themeTint="BF"/>
    </w:rPr>
  </w:style>
  <w:style w:type="character" w:customStyle="1" w:styleId="QuoteChar">
    <w:name w:val="Quote Char"/>
    <w:basedOn w:val="DefaultParagraphFont"/>
    <w:link w:val="Quote"/>
    <w:uiPriority w:val="29"/>
    <w:rsid w:val="00082A57"/>
    <w:rPr>
      <w:i/>
      <w:iCs/>
      <w:color w:val="404040" w:themeColor="text1" w:themeTint="BF"/>
    </w:rPr>
  </w:style>
  <w:style w:type="paragraph" w:styleId="ListParagraph">
    <w:name w:val="List Paragraph"/>
    <w:basedOn w:val="Normal"/>
    <w:uiPriority w:val="34"/>
    <w:qFormat/>
    <w:rsid w:val="00082A57"/>
    <w:pPr>
      <w:ind w:left="720"/>
      <w:contextualSpacing/>
    </w:pPr>
  </w:style>
  <w:style w:type="character" w:styleId="IntenseEmphasis">
    <w:name w:val="Intense Emphasis"/>
    <w:basedOn w:val="DefaultParagraphFont"/>
    <w:uiPriority w:val="21"/>
    <w:qFormat/>
    <w:rsid w:val="00082A57"/>
    <w:rPr>
      <w:i/>
      <w:iCs/>
      <w:color w:val="0F4761" w:themeColor="accent1" w:themeShade="BF"/>
    </w:rPr>
  </w:style>
  <w:style w:type="paragraph" w:styleId="IntenseQuote">
    <w:name w:val="Intense Quote"/>
    <w:basedOn w:val="Normal"/>
    <w:next w:val="Normal"/>
    <w:link w:val="IntenseQuoteChar"/>
    <w:uiPriority w:val="30"/>
    <w:qFormat/>
    <w:rsid w:val="00082A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82A57"/>
    <w:rPr>
      <w:i/>
      <w:iCs/>
      <w:color w:val="0F4761" w:themeColor="accent1" w:themeShade="BF"/>
    </w:rPr>
  </w:style>
  <w:style w:type="character" w:styleId="IntenseReference">
    <w:name w:val="Intense Reference"/>
    <w:basedOn w:val="DefaultParagraphFont"/>
    <w:uiPriority w:val="32"/>
    <w:qFormat/>
    <w:rsid w:val="00082A57"/>
    <w:rPr>
      <w:b/>
      <w:bCs/>
      <w:smallCaps/>
      <w:color w:val="0F4761" w:themeColor="accent1" w:themeShade="BF"/>
      <w:spacing w:val="5"/>
    </w:rPr>
  </w:style>
  <w:style w:type="paragraph" w:styleId="NormalWeb">
    <w:name w:val="Normal (Web)"/>
    <w:basedOn w:val="Normal"/>
    <w:uiPriority w:val="99"/>
    <w:unhideWhenUsed/>
    <w:rsid w:val="00082A57"/>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082A57"/>
    <w:rPr>
      <w:b/>
      <w:bCs/>
    </w:rPr>
  </w:style>
  <w:style w:type="character" w:customStyle="1" w:styleId="apple-converted-space">
    <w:name w:val="apple-converted-space"/>
    <w:basedOn w:val="DefaultParagraphFont"/>
    <w:rsid w:val="00082A57"/>
  </w:style>
  <w:style w:type="character" w:styleId="CommentReference">
    <w:name w:val="annotation reference"/>
    <w:basedOn w:val="DefaultParagraphFont"/>
    <w:uiPriority w:val="99"/>
    <w:semiHidden/>
    <w:unhideWhenUsed/>
    <w:rsid w:val="007C5688"/>
    <w:rPr>
      <w:sz w:val="16"/>
      <w:szCs w:val="16"/>
    </w:rPr>
  </w:style>
  <w:style w:type="paragraph" w:styleId="CommentText">
    <w:name w:val="annotation text"/>
    <w:basedOn w:val="Normal"/>
    <w:link w:val="CommentTextChar"/>
    <w:uiPriority w:val="99"/>
    <w:semiHidden/>
    <w:unhideWhenUsed/>
    <w:rsid w:val="007C5688"/>
    <w:pPr>
      <w:spacing w:line="240" w:lineRule="auto"/>
    </w:pPr>
    <w:rPr>
      <w:sz w:val="20"/>
      <w:szCs w:val="20"/>
    </w:rPr>
  </w:style>
  <w:style w:type="character" w:customStyle="1" w:styleId="CommentTextChar">
    <w:name w:val="Comment Text Char"/>
    <w:basedOn w:val="DefaultParagraphFont"/>
    <w:link w:val="CommentText"/>
    <w:uiPriority w:val="99"/>
    <w:semiHidden/>
    <w:rsid w:val="007C5688"/>
    <w:rPr>
      <w:sz w:val="20"/>
      <w:szCs w:val="20"/>
    </w:rPr>
  </w:style>
  <w:style w:type="paragraph" w:styleId="CommentSubject">
    <w:name w:val="annotation subject"/>
    <w:basedOn w:val="CommentText"/>
    <w:next w:val="CommentText"/>
    <w:link w:val="CommentSubjectChar"/>
    <w:uiPriority w:val="99"/>
    <w:semiHidden/>
    <w:unhideWhenUsed/>
    <w:rsid w:val="007C5688"/>
    <w:rPr>
      <w:b/>
      <w:bCs/>
    </w:rPr>
  </w:style>
  <w:style w:type="character" w:customStyle="1" w:styleId="CommentSubjectChar">
    <w:name w:val="Comment Subject Char"/>
    <w:basedOn w:val="CommentTextChar"/>
    <w:link w:val="CommentSubject"/>
    <w:uiPriority w:val="99"/>
    <w:semiHidden/>
    <w:rsid w:val="007C5688"/>
    <w:rPr>
      <w:b/>
      <w:bCs/>
      <w:sz w:val="20"/>
      <w:szCs w:val="20"/>
    </w:rPr>
  </w:style>
  <w:style w:type="paragraph" w:styleId="Revision">
    <w:name w:val="Revision"/>
    <w:hidden/>
    <w:uiPriority w:val="99"/>
    <w:semiHidden/>
    <w:rsid w:val="00A47D9E"/>
    <w:pPr>
      <w:spacing w:after="0" w:line="240" w:lineRule="auto"/>
    </w:pPr>
  </w:style>
  <w:style w:type="character" w:styleId="Emphasis">
    <w:name w:val="Emphasis"/>
    <w:basedOn w:val="DefaultParagraphFont"/>
    <w:uiPriority w:val="20"/>
    <w:qFormat/>
    <w:rsid w:val="00541EA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785</Words>
  <Characters>4480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Author</cp:lastModifiedBy>
  <cp:revision>12</cp:revision>
  <dcterms:created xsi:type="dcterms:W3CDTF">2025-09-15T09:06:00Z</dcterms:created>
  <dcterms:modified xsi:type="dcterms:W3CDTF">2025-09-16T07:19:00Z</dcterms:modified>
</cp:coreProperties>
</file>