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265F77" w14:textId="01BA7CA0" w:rsidR="229C19F6" w:rsidRDefault="229C19F6" w:rsidP="229C19F6">
      <w:pPr>
        <w:jc w:val="both"/>
        <w:rPr>
          <w:rFonts w:ascii="Arial" w:eastAsia="Arial" w:hAnsi="Arial" w:cs="Arial"/>
          <w:b/>
          <w:bCs/>
          <w:sz w:val="22"/>
          <w:szCs w:val="22"/>
        </w:rPr>
      </w:pPr>
      <w:r w:rsidRPr="229C19F6">
        <w:rPr>
          <w:rFonts w:ascii="Arial" w:eastAsia="Arial" w:hAnsi="Arial" w:cs="Arial"/>
          <w:b/>
          <w:bCs/>
          <w:sz w:val="22"/>
          <w:szCs w:val="22"/>
        </w:rPr>
        <w:t xml:space="preserve">„Urbo“ bankas grįžta į kapitalo rinką: Lietuvos bankas patvirtino iki </w:t>
      </w:r>
      <w:r w:rsidRPr="229C19F6">
        <w:rPr>
          <w:rFonts w:ascii="Arial" w:eastAsia="Arial" w:hAnsi="Arial" w:cs="Arial"/>
          <w:b/>
          <w:bCs/>
          <w:sz w:val="22"/>
          <w:szCs w:val="22"/>
          <w:lang w:val="en-US"/>
        </w:rPr>
        <w:t xml:space="preserve">10 </w:t>
      </w:r>
      <w:r w:rsidRPr="229C19F6">
        <w:rPr>
          <w:rFonts w:ascii="Arial" w:eastAsia="Arial" w:hAnsi="Arial" w:cs="Arial"/>
          <w:b/>
          <w:bCs/>
          <w:sz w:val="22"/>
          <w:szCs w:val="22"/>
        </w:rPr>
        <w:t>mln. eurų subordinuotų obligacijų prospektą</w:t>
      </w:r>
    </w:p>
    <w:p w14:paraId="55A82AC1" w14:textId="569FF82F" w:rsidR="229C19F6" w:rsidRDefault="229C19F6" w:rsidP="229C19F6">
      <w:pPr>
        <w:spacing w:line="276" w:lineRule="auto"/>
        <w:jc w:val="both"/>
        <w:rPr>
          <w:rFonts w:ascii="Arial" w:eastAsia="Arial" w:hAnsi="Arial" w:cs="Arial"/>
          <w:b/>
          <w:bCs/>
          <w:sz w:val="22"/>
          <w:szCs w:val="22"/>
        </w:rPr>
      </w:pPr>
      <w:r w:rsidRPr="229C19F6">
        <w:rPr>
          <w:rFonts w:ascii="Arial" w:eastAsia="Arial" w:hAnsi="Arial" w:cs="Arial"/>
          <w:b/>
          <w:bCs/>
          <w:sz w:val="22"/>
          <w:szCs w:val="22"/>
        </w:rPr>
        <w:t xml:space="preserve">Lietuvos bankas patvirtino lietuviško kapitalo „Urbo“ banko prospektą, pagal kurį „Urbo“ bankas gali išleisti iki 10 mln. eurų subordinuotų obligacijų emisiją. Iš investuotojų pritrauktos lėšos būtų naudojamos tolesnei banko plėtrai ir kapitalo bazės stiprinimui. </w:t>
      </w:r>
    </w:p>
    <w:p w14:paraId="7F3CBDFB" w14:textId="7DD236DF" w:rsidR="229C19F6" w:rsidRDefault="229C19F6" w:rsidP="229C19F6">
      <w:pPr>
        <w:spacing w:line="276" w:lineRule="auto"/>
        <w:jc w:val="both"/>
        <w:rPr>
          <w:rFonts w:ascii="Arial" w:eastAsia="Arial" w:hAnsi="Arial" w:cs="Arial"/>
          <w:sz w:val="22"/>
          <w:szCs w:val="22"/>
        </w:rPr>
      </w:pPr>
      <w:r w:rsidRPr="229C19F6">
        <w:rPr>
          <w:rFonts w:ascii="Arial" w:eastAsia="Arial" w:hAnsi="Arial" w:cs="Arial"/>
          <w:sz w:val="22"/>
          <w:szCs w:val="22"/>
        </w:rPr>
        <w:t>„Tai antras kartas banko veiklos istorijoje, kai nusprendėme pasinaudoti kapitalo rinkos galimybėmis tęsdami ambicingų augimo planų įgyvendinimą. Prieš du mėnesius sėkmingai išpirkome 2018 m. išplatintą 2,21 mln. eurų vertės subordinuotų obligacijų emisiją, o sulaukę investuotojų pasitikėjimo ilgalaikiais banko planais, nusprendėme sugrįžti į kapitalo rinką“, – sako „Urbo“ banko administracijos vadovas Marius Arlauskas.</w:t>
      </w:r>
    </w:p>
    <w:p w14:paraId="2263E161" w14:textId="29AB9DF5" w:rsidR="229C19F6" w:rsidRDefault="229C19F6" w:rsidP="229C19F6">
      <w:pPr>
        <w:spacing w:line="276" w:lineRule="auto"/>
        <w:jc w:val="both"/>
        <w:rPr>
          <w:rFonts w:ascii="Arial" w:eastAsia="Arial" w:hAnsi="Arial" w:cs="Arial"/>
          <w:sz w:val="22"/>
          <w:szCs w:val="22"/>
        </w:rPr>
      </w:pPr>
      <w:r w:rsidRPr="229C19F6">
        <w:rPr>
          <w:rFonts w:ascii="Arial" w:eastAsia="Arial" w:hAnsi="Arial" w:cs="Arial"/>
          <w:sz w:val="22"/>
          <w:szCs w:val="22"/>
        </w:rPr>
        <w:t xml:space="preserve">Subordinuotos obligacijos bus platinamos etapais, pirmosios dalies platinimas numatytas artimiausiu metu. Vienos obligacijos nominali vertė sieks 1000 eurų, emisijos trukmė – 10 metų su galimybe išpirkti po 5 metų. Obligacijas galės įsigyti mažmeniniai ir instituciniai investuotojai iš visų Baltijos šalių – Lietuvos, Latvijos ir Estijos. Mokėtinų metinių palūkanų dydis bus nustatytas konkrečios obligacijų emisijos platinimo metu. </w:t>
      </w:r>
    </w:p>
    <w:p w14:paraId="49512397" w14:textId="3D787B1C" w:rsidR="229C19F6" w:rsidRDefault="229C19F6" w:rsidP="229C19F6">
      <w:pPr>
        <w:spacing w:line="276" w:lineRule="auto"/>
        <w:jc w:val="both"/>
        <w:rPr>
          <w:rFonts w:ascii="Arial" w:eastAsia="Arial" w:hAnsi="Arial" w:cs="Arial"/>
          <w:sz w:val="22"/>
          <w:szCs w:val="22"/>
        </w:rPr>
      </w:pPr>
      <w:r w:rsidRPr="229C19F6">
        <w:rPr>
          <w:rFonts w:ascii="Arial" w:eastAsia="Arial" w:hAnsi="Arial" w:cs="Arial"/>
          <w:sz w:val="22"/>
          <w:szCs w:val="22"/>
        </w:rPr>
        <w:t>Naujosios emisijos platinimą organizuos „</w:t>
      </w:r>
      <w:proofErr w:type="spellStart"/>
      <w:r w:rsidRPr="229C19F6">
        <w:rPr>
          <w:rFonts w:ascii="Arial" w:eastAsia="Arial" w:hAnsi="Arial" w:cs="Arial"/>
          <w:sz w:val="22"/>
          <w:szCs w:val="22"/>
        </w:rPr>
        <w:t>Artea</w:t>
      </w:r>
      <w:proofErr w:type="spellEnd"/>
      <w:r w:rsidRPr="229C19F6">
        <w:rPr>
          <w:rFonts w:ascii="Arial" w:eastAsia="Arial" w:hAnsi="Arial" w:cs="Arial"/>
          <w:sz w:val="22"/>
          <w:szCs w:val="22"/>
        </w:rPr>
        <w:t>“ bankas. Po emisijos išplatinimo „Urbo“ banko obligacijos bus įtrauktos į prekybą reguliuojamoje rinkoje „</w:t>
      </w:r>
      <w:proofErr w:type="spellStart"/>
      <w:r w:rsidRPr="229C19F6">
        <w:rPr>
          <w:rFonts w:ascii="Arial" w:eastAsia="Arial" w:hAnsi="Arial" w:cs="Arial"/>
          <w:sz w:val="22"/>
          <w:szCs w:val="22"/>
        </w:rPr>
        <w:t>Nasdaq</w:t>
      </w:r>
      <w:proofErr w:type="spellEnd"/>
      <w:r w:rsidRPr="229C19F6">
        <w:rPr>
          <w:rFonts w:ascii="Arial" w:eastAsia="Arial" w:hAnsi="Arial" w:cs="Arial"/>
          <w:sz w:val="22"/>
          <w:szCs w:val="22"/>
        </w:rPr>
        <w:t xml:space="preserve"> Vilnius“.</w:t>
      </w:r>
    </w:p>
    <w:p w14:paraId="33776AA3" w14:textId="11BBF350" w:rsidR="229C19F6" w:rsidRDefault="229C19F6" w:rsidP="229C19F6">
      <w:pPr>
        <w:spacing w:line="276" w:lineRule="auto"/>
        <w:jc w:val="both"/>
        <w:rPr>
          <w:rFonts w:ascii="Arial" w:eastAsia="Arial" w:hAnsi="Arial" w:cs="Arial"/>
          <w:sz w:val="22"/>
          <w:szCs w:val="22"/>
        </w:rPr>
      </w:pPr>
      <w:r w:rsidRPr="229C19F6">
        <w:rPr>
          <w:rFonts w:ascii="Arial" w:eastAsia="Arial" w:hAnsi="Arial" w:cs="Arial"/>
          <w:sz w:val="22"/>
          <w:szCs w:val="22"/>
        </w:rPr>
        <w:t xml:space="preserve">„Kapitalo rinkos mums yra svarbi finansavimo kryptis, siekiant įgyvendinti ilgalaikius banko tikslus ir diversifikuoti kapitalo struktūrą. Prieš septynerius metus išleista obligacijų emisija prisidėjo prie banko kapitalo tvarumo ir leido užtikrinti stabilų augimą. Neabejojame, kad ir šiais metais pavyks pasiekti užsibrėžtų tikslų“, – sako M. Arlauskas. </w:t>
      </w:r>
    </w:p>
    <w:p w14:paraId="0F54D5DE" w14:textId="323E896D" w:rsidR="229C19F6" w:rsidRDefault="229C19F6" w:rsidP="229C19F6">
      <w:pPr>
        <w:spacing w:line="276" w:lineRule="auto"/>
        <w:jc w:val="both"/>
        <w:rPr>
          <w:rFonts w:ascii="Arial" w:eastAsia="Arial" w:hAnsi="Arial" w:cs="Arial"/>
          <w:sz w:val="22"/>
          <w:szCs w:val="22"/>
        </w:rPr>
      </w:pPr>
      <w:r w:rsidRPr="229C19F6">
        <w:rPr>
          <w:rFonts w:ascii="Arial" w:eastAsia="Arial" w:hAnsi="Arial" w:cs="Arial"/>
          <w:sz w:val="22"/>
          <w:szCs w:val="22"/>
        </w:rPr>
        <w:t>2018 m. buvo išplatinta 2210 vienetų 7 metų trukmės banko subordinuotų obligacijų, jas įsigijo 101 investuotojas: 71 – iš Lietuvos, 25 – iš Estijos, po du – iš Latvijos ir Šveicarijos, vienas – iš Suomijos. Metinė obligacijų palūkanų norma siekė 7 proc., o investuotojams palūkanos buvo mokamos du kartus per metus.</w:t>
      </w:r>
    </w:p>
    <w:p w14:paraId="59CEC28D" w14:textId="56D5185B" w:rsidR="229C19F6" w:rsidRDefault="229C19F6" w:rsidP="229C19F6">
      <w:pPr>
        <w:spacing w:line="276" w:lineRule="auto"/>
        <w:jc w:val="both"/>
        <w:rPr>
          <w:rFonts w:ascii="Arial" w:eastAsia="Arial" w:hAnsi="Arial" w:cs="Arial"/>
          <w:sz w:val="22"/>
          <w:szCs w:val="22"/>
        </w:rPr>
      </w:pPr>
      <w:r w:rsidRPr="229C19F6">
        <w:rPr>
          <w:rFonts w:ascii="Arial" w:eastAsia="Arial" w:hAnsi="Arial" w:cs="Arial"/>
          <w:sz w:val="22"/>
          <w:szCs w:val="22"/>
        </w:rPr>
        <w:t>„Urbo“ banko turtas šių metų birželio 30 d. sudarė 688 mln. eurų ir buvo 18,1 proc. didesnis nei prieš metus (583 mln. eurų). Banko akcininkų nuosavybė pirmojo pusmečio pabaigoje siekė 65,5 mln. eurų – 8 proc. daugiau nei prieš metus (60,6 mln. eurų).</w:t>
      </w:r>
    </w:p>
    <w:p w14:paraId="11222039" w14:textId="415F825F" w:rsidR="00EC72A1" w:rsidRDefault="229C19F6" w:rsidP="005615D7">
      <w:pPr>
        <w:jc w:val="both"/>
        <w:rPr>
          <w:rFonts w:ascii="Arial" w:eastAsia="Arial" w:hAnsi="Arial" w:cs="Arial"/>
          <w:sz w:val="22"/>
          <w:szCs w:val="22"/>
        </w:rPr>
      </w:pPr>
      <w:r w:rsidRPr="229C19F6">
        <w:rPr>
          <w:rFonts w:ascii="Arial" w:eastAsia="Arial" w:hAnsi="Arial" w:cs="Arial"/>
          <w:sz w:val="22"/>
          <w:szCs w:val="22"/>
        </w:rPr>
        <w:t xml:space="preserve">Prieš 33 metus veiklą pradėjusio „Urbo“ banko akcininkai yra Konstantinas Karosas, valdantis 90,13 proc. banko akcijų ir įmonė „Western </w:t>
      </w:r>
      <w:proofErr w:type="spellStart"/>
      <w:r w:rsidRPr="229C19F6">
        <w:rPr>
          <w:rFonts w:ascii="Arial" w:eastAsia="Arial" w:hAnsi="Arial" w:cs="Arial"/>
          <w:sz w:val="22"/>
          <w:szCs w:val="22"/>
        </w:rPr>
        <w:t>Petroleum</w:t>
      </w:r>
      <w:proofErr w:type="spellEnd"/>
      <w:r w:rsidRPr="229C19F6">
        <w:rPr>
          <w:rFonts w:ascii="Arial" w:eastAsia="Arial" w:hAnsi="Arial" w:cs="Arial"/>
          <w:sz w:val="22"/>
          <w:szCs w:val="22"/>
        </w:rPr>
        <w:t xml:space="preserve"> </w:t>
      </w:r>
      <w:proofErr w:type="spellStart"/>
      <w:r w:rsidRPr="229C19F6">
        <w:rPr>
          <w:rFonts w:ascii="Arial" w:eastAsia="Arial" w:hAnsi="Arial" w:cs="Arial"/>
          <w:sz w:val="22"/>
          <w:szCs w:val="22"/>
        </w:rPr>
        <w:t>Limited</w:t>
      </w:r>
      <w:proofErr w:type="spellEnd"/>
      <w:r w:rsidRPr="229C19F6">
        <w:rPr>
          <w:rFonts w:ascii="Arial" w:eastAsia="Arial" w:hAnsi="Arial" w:cs="Arial"/>
          <w:sz w:val="22"/>
          <w:szCs w:val="22"/>
        </w:rPr>
        <w:t>“ (9,87 proc. akcijų). „Urbo“ banke šiuo metu dirba 283 darbuotojai, klientų aptarnavimo tinklą sudaro 25 teritoriniai padaliniai.</w:t>
      </w:r>
    </w:p>
    <w:p w14:paraId="4BEA985C" w14:textId="77777777" w:rsidR="005341BB" w:rsidRPr="005615D7" w:rsidRDefault="005341BB" w:rsidP="005615D7">
      <w:pPr>
        <w:jc w:val="both"/>
        <w:rPr>
          <w:rFonts w:ascii="Arial" w:hAnsi="Arial" w:cs="Arial"/>
          <w:b/>
          <w:bCs/>
          <w:sz w:val="22"/>
          <w:szCs w:val="22"/>
        </w:rPr>
      </w:pPr>
    </w:p>
    <w:p w14:paraId="4FC1A4FB" w14:textId="13DA70A1" w:rsidR="002E5FB5" w:rsidRPr="00E220B2" w:rsidRDefault="002E5FB5" w:rsidP="00E220B2">
      <w:pPr>
        <w:rPr>
          <w:rFonts w:ascii="Arial" w:hAnsi="Arial" w:cs="Arial"/>
          <w:sz w:val="20"/>
          <w:szCs w:val="20"/>
          <w:lang w:val="pt-PT"/>
        </w:rPr>
      </w:pPr>
      <w:r w:rsidRPr="002E5FB5">
        <w:rPr>
          <w:rFonts w:ascii="Arial" w:hAnsi="Arial" w:cs="Arial"/>
          <w:b/>
          <w:bCs/>
          <w:sz w:val="20"/>
          <w:szCs w:val="20"/>
        </w:rPr>
        <w:t>Daugiau informacijos:</w:t>
      </w:r>
      <w:r w:rsidRPr="002E5FB5">
        <w:rPr>
          <w:rFonts w:ascii="Arial" w:hAnsi="Arial" w:cs="Arial"/>
          <w:b/>
          <w:bCs/>
          <w:sz w:val="20"/>
          <w:szCs w:val="20"/>
        </w:rPr>
        <w:br/>
      </w:r>
      <w:r w:rsidR="006959C8">
        <w:rPr>
          <w:rFonts w:ascii="Arial" w:hAnsi="Arial" w:cs="Arial"/>
          <w:sz w:val="20"/>
          <w:szCs w:val="20"/>
        </w:rPr>
        <w:t>Beatričė Mikšytė</w:t>
      </w:r>
      <w:r>
        <w:rPr>
          <w:rFonts w:ascii="Arial" w:hAnsi="Arial" w:cs="Arial"/>
          <w:sz w:val="20"/>
          <w:szCs w:val="20"/>
        </w:rPr>
        <w:br/>
        <w:t>+370</w:t>
      </w:r>
      <w:r w:rsidR="006959C8">
        <w:rPr>
          <w:rFonts w:ascii="Arial" w:hAnsi="Arial" w:cs="Arial"/>
          <w:sz w:val="20"/>
          <w:szCs w:val="20"/>
        </w:rPr>
        <w:t> </w:t>
      </w:r>
      <w:r>
        <w:rPr>
          <w:rFonts w:ascii="Arial" w:hAnsi="Arial" w:cs="Arial"/>
          <w:sz w:val="20"/>
          <w:szCs w:val="20"/>
        </w:rPr>
        <w:t>6</w:t>
      </w:r>
      <w:r w:rsidR="006959C8">
        <w:rPr>
          <w:rFonts w:ascii="Arial" w:hAnsi="Arial" w:cs="Arial"/>
          <w:sz w:val="20"/>
          <w:szCs w:val="20"/>
        </w:rPr>
        <w:t>35 37 649</w:t>
      </w:r>
      <w:r>
        <w:rPr>
          <w:rFonts w:ascii="Arial" w:hAnsi="Arial" w:cs="Arial"/>
          <w:sz w:val="20"/>
          <w:szCs w:val="20"/>
          <w:lang w:val="pt-PT"/>
        </w:rPr>
        <w:br/>
      </w:r>
      <w:hyperlink r:id="rId8" w:history="1">
        <w:r w:rsidR="006959C8" w:rsidRPr="00FE0167">
          <w:rPr>
            <w:rStyle w:val="Hyperlink"/>
            <w:rFonts w:ascii="Arial" w:hAnsi="Arial" w:cs="Arial"/>
            <w:sz w:val="20"/>
            <w:szCs w:val="20"/>
            <w:lang w:val="pt-PT"/>
          </w:rPr>
          <w:t>beatrice@ideaprima.lt</w:t>
        </w:r>
      </w:hyperlink>
    </w:p>
    <w:sectPr w:rsidR="002E5FB5" w:rsidRPr="00E220B2" w:rsidSect="00671295">
      <w:headerReference w:type="default" r:id="rId9"/>
      <w:pgSz w:w="11906" w:h="16838"/>
      <w:pgMar w:top="1701" w:right="991"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9841F4" w14:textId="77777777" w:rsidR="005E0C06" w:rsidRDefault="005E0C06" w:rsidP="0080209C">
      <w:pPr>
        <w:spacing w:after="0" w:line="240" w:lineRule="auto"/>
      </w:pPr>
      <w:r>
        <w:separator/>
      </w:r>
    </w:p>
  </w:endnote>
  <w:endnote w:type="continuationSeparator" w:id="0">
    <w:p w14:paraId="35000CB5" w14:textId="77777777" w:rsidR="005E0C06" w:rsidRDefault="005E0C06" w:rsidP="008020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Poppins">
    <w:charset w:val="00"/>
    <w:family w:val="auto"/>
    <w:pitch w:val="variable"/>
    <w:sig w:usb0="00008007" w:usb1="00000000"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3DFA7E" w14:textId="77777777" w:rsidR="005E0C06" w:rsidRDefault="005E0C06" w:rsidP="0080209C">
      <w:pPr>
        <w:spacing w:after="0" w:line="240" w:lineRule="auto"/>
      </w:pPr>
      <w:r>
        <w:separator/>
      </w:r>
    </w:p>
  </w:footnote>
  <w:footnote w:type="continuationSeparator" w:id="0">
    <w:p w14:paraId="4BE7A380" w14:textId="77777777" w:rsidR="005E0C06" w:rsidRDefault="005E0C06" w:rsidP="008020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C67D2D" w14:textId="77777777" w:rsidR="0080209C" w:rsidRPr="00191D29" w:rsidRDefault="0080209C" w:rsidP="0080209C">
    <w:pPr>
      <w:pStyle w:val="Header"/>
      <w:rPr>
        <w:rFonts w:asciiTheme="majorHAnsi" w:hAnsiTheme="majorHAnsi" w:cs="Poppins"/>
        <w:color w:val="808080" w:themeColor="background1" w:themeShade="80"/>
        <w:sz w:val="20"/>
        <w:szCs w:val="20"/>
      </w:rPr>
    </w:pPr>
    <w:r w:rsidRPr="00191D29">
      <w:rPr>
        <w:rFonts w:asciiTheme="majorHAnsi" w:hAnsiTheme="majorHAnsi" w:cs="Poppins"/>
        <w:noProof/>
        <w:color w:val="808080" w:themeColor="background1" w:themeShade="80"/>
        <w:sz w:val="20"/>
        <w:szCs w:val="20"/>
      </w:rPr>
      <w:drawing>
        <wp:anchor distT="0" distB="0" distL="114300" distR="114300" simplePos="0" relativeHeight="251659264" behindDoc="1" locked="0" layoutInCell="1" allowOverlap="1" wp14:anchorId="1988124A" wp14:editId="14326E23">
          <wp:simplePos x="0" y="0"/>
          <wp:positionH relativeFrom="margin">
            <wp:posOffset>4612005</wp:posOffset>
          </wp:positionH>
          <wp:positionV relativeFrom="paragraph">
            <wp:posOffset>10160</wp:posOffset>
          </wp:positionV>
          <wp:extent cx="1363980" cy="367165"/>
          <wp:effectExtent l="0" t="0" r="7620" b="0"/>
          <wp:wrapNone/>
          <wp:docPr id="58" name="Picture 1" descr="A green and black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Picture 1" descr="A green and black logo&#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363980" cy="367165"/>
                  </a:xfrm>
                  <a:prstGeom prst="rect">
                    <a:avLst/>
                  </a:prstGeom>
                </pic:spPr>
              </pic:pic>
            </a:graphicData>
          </a:graphic>
          <wp14:sizeRelH relativeFrom="margin">
            <wp14:pctWidth>0</wp14:pctWidth>
          </wp14:sizeRelH>
          <wp14:sizeRelV relativeFrom="margin">
            <wp14:pctHeight>0</wp14:pctHeight>
          </wp14:sizeRelV>
        </wp:anchor>
      </w:drawing>
    </w:r>
    <w:r w:rsidRPr="00191D29">
      <w:rPr>
        <w:rFonts w:asciiTheme="majorHAnsi" w:hAnsiTheme="majorHAnsi" w:cs="Poppins"/>
        <w:color w:val="808080" w:themeColor="background1" w:themeShade="80"/>
        <w:sz w:val="20"/>
        <w:szCs w:val="20"/>
      </w:rPr>
      <w:t>Pranešimas žiniasklaidai</w:t>
    </w:r>
  </w:p>
  <w:p w14:paraId="70BCE41D" w14:textId="6AF28C30" w:rsidR="0080209C" w:rsidRPr="00F36C0C" w:rsidRDefault="1E77DB40" w:rsidP="1E77DB40">
    <w:pPr>
      <w:pStyle w:val="Header"/>
      <w:rPr>
        <w:rFonts w:asciiTheme="majorHAnsi" w:hAnsiTheme="majorHAnsi" w:cs="Poppins"/>
        <w:color w:val="808080" w:themeColor="background1" w:themeShade="80"/>
        <w:sz w:val="20"/>
        <w:szCs w:val="20"/>
      </w:rPr>
    </w:pPr>
    <w:r w:rsidRPr="1E77DB40">
      <w:rPr>
        <w:rFonts w:asciiTheme="majorHAnsi" w:hAnsiTheme="majorHAnsi" w:cs="Poppins"/>
        <w:color w:val="808080" w:themeColor="background1" w:themeShade="80"/>
        <w:sz w:val="20"/>
        <w:szCs w:val="20"/>
      </w:rPr>
      <w:t>2025 m. rugsėjo</w:t>
    </w:r>
    <w:r w:rsidRPr="1E77DB40">
      <w:rPr>
        <w:rFonts w:asciiTheme="majorHAnsi" w:hAnsiTheme="majorHAnsi" w:cs="Poppins"/>
        <w:color w:val="808080" w:themeColor="background1" w:themeShade="80"/>
        <w:sz w:val="20"/>
        <w:szCs w:val="20"/>
        <w:lang w:val="en-US"/>
      </w:rPr>
      <w:t xml:space="preserve"> 2</w:t>
    </w:r>
    <w:r w:rsidR="00FC73B9">
      <w:rPr>
        <w:rFonts w:asciiTheme="majorHAnsi" w:hAnsiTheme="majorHAnsi" w:cs="Poppins"/>
        <w:color w:val="808080" w:themeColor="background1" w:themeShade="80"/>
        <w:sz w:val="20"/>
        <w:szCs w:val="20"/>
        <w:lang w:val="en-US"/>
      </w:rPr>
      <w:t>6</w:t>
    </w:r>
    <w:r w:rsidRPr="1E77DB40">
      <w:rPr>
        <w:rFonts w:asciiTheme="majorHAnsi" w:hAnsiTheme="majorHAnsi" w:cs="Poppins"/>
        <w:color w:val="808080" w:themeColor="background1" w:themeShade="80"/>
        <w:sz w:val="20"/>
        <w:szCs w:val="20"/>
        <w:lang w:val="en-US"/>
      </w:rPr>
      <w:t xml:space="preserve"> </w:t>
    </w:r>
    <w:r w:rsidRPr="1E77DB40">
      <w:rPr>
        <w:rFonts w:asciiTheme="majorHAnsi" w:hAnsiTheme="majorHAnsi" w:cs="Poppins"/>
        <w:color w:val="808080" w:themeColor="background1" w:themeShade="80"/>
        <w:sz w:val="20"/>
        <w:szCs w:val="20"/>
      </w:rPr>
      <w:t>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B9935D8"/>
    <w:multiLevelType w:val="multilevel"/>
    <w:tmpl w:val="ABE28B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768554E"/>
    <w:multiLevelType w:val="multilevel"/>
    <w:tmpl w:val="B484D3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84684394">
    <w:abstractNumId w:val="0"/>
  </w:num>
  <w:num w:numId="2" w16cid:durableId="12630316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63E5"/>
    <w:rsid w:val="0000476C"/>
    <w:rsid w:val="00034CD9"/>
    <w:rsid w:val="00035F39"/>
    <w:rsid w:val="00051ABD"/>
    <w:rsid w:val="00052D29"/>
    <w:rsid w:val="00053FA7"/>
    <w:rsid w:val="0006398B"/>
    <w:rsid w:val="000748C3"/>
    <w:rsid w:val="00080FD2"/>
    <w:rsid w:val="0008154A"/>
    <w:rsid w:val="000823F6"/>
    <w:rsid w:val="00086E67"/>
    <w:rsid w:val="000A1147"/>
    <w:rsid w:val="000C5762"/>
    <w:rsid w:val="000D1EF3"/>
    <w:rsid w:val="000D3DA1"/>
    <w:rsid w:val="000E5B12"/>
    <w:rsid w:val="00105C81"/>
    <w:rsid w:val="00124F01"/>
    <w:rsid w:val="001250AF"/>
    <w:rsid w:val="0014124E"/>
    <w:rsid w:val="00141343"/>
    <w:rsid w:val="00150041"/>
    <w:rsid w:val="00171E5E"/>
    <w:rsid w:val="001770BB"/>
    <w:rsid w:val="001B31B5"/>
    <w:rsid w:val="001C2191"/>
    <w:rsid w:val="001D6334"/>
    <w:rsid w:val="001E5B77"/>
    <w:rsid w:val="001F65E7"/>
    <w:rsid w:val="001F6F96"/>
    <w:rsid w:val="002118CB"/>
    <w:rsid w:val="0023391E"/>
    <w:rsid w:val="0024380B"/>
    <w:rsid w:val="00274FA3"/>
    <w:rsid w:val="00287EFA"/>
    <w:rsid w:val="002B20E4"/>
    <w:rsid w:val="002C1C70"/>
    <w:rsid w:val="002C555F"/>
    <w:rsid w:val="002D5C21"/>
    <w:rsid w:val="002D5D26"/>
    <w:rsid w:val="002D5FBF"/>
    <w:rsid w:val="002E5FB5"/>
    <w:rsid w:val="00302011"/>
    <w:rsid w:val="00306FD6"/>
    <w:rsid w:val="003226E6"/>
    <w:rsid w:val="00324446"/>
    <w:rsid w:val="00336D98"/>
    <w:rsid w:val="003402F5"/>
    <w:rsid w:val="003518A6"/>
    <w:rsid w:val="003620C0"/>
    <w:rsid w:val="003636AB"/>
    <w:rsid w:val="0036776F"/>
    <w:rsid w:val="003818C9"/>
    <w:rsid w:val="003863DB"/>
    <w:rsid w:val="00386CB9"/>
    <w:rsid w:val="00395C55"/>
    <w:rsid w:val="003A4160"/>
    <w:rsid w:val="003C0FF9"/>
    <w:rsid w:val="003D0553"/>
    <w:rsid w:val="003E11DD"/>
    <w:rsid w:val="003F0CEC"/>
    <w:rsid w:val="003F6964"/>
    <w:rsid w:val="004023F1"/>
    <w:rsid w:val="00417F11"/>
    <w:rsid w:val="00420852"/>
    <w:rsid w:val="00423B66"/>
    <w:rsid w:val="00432CD5"/>
    <w:rsid w:val="00447B77"/>
    <w:rsid w:val="00481F37"/>
    <w:rsid w:val="00484731"/>
    <w:rsid w:val="004B3176"/>
    <w:rsid w:val="004C12DA"/>
    <w:rsid w:val="004D7E63"/>
    <w:rsid w:val="004E3FA3"/>
    <w:rsid w:val="004F522F"/>
    <w:rsid w:val="005154AB"/>
    <w:rsid w:val="005341BB"/>
    <w:rsid w:val="00536B1A"/>
    <w:rsid w:val="00545EF2"/>
    <w:rsid w:val="00561130"/>
    <w:rsid w:val="005615D7"/>
    <w:rsid w:val="0057382D"/>
    <w:rsid w:val="00583756"/>
    <w:rsid w:val="0059339F"/>
    <w:rsid w:val="005A66EF"/>
    <w:rsid w:val="005D66B8"/>
    <w:rsid w:val="005E0C06"/>
    <w:rsid w:val="005E3AFF"/>
    <w:rsid w:val="005F3CAD"/>
    <w:rsid w:val="006201D9"/>
    <w:rsid w:val="00631D23"/>
    <w:rsid w:val="006456A3"/>
    <w:rsid w:val="00646056"/>
    <w:rsid w:val="00671295"/>
    <w:rsid w:val="00671505"/>
    <w:rsid w:val="00686745"/>
    <w:rsid w:val="00687053"/>
    <w:rsid w:val="0069490F"/>
    <w:rsid w:val="006959C8"/>
    <w:rsid w:val="006B124E"/>
    <w:rsid w:val="006C00D0"/>
    <w:rsid w:val="006D3CD1"/>
    <w:rsid w:val="006D762C"/>
    <w:rsid w:val="006F65E4"/>
    <w:rsid w:val="00715E88"/>
    <w:rsid w:val="0072193E"/>
    <w:rsid w:val="00723D5E"/>
    <w:rsid w:val="00724FB2"/>
    <w:rsid w:val="007322B6"/>
    <w:rsid w:val="00734035"/>
    <w:rsid w:val="0074616D"/>
    <w:rsid w:val="00746371"/>
    <w:rsid w:val="00751EA4"/>
    <w:rsid w:val="0078751F"/>
    <w:rsid w:val="00790722"/>
    <w:rsid w:val="0079645D"/>
    <w:rsid w:val="007A00BB"/>
    <w:rsid w:val="007A76F4"/>
    <w:rsid w:val="007B57B4"/>
    <w:rsid w:val="007C7B60"/>
    <w:rsid w:val="007D5F8E"/>
    <w:rsid w:val="007F1220"/>
    <w:rsid w:val="0080209C"/>
    <w:rsid w:val="008032A1"/>
    <w:rsid w:val="0081180D"/>
    <w:rsid w:val="00827B46"/>
    <w:rsid w:val="008425F4"/>
    <w:rsid w:val="00855C8F"/>
    <w:rsid w:val="008649FB"/>
    <w:rsid w:val="008676FE"/>
    <w:rsid w:val="008863E5"/>
    <w:rsid w:val="008907E4"/>
    <w:rsid w:val="008A01CB"/>
    <w:rsid w:val="008A34D5"/>
    <w:rsid w:val="008A78C1"/>
    <w:rsid w:val="008C0886"/>
    <w:rsid w:val="008C4337"/>
    <w:rsid w:val="008D0255"/>
    <w:rsid w:val="008D0636"/>
    <w:rsid w:val="008E1477"/>
    <w:rsid w:val="008E1900"/>
    <w:rsid w:val="008F17E7"/>
    <w:rsid w:val="008F284F"/>
    <w:rsid w:val="008F3CA9"/>
    <w:rsid w:val="00912BAC"/>
    <w:rsid w:val="00921CA1"/>
    <w:rsid w:val="009239BC"/>
    <w:rsid w:val="00926ECF"/>
    <w:rsid w:val="00942EEF"/>
    <w:rsid w:val="009432C3"/>
    <w:rsid w:val="009471AA"/>
    <w:rsid w:val="00950366"/>
    <w:rsid w:val="0095374B"/>
    <w:rsid w:val="00965D01"/>
    <w:rsid w:val="00967BB2"/>
    <w:rsid w:val="009721CA"/>
    <w:rsid w:val="00983263"/>
    <w:rsid w:val="009B33F7"/>
    <w:rsid w:val="009E0BB8"/>
    <w:rsid w:val="00A063FD"/>
    <w:rsid w:val="00A10036"/>
    <w:rsid w:val="00A1302F"/>
    <w:rsid w:val="00A21A1A"/>
    <w:rsid w:val="00A2649A"/>
    <w:rsid w:val="00A31B66"/>
    <w:rsid w:val="00A37263"/>
    <w:rsid w:val="00A462A8"/>
    <w:rsid w:val="00A54F02"/>
    <w:rsid w:val="00A75AE8"/>
    <w:rsid w:val="00A775F5"/>
    <w:rsid w:val="00A80B3F"/>
    <w:rsid w:val="00A97773"/>
    <w:rsid w:val="00AB3414"/>
    <w:rsid w:val="00AF06BA"/>
    <w:rsid w:val="00B12167"/>
    <w:rsid w:val="00B2116B"/>
    <w:rsid w:val="00B2184A"/>
    <w:rsid w:val="00B222B3"/>
    <w:rsid w:val="00B24039"/>
    <w:rsid w:val="00B268EA"/>
    <w:rsid w:val="00B5040E"/>
    <w:rsid w:val="00B74AD6"/>
    <w:rsid w:val="00B75C40"/>
    <w:rsid w:val="00B8407C"/>
    <w:rsid w:val="00BB1200"/>
    <w:rsid w:val="00BD2C90"/>
    <w:rsid w:val="00BD6D67"/>
    <w:rsid w:val="00BF0DFD"/>
    <w:rsid w:val="00C07685"/>
    <w:rsid w:val="00C16ECF"/>
    <w:rsid w:val="00C2571A"/>
    <w:rsid w:val="00C27434"/>
    <w:rsid w:val="00C30CCD"/>
    <w:rsid w:val="00C4656A"/>
    <w:rsid w:val="00C65E75"/>
    <w:rsid w:val="00C6656E"/>
    <w:rsid w:val="00C67167"/>
    <w:rsid w:val="00C75C3A"/>
    <w:rsid w:val="00C8745D"/>
    <w:rsid w:val="00C87F1A"/>
    <w:rsid w:val="00CA0482"/>
    <w:rsid w:val="00CB5DF9"/>
    <w:rsid w:val="00CF17AD"/>
    <w:rsid w:val="00D01F54"/>
    <w:rsid w:val="00D176C3"/>
    <w:rsid w:val="00D24F6C"/>
    <w:rsid w:val="00D319D4"/>
    <w:rsid w:val="00D54917"/>
    <w:rsid w:val="00D82A6A"/>
    <w:rsid w:val="00D90C64"/>
    <w:rsid w:val="00DC5D33"/>
    <w:rsid w:val="00DE6FF0"/>
    <w:rsid w:val="00E0796A"/>
    <w:rsid w:val="00E140CD"/>
    <w:rsid w:val="00E220B2"/>
    <w:rsid w:val="00E24C81"/>
    <w:rsid w:val="00E26B15"/>
    <w:rsid w:val="00E467E8"/>
    <w:rsid w:val="00E54E70"/>
    <w:rsid w:val="00E5656D"/>
    <w:rsid w:val="00E56849"/>
    <w:rsid w:val="00E62A3D"/>
    <w:rsid w:val="00E97AF7"/>
    <w:rsid w:val="00EA18D8"/>
    <w:rsid w:val="00EB1F2C"/>
    <w:rsid w:val="00EC2A8C"/>
    <w:rsid w:val="00EC72A1"/>
    <w:rsid w:val="00ED2EA0"/>
    <w:rsid w:val="00ED350D"/>
    <w:rsid w:val="00F11360"/>
    <w:rsid w:val="00F178A5"/>
    <w:rsid w:val="00F20642"/>
    <w:rsid w:val="00F4747A"/>
    <w:rsid w:val="00F5753C"/>
    <w:rsid w:val="00F60C7E"/>
    <w:rsid w:val="00F71A22"/>
    <w:rsid w:val="00F82E82"/>
    <w:rsid w:val="00F874A9"/>
    <w:rsid w:val="00F915EA"/>
    <w:rsid w:val="00FB707F"/>
    <w:rsid w:val="00FC5970"/>
    <w:rsid w:val="00FC73B9"/>
    <w:rsid w:val="00FD7B70"/>
    <w:rsid w:val="00FE09B8"/>
    <w:rsid w:val="020B57FC"/>
    <w:rsid w:val="04E76FF6"/>
    <w:rsid w:val="098F04BE"/>
    <w:rsid w:val="15308532"/>
    <w:rsid w:val="1E77DB40"/>
    <w:rsid w:val="229C19F6"/>
    <w:rsid w:val="23A24D72"/>
    <w:rsid w:val="2F13C00B"/>
    <w:rsid w:val="45EC471C"/>
    <w:rsid w:val="51D16095"/>
    <w:rsid w:val="521ABD87"/>
    <w:rsid w:val="68F4E10E"/>
    <w:rsid w:val="69E586CD"/>
    <w:rsid w:val="6B3CA1FE"/>
  </w:rsids>
  <m:mathPr>
    <m:mathFont m:val="Cambria Math"/>
    <m:brkBin m:val="before"/>
    <m:brkBinSub m:val="--"/>
    <m:smallFrac m:val="0"/>
    <m:dispDef/>
    <m:lMargin m:val="0"/>
    <m:rMargin m:val="0"/>
    <m:defJc m:val="centerGroup"/>
    <m:wrapIndent m:val="1440"/>
    <m:intLim m:val="subSup"/>
    <m:naryLim m:val="undOvr"/>
  </m:mathPr>
  <w:themeFontLang w:val="lt-LT"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E8E578"/>
  <w15:chartTrackingRefBased/>
  <w15:docId w15:val="{C318810B-77C2-461F-93F2-F002D9EA7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he-IL"/>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863E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863E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863E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863E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863E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863E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863E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863E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863E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863E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863E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863E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863E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863E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863E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863E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863E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863E5"/>
    <w:rPr>
      <w:rFonts w:eastAsiaTheme="majorEastAsia" w:cstheme="majorBidi"/>
      <w:color w:val="272727" w:themeColor="text1" w:themeTint="D8"/>
    </w:rPr>
  </w:style>
  <w:style w:type="paragraph" w:styleId="Title">
    <w:name w:val="Title"/>
    <w:basedOn w:val="Normal"/>
    <w:next w:val="Normal"/>
    <w:link w:val="TitleChar"/>
    <w:uiPriority w:val="10"/>
    <w:qFormat/>
    <w:rsid w:val="008863E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863E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863E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863E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863E5"/>
    <w:pPr>
      <w:spacing w:before="160"/>
      <w:jc w:val="center"/>
    </w:pPr>
    <w:rPr>
      <w:i/>
      <w:iCs/>
      <w:color w:val="404040" w:themeColor="text1" w:themeTint="BF"/>
    </w:rPr>
  </w:style>
  <w:style w:type="character" w:customStyle="1" w:styleId="QuoteChar">
    <w:name w:val="Quote Char"/>
    <w:basedOn w:val="DefaultParagraphFont"/>
    <w:link w:val="Quote"/>
    <w:uiPriority w:val="29"/>
    <w:rsid w:val="008863E5"/>
    <w:rPr>
      <w:i/>
      <w:iCs/>
      <w:color w:val="404040" w:themeColor="text1" w:themeTint="BF"/>
    </w:rPr>
  </w:style>
  <w:style w:type="paragraph" w:styleId="ListParagraph">
    <w:name w:val="List Paragraph"/>
    <w:basedOn w:val="Normal"/>
    <w:uiPriority w:val="34"/>
    <w:qFormat/>
    <w:rsid w:val="008863E5"/>
    <w:pPr>
      <w:ind w:left="720"/>
      <w:contextualSpacing/>
    </w:pPr>
  </w:style>
  <w:style w:type="character" w:styleId="IntenseEmphasis">
    <w:name w:val="Intense Emphasis"/>
    <w:basedOn w:val="DefaultParagraphFont"/>
    <w:uiPriority w:val="21"/>
    <w:qFormat/>
    <w:rsid w:val="008863E5"/>
    <w:rPr>
      <w:i/>
      <w:iCs/>
      <w:color w:val="0F4761" w:themeColor="accent1" w:themeShade="BF"/>
    </w:rPr>
  </w:style>
  <w:style w:type="paragraph" w:styleId="IntenseQuote">
    <w:name w:val="Intense Quote"/>
    <w:basedOn w:val="Normal"/>
    <w:next w:val="Normal"/>
    <w:link w:val="IntenseQuoteChar"/>
    <w:uiPriority w:val="30"/>
    <w:qFormat/>
    <w:rsid w:val="008863E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863E5"/>
    <w:rPr>
      <w:i/>
      <w:iCs/>
      <w:color w:val="0F4761" w:themeColor="accent1" w:themeShade="BF"/>
    </w:rPr>
  </w:style>
  <w:style w:type="character" w:styleId="IntenseReference">
    <w:name w:val="Intense Reference"/>
    <w:basedOn w:val="DefaultParagraphFont"/>
    <w:uiPriority w:val="32"/>
    <w:qFormat/>
    <w:rsid w:val="008863E5"/>
    <w:rPr>
      <w:b/>
      <w:bCs/>
      <w:smallCaps/>
      <w:color w:val="0F4761" w:themeColor="accent1" w:themeShade="BF"/>
      <w:spacing w:val="5"/>
    </w:rPr>
  </w:style>
  <w:style w:type="character" w:styleId="CommentReference">
    <w:name w:val="annotation reference"/>
    <w:basedOn w:val="DefaultParagraphFont"/>
    <w:uiPriority w:val="99"/>
    <w:semiHidden/>
    <w:unhideWhenUsed/>
    <w:rsid w:val="00C07685"/>
    <w:rPr>
      <w:sz w:val="16"/>
      <w:szCs w:val="16"/>
    </w:rPr>
  </w:style>
  <w:style w:type="paragraph" w:styleId="CommentText">
    <w:name w:val="annotation text"/>
    <w:basedOn w:val="Normal"/>
    <w:link w:val="CommentTextChar"/>
    <w:uiPriority w:val="99"/>
    <w:unhideWhenUsed/>
    <w:rsid w:val="00C07685"/>
    <w:pPr>
      <w:spacing w:line="240" w:lineRule="auto"/>
    </w:pPr>
    <w:rPr>
      <w:sz w:val="20"/>
      <w:szCs w:val="20"/>
    </w:rPr>
  </w:style>
  <w:style w:type="character" w:customStyle="1" w:styleId="CommentTextChar">
    <w:name w:val="Comment Text Char"/>
    <w:basedOn w:val="DefaultParagraphFont"/>
    <w:link w:val="CommentText"/>
    <w:uiPriority w:val="99"/>
    <w:rsid w:val="00C07685"/>
    <w:rPr>
      <w:sz w:val="20"/>
      <w:szCs w:val="20"/>
    </w:rPr>
  </w:style>
  <w:style w:type="paragraph" w:styleId="CommentSubject">
    <w:name w:val="annotation subject"/>
    <w:basedOn w:val="CommentText"/>
    <w:next w:val="CommentText"/>
    <w:link w:val="CommentSubjectChar"/>
    <w:uiPriority w:val="99"/>
    <w:semiHidden/>
    <w:unhideWhenUsed/>
    <w:rsid w:val="00C07685"/>
    <w:rPr>
      <w:b/>
      <w:bCs/>
    </w:rPr>
  </w:style>
  <w:style w:type="character" w:customStyle="1" w:styleId="CommentSubjectChar">
    <w:name w:val="Comment Subject Char"/>
    <w:basedOn w:val="CommentTextChar"/>
    <w:link w:val="CommentSubject"/>
    <w:uiPriority w:val="99"/>
    <w:semiHidden/>
    <w:rsid w:val="00C07685"/>
    <w:rPr>
      <w:b/>
      <w:bCs/>
      <w:sz w:val="20"/>
      <w:szCs w:val="20"/>
    </w:rPr>
  </w:style>
  <w:style w:type="paragraph" w:styleId="Revision">
    <w:name w:val="Revision"/>
    <w:hidden/>
    <w:uiPriority w:val="99"/>
    <w:semiHidden/>
    <w:rsid w:val="00C07685"/>
    <w:pPr>
      <w:spacing w:after="0" w:line="240" w:lineRule="auto"/>
    </w:pPr>
  </w:style>
  <w:style w:type="paragraph" w:styleId="Header">
    <w:name w:val="header"/>
    <w:basedOn w:val="Normal"/>
    <w:link w:val="HeaderChar"/>
    <w:uiPriority w:val="99"/>
    <w:unhideWhenUsed/>
    <w:rsid w:val="0080209C"/>
    <w:pPr>
      <w:tabs>
        <w:tab w:val="center" w:pos="4680"/>
        <w:tab w:val="right" w:pos="9360"/>
      </w:tabs>
      <w:spacing w:after="0" w:line="240" w:lineRule="auto"/>
    </w:pPr>
  </w:style>
  <w:style w:type="character" w:customStyle="1" w:styleId="HeaderChar">
    <w:name w:val="Header Char"/>
    <w:basedOn w:val="DefaultParagraphFont"/>
    <w:link w:val="Header"/>
    <w:uiPriority w:val="99"/>
    <w:rsid w:val="0080209C"/>
  </w:style>
  <w:style w:type="paragraph" w:styleId="Footer">
    <w:name w:val="footer"/>
    <w:basedOn w:val="Normal"/>
    <w:link w:val="FooterChar"/>
    <w:uiPriority w:val="99"/>
    <w:unhideWhenUsed/>
    <w:rsid w:val="0080209C"/>
    <w:pPr>
      <w:tabs>
        <w:tab w:val="center" w:pos="4680"/>
        <w:tab w:val="right" w:pos="9360"/>
      </w:tabs>
      <w:spacing w:after="0" w:line="240" w:lineRule="auto"/>
    </w:pPr>
  </w:style>
  <w:style w:type="character" w:customStyle="1" w:styleId="FooterChar">
    <w:name w:val="Footer Char"/>
    <w:basedOn w:val="DefaultParagraphFont"/>
    <w:link w:val="Footer"/>
    <w:uiPriority w:val="99"/>
    <w:rsid w:val="0080209C"/>
  </w:style>
  <w:style w:type="character" w:styleId="Hyperlink">
    <w:name w:val="Hyperlink"/>
    <w:basedOn w:val="DefaultParagraphFont"/>
    <w:uiPriority w:val="99"/>
    <w:unhideWhenUsed/>
    <w:rsid w:val="002E5FB5"/>
    <w:rPr>
      <w:color w:val="467886" w:themeColor="hyperlink"/>
      <w:u w:val="single"/>
    </w:rPr>
  </w:style>
  <w:style w:type="character" w:styleId="UnresolvedMention">
    <w:name w:val="Unresolved Mention"/>
    <w:basedOn w:val="DefaultParagraphFont"/>
    <w:uiPriority w:val="99"/>
    <w:semiHidden/>
    <w:unhideWhenUsed/>
    <w:rsid w:val="006959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467940">
      <w:bodyDiv w:val="1"/>
      <w:marLeft w:val="0"/>
      <w:marRight w:val="0"/>
      <w:marTop w:val="0"/>
      <w:marBottom w:val="0"/>
      <w:divBdr>
        <w:top w:val="none" w:sz="0" w:space="0" w:color="auto"/>
        <w:left w:val="none" w:sz="0" w:space="0" w:color="auto"/>
        <w:bottom w:val="none" w:sz="0" w:space="0" w:color="auto"/>
        <w:right w:val="none" w:sz="0" w:space="0" w:color="auto"/>
      </w:divBdr>
      <w:divsChild>
        <w:div w:id="1923947568">
          <w:marLeft w:val="0"/>
          <w:marRight w:val="0"/>
          <w:marTop w:val="0"/>
          <w:marBottom w:val="0"/>
          <w:divBdr>
            <w:top w:val="none" w:sz="0" w:space="0" w:color="auto"/>
            <w:left w:val="none" w:sz="0" w:space="0" w:color="auto"/>
            <w:bottom w:val="none" w:sz="0" w:space="0" w:color="auto"/>
            <w:right w:val="none" w:sz="0" w:space="0" w:color="auto"/>
          </w:divBdr>
        </w:div>
      </w:divsChild>
    </w:div>
    <w:div w:id="165678770">
      <w:bodyDiv w:val="1"/>
      <w:marLeft w:val="0"/>
      <w:marRight w:val="0"/>
      <w:marTop w:val="0"/>
      <w:marBottom w:val="0"/>
      <w:divBdr>
        <w:top w:val="none" w:sz="0" w:space="0" w:color="auto"/>
        <w:left w:val="none" w:sz="0" w:space="0" w:color="auto"/>
        <w:bottom w:val="none" w:sz="0" w:space="0" w:color="auto"/>
        <w:right w:val="none" w:sz="0" w:space="0" w:color="auto"/>
      </w:divBdr>
    </w:div>
    <w:div w:id="281039690">
      <w:bodyDiv w:val="1"/>
      <w:marLeft w:val="0"/>
      <w:marRight w:val="0"/>
      <w:marTop w:val="0"/>
      <w:marBottom w:val="0"/>
      <w:divBdr>
        <w:top w:val="none" w:sz="0" w:space="0" w:color="auto"/>
        <w:left w:val="none" w:sz="0" w:space="0" w:color="auto"/>
        <w:bottom w:val="none" w:sz="0" w:space="0" w:color="auto"/>
        <w:right w:val="none" w:sz="0" w:space="0" w:color="auto"/>
      </w:divBdr>
    </w:div>
    <w:div w:id="330833226">
      <w:bodyDiv w:val="1"/>
      <w:marLeft w:val="0"/>
      <w:marRight w:val="0"/>
      <w:marTop w:val="0"/>
      <w:marBottom w:val="0"/>
      <w:divBdr>
        <w:top w:val="none" w:sz="0" w:space="0" w:color="auto"/>
        <w:left w:val="none" w:sz="0" w:space="0" w:color="auto"/>
        <w:bottom w:val="none" w:sz="0" w:space="0" w:color="auto"/>
        <w:right w:val="none" w:sz="0" w:space="0" w:color="auto"/>
      </w:divBdr>
    </w:div>
    <w:div w:id="370804866">
      <w:bodyDiv w:val="1"/>
      <w:marLeft w:val="0"/>
      <w:marRight w:val="0"/>
      <w:marTop w:val="0"/>
      <w:marBottom w:val="0"/>
      <w:divBdr>
        <w:top w:val="none" w:sz="0" w:space="0" w:color="auto"/>
        <w:left w:val="none" w:sz="0" w:space="0" w:color="auto"/>
        <w:bottom w:val="none" w:sz="0" w:space="0" w:color="auto"/>
        <w:right w:val="none" w:sz="0" w:space="0" w:color="auto"/>
      </w:divBdr>
      <w:divsChild>
        <w:div w:id="81027504">
          <w:marLeft w:val="0"/>
          <w:marRight w:val="0"/>
          <w:marTop w:val="0"/>
          <w:marBottom w:val="0"/>
          <w:divBdr>
            <w:top w:val="none" w:sz="0" w:space="0" w:color="auto"/>
            <w:left w:val="none" w:sz="0" w:space="0" w:color="auto"/>
            <w:bottom w:val="none" w:sz="0" w:space="0" w:color="auto"/>
            <w:right w:val="none" w:sz="0" w:space="0" w:color="auto"/>
          </w:divBdr>
        </w:div>
      </w:divsChild>
    </w:div>
    <w:div w:id="1000079620">
      <w:bodyDiv w:val="1"/>
      <w:marLeft w:val="0"/>
      <w:marRight w:val="0"/>
      <w:marTop w:val="0"/>
      <w:marBottom w:val="0"/>
      <w:divBdr>
        <w:top w:val="none" w:sz="0" w:space="0" w:color="auto"/>
        <w:left w:val="none" w:sz="0" w:space="0" w:color="auto"/>
        <w:bottom w:val="none" w:sz="0" w:space="0" w:color="auto"/>
        <w:right w:val="none" w:sz="0" w:space="0" w:color="auto"/>
      </w:divBdr>
      <w:divsChild>
        <w:div w:id="204373874">
          <w:marLeft w:val="0"/>
          <w:marRight w:val="0"/>
          <w:marTop w:val="0"/>
          <w:marBottom w:val="0"/>
          <w:divBdr>
            <w:top w:val="none" w:sz="0" w:space="0" w:color="auto"/>
            <w:left w:val="none" w:sz="0" w:space="0" w:color="auto"/>
            <w:bottom w:val="none" w:sz="0" w:space="0" w:color="auto"/>
            <w:right w:val="none" w:sz="0" w:space="0" w:color="auto"/>
          </w:divBdr>
        </w:div>
      </w:divsChild>
    </w:div>
    <w:div w:id="1484665177">
      <w:bodyDiv w:val="1"/>
      <w:marLeft w:val="0"/>
      <w:marRight w:val="0"/>
      <w:marTop w:val="0"/>
      <w:marBottom w:val="0"/>
      <w:divBdr>
        <w:top w:val="none" w:sz="0" w:space="0" w:color="auto"/>
        <w:left w:val="none" w:sz="0" w:space="0" w:color="auto"/>
        <w:bottom w:val="none" w:sz="0" w:space="0" w:color="auto"/>
        <w:right w:val="none" w:sz="0" w:space="0" w:color="auto"/>
      </w:divBdr>
      <w:divsChild>
        <w:div w:id="3775124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eatrice@ideaprima.l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4B1FBA-55B5-4FD4-90F5-D0A87C861E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409</Words>
  <Characters>2332</Characters>
  <Application>Microsoft Office Word</Application>
  <DocSecurity>0</DocSecurity>
  <Lines>19</Lines>
  <Paragraphs>5</Paragraphs>
  <ScaleCrop>false</ScaleCrop>
  <Company/>
  <LinksUpToDate>false</LinksUpToDate>
  <CharactersWithSpaces>2736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Rolandas Kajokas</dc:creator>
  <cp:keywords/>
  <dc:description/>
  <cp:lastModifiedBy>Beatričė Mikšytė</cp:lastModifiedBy>
  <cp:revision>12</cp:revision>
  <dcterms:created xsi:type="dcterms:W3CDTF">2025-09-16T12:41:00Z</dcterms:created>
  <dcterms:modified xsi:type="dcterms:W3CDTF">2025-09-26T06:25:00Z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2025-06-17T10:06:24Z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1ac60e19-10de-4bf1-8069-9a54021fc5de</vt:lpwstr>
  </property>
  <property fmtid="{D5CDD505-2E9C-101B-9397-08002B2CF9AE}" pid="7" name="MSIP_Label_defa4170-0d19-0005-0004-bc88714345d2_ActionId">
    <vt:lpwstr>dbd632f2-6b36-4e06-9a8b-bcd382e81fff</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ies>
</file>