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8A917" w14:textId="4C501564" w:rsidR="00163321" w:rsidRPr="0091741D" w:rsidRDefault="00106C52" w:rsidP="00204C27">
      <w:pPr>
        <w:rPr>
          <w:rFonts w:ascii="Arial" w:hAnsi="Arial" w:cs="Arial"/>
          <w:b/>
          <w:bCs/>
          <w:i/>
          <w:iCs/>
          <w:color w:val="FF0000"/>
          <w:sz w:val="24"/>
          <w:szCs w:val="24"/>
          <w:lang w:eastAsia="zh-CN" w:bidi="ar"/>
        </w:rPr>
      </w:pPr>
      <w:r w:rsidRPr="0091741D">
        <w:rPr>
          <w:rFonts w:ascii="Calibri" w:hAnsi="Calibri" w:cs="Calibri"/>
          <w:b/>
          <w:bCs/>
          <w:i/>
          <w:iCs/>
          <w:noProof/>
          <w:color w:val="FF0000"/>
          <w:sz w:val="20"/>
          <w:szCs w:val="20"/>
        </w:rPr>
        <w:drawing>
          <wp:anchor distT="0" distB="0" distL="118745" distR="118745" simplePos="0" relativeHeight="251659264" behindDoc="1" locked="0" layoutInCell="1" allowOverlap="1" wp14:anchorId="1FC79EDF" wp14:editId="138D3A18">
            <wp:simplePos x="0" y="0"/>
            <wp:positionH relativeFrom="page">
              <wp:align>left</wp:align>
            </wp:positionH>
            <wp:positionV relativeFrom="paragraph">
              <wp:posOffset>-977900</wp:posOffset>
            </wp:positionV>
            <wp:extent cx="7581900" cy="10782300"/>
            <wp:effectExtent l="0" t="0" r="0" b="0"/>
            <wp:wrapNone/>
            <wp:docPr id="6" name="Picture 6" descr="PR 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PR letterhead"/>
                    <pic:cNvPicPr>
                      <a:picLocks noChangeAspect="1"/>
                    </pic:cNvPicPr>
                  </pic:nvPicPr>
                  <pic:blipFill>
                    <a:blip r:embed="rId12"/>
                    <a:stretch>
                      <a:fillRect/>
                    </a:stretch>
                  </pic:blipFill>
                  <pic:spPr>
                    <a:xfrm>
                      <a:off x="0" y="0"/>
                      <a:ext cx="7581900" cy="10782300"/>
                    </a:xfrm>
                    <a:prstGeom prst="rect">
                      <a:avLst/>
                    </a:prstGeom>
                  </pic:spPr>
                </pic:pic>
              </a:graphicData>
            </a:graphic>
          </wp:anchor>
        </w:drawing>
      </w:r>
      <w:r w:rsidR="00860496" w:rsidRPr="0091741D">
        <w:rPr>
          <w:rFonts w:ascii="Arial" w:hAnsi="Arial" w:cs="Arial"/>
          <w:b/>
          <w:bCs/>
          <w:i/>
          <w:iCs/>
          <w:color w:val="FF0000"/>
          <w:lang w:eastAsia="zh-CN" w:bidi="ar"/>
        </w:rPr>
        <w:t xml:space="preserve">PRANEŠIMAS ŽINIASKLAIDAI, 2025 m. rugsėjo </w:t>
      </w:r>
      <w:r w:rsidR="00B02353">
        <w:rPr>
          <w:rFonts w:ascii="Arial" w:hAnsi="Arial" w:cs="Arial"/>
          <w:b/>
          <w:bCs/>
          <w:i/>
          <w:iCs/>
          <w:color w:val="FF0000"/>
          <w:lang w:eastAsia="zh-CN" w:bidi="ar"/>
        </w:rPr>
        <w:t>29</w:t>
      </w:r>
      <w:r w:rsidR="00860496" w:rsidRPr="0091741D">
        <w:rPr>
          <w:rFonts w:ascii="Arial" w:hAnsi="Arial" w:cs="Arial"/>
          <w:b/>
          <w:bCs/>
          <w:i/>
          <w:iCs/>
          <w:color w:val="FF0000"/>
          <w:lang w:eastAsia="zh-CN" w:bidi="ar"/>
        </w:rPr>
        <w:t xml:space="preserve"> d</w:t>
      </w:r>
      <w:r w:rsidR="00464377">
        <w:rPr>
          <w:rFonts w:ascii="Arial" w:hAnsi="Arial" w:cs="Arial"/>
          <w:b/>
          <w:bCs/>
          <w:i/>
          <w:iCs/>
          <w:color w:val="FF0000"/>
          <w:lang w:eastAsia="zh-CN" w:bidi="ar"/>
        </w:rPr>
        <w:t>.</w:t>
      </w:r>
      <w:r w:rsidR="00860496" w:rsidRPr="0091741D">
        <w:rPr>
          <w:rFonts w:ascii="Arial" w:hAnsi="Arial" w:cs="Arial"/>
          <w:b/>
          <w:bCs/>
          <w:i/>
          <w:iCs/>
          <w:color w:val="FF0000"/>
          <w:sz w:val="24"/>
          <w:szCs w:val="24"/>
          <w:lang w:eastAsia="zh-CN" w:bidi="ar"/>
        </w:rPr>
        <w:t xml:space="preserve"> </w:t>
      </w:r>
    </w:p>
    <w:p w14:paraId="45C8163F" w14:textId="77777777" w:rsidR="00204C27" w:rsidRPr="0091741D" w:rsidRDefault="00204C27" w:rsidP="00204C27">
      <w:pPr>
        <w:rPr>
          <w:rFonts w:ascii="Arial" w:hAnsi="Arial" w:cs="Arial"/>
          <w:b/>
          <w:bCs/>
          <w:color w:val="FF0000"/>
          <w:sz w:val="24"/>
          <w:szCs w:val="24"/>
          <w:lang w:eastAsia="zh-CN" w:bidi="ar"/>
        </w:rPr>
      </w:pPr>
    </w:p>
    <w:p w14:paraId="4C425271" w14:textId="2E135969" w:rsidR="00D06810" w:rsidRDefault="00E5419B" w:rsidP="00C10EE9">
      <w:pPr>
        <w:jc w:val="center"/>
        <w:rPr>
          <w:rFonts w:ascii="Arial" w:hAnsi="Arial" w:cs="Arial"/>
          <w:b/>
          <w:bCs/>
          <w:sz w:val="28"/>
          <w:szCs w:val="28"/>
        </w:rPr>
      </w:pPr>
      <w:r w:rsidRPr="00E5419B">
        <w:rPr>
          <w:rFonts w:ascii="Arial" w:hAnsi="Arial" w:cs="Arial"/>
          <w:b/>
          <w:bCs/>
          <w:sz w:val="28"/>
          <w:szCs w:val="28"/>
        </w:rPr>
        <w:t>„Xiaomi“ pristato naujos kartos išmaniųjų įrenginių ekosistemą: namams, sveikatai ir pramogoms</w:t>
      </w:r>
    </w:p>
    <w:p w14:paraId="0F8C7F80" w14:textId="0E7AAEB8" w:rsidR="00860496" w:rsidRDefault="000A4491" w:rsidP="00860496">
      <w:pPr>
        <w:spacing w:before="240" w:after="240"/>
        <w:jc w:val="both"/>
        <w:rPr>
          <w:rFonts w:ascii="Arial" w:eastAsia="Calibri" w:hAnsi="Arial" w:cs="Arial"/>
          <w:b/>
          <w:sz w:val="24"/>
          <w:szCs w:val="24"/>
        </w:rPr>
      </w:pPr>
      <w:r>
        <w:rPr>
          <w:rFonts w:ascii="Arial" w:eastAsia="Calibri" w:hAnsi="Arial" w:cs="Arial"/>
          <w:b/>
          <w:sz w:val="24"/>
          <w:szCs w:val="24"/>
        </w:rPr>
        <w:t>Technologijų bendrovė „Xiaomi“ pristato naujausią dirbtinio intelekto ir daiktų interneto (AIoT) įrenginių seriją, kurią sudaro septyni produktai. Šie įrenginiai sukurti tam, kad palengvintų kasdienį gyvenimą – nuo išmanių namų valymu ar asmeninės sveikatos stebėjimu</w:t>
      </w:r>
      <w:r w:rsidR="00152106">
        <w:rPr>
          <w:rStyle w:val="FootnoteReference"/>
          <w:rFonts w:ascii="Arial" w:eastAsia="Calibri" w:hAnsi="Arial" w:cs="Arial"/>
          <w:b/>
          <w:sz w:val="24"/>
          <w:szCs w:val="24"/>
        </w:rPr>
        <w:t>2</w:t>
      </w:r>
      <w:r>
        <w:rPr>
          <w:rFonts w:ascii="Arial" w:eastAsia="Calibri" w:hAnsi="Arial" w:cs="Arial"/>
          <w:b/>
          <w:sz w:val="24"/>
          <w:szCs w:val="24"/>
        </w:rPr>
        <w:t xml:space="preserve"> iki namų apsaugos ir naujos kartos pramogų. </w:t>
      </w:r>
    </w:p>
    <w:p w14:paraId="64944A05" w14:textId="35292353" w:rsidR="000A4491" w:rsidRDefault="000A4491" w:rsidP="00860496">
      <w:pPr>
        <w:spacing w:before="240" w:after="240"/>
        <w:jc w:val="both"/>
        <w:rPr>
          <w:rFonts w:ascii="Arial" w:eastAsia="Calibri" w:hAnsi="Arial" w:cs="Arial"/>
          <w:bCs/>
          <w:sz w:val="24"/>
          <w:szCs w:val="24"/>
        </w:rPr>
      </w:pPr>
      <w:r>
        <w:rPr>
          <w:rFonts w:ascii="Arial" w:eastAsia="Calibri" w:hAnsi="Arial" w:cs="Arial"/>
          <w:bCs/>
          <w:sz w:val="24"/>
          <w:szCs w:val="24"/>
        </w:rPr>
        <w:t>Tarp naujai pristatomų įrenginių – išmanusis laikrodis „Xiaomi Watch S4</w:t>
      </w:r>
      <w:r w:rsidR="00F65C4F">
        <w:rPr>
          <w:rFonts w:ascii="Arial" w:eastAsia="Calibri" w:hAnsi="Arial" w:cs="Arial"/>
          <w:bCs/>
          <w:sz w:val="24"/>
          <w:szCs w:val="24"/>
        </w:rPr>
        <w:t xml:space="preserve"> 41mm</w:t>
      </w:r>
      <w:r>
        <w:rPr>
          <w:rFonts w:ascii="Arial" w:eastAsia="Calibri" w:hAnsi="Arial" w:cs="Arial"/>
          <w:bCs/>
          <w:sz w:val="24"/>
          <w:szCs w:val="24"/>
        </w:rPr>
        <w:t xml:space="preserve">“, </w:t>
      </w:r>
      <w:r w:rsidR="009C59C3">
        <w:rPr>
          <w:rFonts w:ascii="Arial" w:eastAsia="Calibri" w:hAnsi="Arial" w:cs="Arial"/>
          <w:bCs/>
          <w:sz w:val="24"/>
          <w:szCs w:val="24"/>
        </w:rPr>
        <w:t xml:space="preserve">ausinės </w:t>
      </w:r>
      <w:r>
        <w:rPr>
          <w:rFonts w:ascii="Arial" w:eastAsia="Calibri" w:hAnsi="Arial" w:cs="Arial"/>
          <w:bCs/>
          <w:sz w:val="24"/>
          <w:szCs w:val="24"/>
        </w:rPr>
        <w:t>„Xiaomi Open Wear Stereo Pro“, „Xiaomi Smart Band Glimmer Edition“, dulkių siurbliai „Xiaomi Robot Vacuum 5“, „Xiaomi Robot Vacuum 5 Pro“,</w:t>
      </w:r>
      <w:r w:rsidR="00F65C4F">
        <w:rPr>
          <w:rFonts w:ascii="Arial" w:eastAsia="Calibri" w:hAnsi="Arial" w:cs="Arial"/>
          <w:bCs/>
          <w:sz w:val="24"/>
          <w:szCs w:val="24"/>
        </w:rPr>
        <w:t xml:space="preserve"> televizorių</w:t>
      </w:r>
      <w:r>
        <w:rPr>
          <w:rFonts w:ascii="Arial" w:eastAsia="Calibri" w:hAnsi="Arial" w:cs="Arial"/>
          <w:bCs/>
          <w:sz w:val="24"/>
          <w:szCs w:val="24"/>
        </w:rPr>
        <w:t xml:space="preserve"> „Xiaomi TV S Pro Mini LED“ serija bei </w:t>
      </w:r>
      <w:r w:rsidR="00F65C4F">
        <w:rPr>
          <w:rFonts w:ascii="Arial" w:eastAsia="Calibri" w:hAnsi="Arial" w:cs="Arial"/>
          <w:bCs/>
          <w:sz w:val="24"/>
          <w:szCs w:val="24"/>
        </w:rPr>
        <w:t xml:space="preserve">vidaus stebėjimo kamera </w:t>
      </w:r>
      <w:r>
        <w:rPr>
          <w:rFonts w:ascii="Arial" w:eastAsia="Calibri" w:hAnsi="Arial" w:cs="Arial"/>
          <w:bCs/>
          <w:sz w:val="24"/>
          <w:szCs w:val="24"/>
        </w:rPr>
        <w:t>„Xiaomi Smart Camera C</w:t>
      </w:r>
      <w:r>
        <w:rPr>
          <w:rFonts w:ascii="Arial" w:eastAsia="Calibri" w:hAnsi="Arial" w:cs="Arial"/>
          <w:bCs/>
          <w:sz w:val="24"/>
          <w:szCs w:val="24"/>
          <w:lang w:val="en-GB"/>
        </w:rPr>
        <w:t>701</w:t>
      </w:r>
      <w:r>
        <w:rPr>
          <w:rFonts w:ascii="Arial" w:eastAsia="Calibri" w:hAnsi="Arial" w:cs="Arial"/>
          <w:bCs/>
          <w:sz w:val="24"/>
          <w:szCs w:val="24"/>
        </w:rPr>
        <w:t xml:space="preserve">“. </w:t>
      </w:r>
    </w:p>
    <w:p w14:paraId="31CDFA55" w14:textId="5EE08F0F" w:rsidR="00F65C4F" w:rsidRDefault="00F65C4F" w:rsidP="00860496">
      <w:pPr>
        <w:spacing w:before="240" w:after="240"/>
        <w:jc w:val="both"/>
        <w:rPr>
          <w:rFonts w:ascii="Arial" w:eastAsia="Calibri" w:hAnsi="Arial" w:cs="Arial"/>
          <w:bCs/>
          <w:sz w:val="24"/>
          <w:szCs w:val="24"/>
        </w:rPr>
      </w:pPr>
      <w:r>
        <w:rPr>
          <w:rFonts w:ascii="Arial" w:eastAsia="Calibri" w:hAnsi="Arial" w:cs="Arial"/>
          <w:bCs/>
          <w:sz w:val="24"/>
          <w:szCs w:val="24"/>
        </w:rPr>
        <w:t xml:space="preserve">Pasitelkiant dirbtinio intelekto galimybes, „Xiaomi“ ir toliau tobulina žmogaus </w:t>
      </w:r>
      <w:r w:rsidR="00844157">
        <w:rPr>
          <w:rFonts w:ascii="Arial" w:eastAsia="Calibri" w:hAnsi="Arial" w:cs="Arial"/>
          <w:bCs/>
          <w:sz w:val="24"/>
          <w:szCs w:val="24"/>
        </w:rPr>
        <w:t>bei</w:t>
      </w:r>
      <w:r>
        <w:rPr>
          <w:rFonts w:ascii="Arial" w:eastAsia="Calibri" w:hAnsi="Arial" w:cs="Arial"/>
          <w:bCs/>
          <w:sz w:val="24"/>
          <w:szCs w:val="24"/>
        </w:rPr>
        <w:t xml:space="preserve"> technologijų bendradarbiavimą – kuria dar efektyvesnes išmaniųjų namų sistemas. </w:t>
      </w:r>
    </w:p>
    <w:p w14:paraId="6C403814" w14:textId="1FCC36D0" w:rsidR="00F65C4F" w:rsidRDefault="000A50C3" w:rsidP="00860496">
      <w:pPr>
        <w:spacing w:before="240" w:after="240"/>
        <w:jc w:val="both"/>
        <w:rPr>
          <w:rFonts w:ascii="Arial" w:eastAsia="Calibri" w:hAnsi="Arial" w:cs="Arial"/>
          <w:b/>
          <w:sz w:val="24"/>
          <w:szCs w:val="24"/>
        </w:rPr>
      </w:pPr>
      <w:r>
        <w:rPr>
          <w:rFonts w:ascii="Arial" w:eastAsia="Calibri" w:hAnsi="Arial" w:cs="Arial"/>
          <w:b/>
          <w:sz w:val="24"/>
          <w:szCs w:val="24"/>
        </w:rPr>
        <w:t>Stilingas dizainas susijungia su pažangiomis funkcijomis</w:t>
      </w:r>
    </w:p>
    <w:p w14:paraId="6EC629B5" w14:textId="2D917179" w:rsidR="00F65C4F" w:rsidRDefault="00F65C4F" w:rsidP="00860496">
      <w:pPr>
        <w:spacing w:before="240" w:after="240"/>
        <w:jc w:val="both"/>
        <w:rPr>
          <w:rFonts w:ascii="Arial" w:eastAsia="Calibri" w:hAnsi="Arial" w:cs="Arial"/>
          <w:bCs/>
          <w:sz w:val="24"/>
          <w:szCs w:val="24"/>
        </w:rPr>
      </w:pPr>
      <w:r>
        <w:rPr>
          <w:rFonts w:ascii="Arial" w:eastAsia="Calibri" w:hAnsi="Arial" w:cs="Arial"/>
          <w:bCs/>
          <w:sz w:val="24"/>
          <w:szCs w:val="24"/>
        </w:rPr>
        <w:t xml:space="preserve">Naujasis išmanusis laikrodis „Xiaomi Watch S4 41mm“ sujungia elegantišką dizainą su pažangiomis sveikatos ir fizinės būklės stebėjimo funkcijomis. </w:t>
      </w:r>
      <w:r w:rsidRPr="00F65C4F">
        <w:rPr>
          <w:rFonts w:ascii="Arial" w:eastAsia="Calibri" w:hAnsi="Arial" w:cs="Arial"/>
          <w:bCs/>
          <w:sz w:val="24"/>
          <w:szCs w:val="24"/>
        </w:rPr>
        <w:t xml:space="preserve">1,32 colio AMOLED ekranas su 466 × 466 raiška </w:t>
      </w:r>
      <w:r w:rsidR="00152106">
        <w:rPr>
          <w:rFonts w:ascii="Arial" w:eastAsia="Calibri" w:hAnsi="Arial" w:cs="Arial"/>
          <w:bCs/>
          <w:sz w:val="24"/>
          <w:szCs w:val="24"/>
        </w:rPr>
        <w:t xml:space="preserve">ir </w:t>
      </w:r>
      <w:r w:rsidRPr="00F65C4F">
        <w:rPr>
          <w:rFonts w:ascii="Arial" w:eastAsia="Calibri" w:hAnsi="Arial" w:cs="Arial"/>
          <w:bCs/>
          <w:sz w:val="24"/>
          <w:szCs w:val="24"/>
        </w:rPr>
        <w:t>„High Brightness Mode“ režim</w:t>
      </w:r>
      <w:r w:rsidR="00152106">
        <w:rPr>
          <w:rFonts w:ascii="Arial" w:eastAsia="Calibri" w:hAnsi="Arial" w:cs="Arial"/>
          <w:bCs/>
          <w:sz w:val="24"/>
          <w:szCs w:val="24"/>
        </w:rPr>
        <w:t>u</w:t>
      </w:r>
      <w:r w:rsidR="00152106">
        <w:rPr>
          <w:rStyle w:val="FootnoteReference"/>
          <w:rFonts w:ascii="Arial" w:eastAsia="Calibri" w:hAnsi="Arial" w:cs="Arial"/>
          <w:bCs/>
          <w:sz w:val="24"/>
          <w:szCs w:val="24"/>
        </w:rPr>
        <w:footnoteReference w:id="1"/>
      </w:r>
      <w:r w:rsidRPr="00F65C4F">
        <w:rPr>
          <w:rFonts w:ascii="Arial" w:eastAsia="Calibri" w:hAnsi="Arial" w:cs="Arial"/>
          <w:bCs/>
          <w:sz w:val="24"/>
          <w:szCs w:val="24"/>
        </w:rPr>
        <w:t xml:space="preserve"> užtikrina</w:t>
      </w:r>
      <w:r w:rsidR="00152106">
        <w:rPr>
          <w:rFonts w:ascii="Arial" w:eastAsia="Calibri" w:hAnsi="Arial" w:cs="Arial"/>
          <w:bCs/>
          <w:sz w:val="24"/>
          <w:szCs w:val="24"/>
        </w:rPr>
        <w:t xml:space="preserve"> gerą matomumą net šviečiant saulei.</w:t>
      </w:r>
      <w:r w:rsidRPr="00F65C4F">
        <w:rPr>
          <w:rFonts w:ascii="Arial" w:eastAsia="Calibri" w:hAnsi="Arial" w:cs="Arial"/>
          <w:bCs/>
          <w:sz w:val="24"/>
          <w:szCs w:val="24"/>
        </w:rPr>
        <w:t xml:space="preserve"> </w:t>
      </w:r>
      <w:r w:rsidR="00152106" w:rsidRPr="00152106">
        <w:rPr>
          <w:rFonts w:ascii="Arial" w:eastAsia="Calibri" w:hAnsi="Arial" w:cs="Arial"/>
          <w:bCs/>
          <w:sz w:val="24"/>
          <w:szCs w:val="24"/>
        </w:rPr>
        <w:t>Vos 9,5 mm storio ir tik 32 g sveriantis</w:t>
      </w:r>
      <w:r w:rsidR="00152106">
        <w:rPr>
          <w:rStyle w:val="FootnoteReference"/>
          <w:rFonts w:ascii="Arial" w:eastAsia="Calibri" w:hAnsi="Arial" w:cs="Arial"/>
          <w:bCs/>
          <w:sz w:val="24"/>
          <w:szCs w:val="24"/>
        </w:rPr>
        <w:t>1</w:t>
      </w:r>
      <w:r w:rsidR="00152106" w:rsidRPr="00152106">
        <w:rPr>
          <w:rFonts w:ascii="Arial" w:eastAsia="Calibri" w:hAnsi="Arial" w:cs="Arial"/>
          <w:bCs/>
          <w:sz w:val="24"/>
          <w:szCs w:val="24"/>
        </w:rPr>
        <w:t xml:space="preserve"> laikrodis sukurtas patogiam dėvėjimui visą dieną, o spalvų paletė – nuo klasikinės juodos iki išskirtinės „Sunset Gold“ su auksiniu „Milanese“ dirželiu</w:t>
      </w:r>
      <w:r w:rsidR="00152106">
        <w:rPr>
          <w:rFonts w:ascii="Arial" w:eastAsia="Calibri" w:hAnsi="Arial" w:cs="Arial"/>
          <w:bCs/>
          <w:sz w:val="24"/>
          <w:szCs w:val="24"/>
        </w:rPr>
        <w:t xml:space="preserve"> </w:t>
      </w:r>
      <w:r w:rsidR="00152106" w:rsidRPr="00152106">
        <w:rPr>
          <w:rFonts w:ascii="Arial" w:eastAsia="Calibri" w:hAnsi="Arial" w:cs="Arial"/>
          <w:bCs/>
          <w:sz w:val="24"/>
          <w:szCs w:val="24"/>
        </w:rPr>
        <w:t>suteikia galimybę derinti funkcionalumą su stilingu įvaizdžiu.</w:t>
      </w:r>
    </w:p>
    <w:p w14:paraId="356855F1" w14:textId="52940A48" w:rsidR="00152106" w:rsidRDefault="00152106" w:rsidP="00860496">
      <w:pPr>
        <w:spacing w:before="240" w:after="240"/>
        <w:jc w:val="both"/>
        <w:rPr>
          <w:rFonts w:ascii="Arial" w:eastAsia="Calibri" w:hAnsi="Arial" w:cs="Arial"/>
          <w:bCs/>
          <w:sz w:val="24"/>
          <w:szCs w:val="24"/>
        </w:rPr>
      </w:pPr>
      <w:r>
        <w:rPr>
          <w:rFonts w:ascii="Arial" w:eastAsia="Calibri" w:hAnsi="Arial" w:cs="Arial"/>
          <w:bCs/>
          <w:sz w:val="24"/>
          <w:szCs w:val="24"/>
        </w:rPr>
        <w:t xml:space="preserve">Naujasis išmanusis laikrodis užtikrina </w:t>
      </w:r>
      <w:r w:rsidRPr="00152106">
        <w:rPr>
          <w:rFonts w:ascii="Arial" w:eastAsia="Calibri" w:hAnsi="Arial" w:cs="Arial"/>
          <w:bCs/>
          <w:sz w:val="24"/>
          <w:szCs w:val="24"/>
        </w:rPr>
        <w:t xml:space="preserve">tikslesnį širdies ritmo sekimą, </w:t>
      </w:r>
      <w:r>
        <w:rPr>
          <w:rFonts w:ascii="Arial" w:eastAsia="Calibri" w:hAnsi="Arial" w:cs="Arial"/>
          <w:bCs/>
          <w:sz w:val="24"/>
          <w:szCs w:val="24"/>
        </w:rPr>
        <w:t>detalią</w:t>
      </w:r>
      <w:r w:rsidR="00417230">
        <w:rPr>
          <w:rFonts w:ascii="Arial" w:eastAsia="Calibri" w:hAnsi="Arial" w:cs="Arial"/>
          <w:bCs/>
          <w:sz w:val="24"/>
          <w:szCs w:val="24"/>
        </w:rPr>
        <w:t xml:space="preserve"> </w:t>
      </w:r>
      <w:r w:rsidRPr="00152106">
        <w:rPr>
          <w:rFonts w:ascii="Arial" w:eastAsia="Calibri" w:hAnsi="Arial" w:cs="Arial"/>
          <w:bCs/>
          <w:sz w:val="24"/>
          <w:szCs w:val="24"/>
        </w:rPr>
        <w:t>miego analizę su daugiamačiais rodikliais bei 21 dienos tobulinimo plan</w:t>
      </w:r>
      <w:r w:rsidR="006739FB">
        <w:rPr>
          <w:rFonts w:ascii="Arial" w:eastAsia="Calibri" w:hAnsi="Arial" w:cs="Arial"/>
          <w:bCs/>
          <w:sz w:val="24"/>
          <w:szCs w:val="24"/>
        </w:rPr>
        <w:t>u</w:t>
      </w:r>
      <w:r>
        <w:rPr>
          <w:rStyle w:val="FootnoteReference"/>
          <w:rFonts w:ascii="Arial" w:eastAsia="Calibri" w:hAnsi="Arial" w:cs="Arial"/>
          <w:bCs/>
          <w:sz w:val="24"/>
          <w:szCs w:val="24"/>
        </w:rPr>
        <w:footnoteReference w:id="2"/>
      </w:r>
      <w:r w:rsidRPr="00152106">
        <w:rPr>
          <w:rFonts w:ascii="Arial" w:eastAsia="Calibri" w:hAnsi="Arial" w:cs="Arial"/>
          <w:bCs/>
          <w:sz w:val="24"/>
          <w:szCs w:val="24"/>
        </w:rPr>
        <w:t>. Sporto entuziastams pravers GNSS dviejų juostų pozicionavimas, daugiau nei 150 sporto režimų, tarp jų plaukimas ir slidinėjimas, bei sporto vlog funkcija</w:t>
      </w:r>
      <w:r>
        <w:rPr>
          <w:rStyle w:val="FootnoteReference"/>
          <w:rFonts w:ascii="Arial" w:eastAsia="Calibri" w:hAnsi="Arial" w:cs="Arial"/>
          <w:bCs/>
          <w:sz w:val="24"/>
          <w:szCs w:val="24"/>
        </w:rPr>
        <w:footnoteReference w:id="3"/>
      </w:r>
      <w:r w:rsidRPr="00152106">
        <w:rPr>
          <w:rFonts w:ascii="Arial" w:eastAsia="Calibri" w:hAnsi="Arial" w:cs="Arial"/>
          <w:bCs/>
          <w:sz w:val="24"/>
          <w:szCs w:val="24"/>
        </w:rPr>
        <w:t>, leidžianti fiksuoti treniruotes ir</w:t>
      </w:r>
      <w:r w:rsidR="006739FB">
        <w:rPr>
          <w:rFonts w:ascii="Arial" w:eastAsia="Calibri" w:hAnsi="Arial" w:cs="Arial"/>
          <w:bCs/>
          <w:sz w:val="24"/>
          <w:szCs w:val="24"/>
        </w:rPr>
        <w:t xml:space="preserve"> tuo pačiu metu</w:t>
      </w:r>
      <w:r w:rsidRPr="00152106">
        <w:rPr>
          <w:rFonts w:ascii="Arial" w:eastAsia="Calibri" w:hAnsi="Arial" w:cs="Arial"/>
          <w:bCs/>
          <w:sz w:val="24"/>
          <w:szCs w:val="24"/>
        </w:rPr>
        <w:t xml:space="preserve"> valdyti vaizdo įrašus</w:t>
      </w:r>
      <w:r>
        <w:rPr>
          <w:rFonts w:ascii="Arial" w:eastAsia="Calibri" w:hAnsi="Arial" w:cs="Arial"/>
          <w:bCs/>
          <w:sz w:val="24"/>
          <w:szCs w:val="24"/>
        </w:rPr>
        <w:t>.</w:t>
      </w:r>
    </w:p>
    <w:p w14:paraId="4ABD84ED" w14:textId="21175040" w:rsidR="00152106" w:rsidRDefault="00152106" w:rsidP="00860496">
      <w:pPr>
        <w:spacing w:before="240" w:after="240"/>
        <w:jc w:val="both"/>
        <w:rPr>
          <w:rFonts w:ascii="Arial" w:eastAsia="Calibri" w:hAnsi="Arial" w:cs="Arial"/>
          <w:bCs/>
          <w:sz w:val="24"/>
          <w:szCs w:val="24"/>
        </w:rPr>
      </w:pPr>
      <w:r>
        <w:rPr>
          <w:rFonts w:ascii="Arial" w:eastAsia="Calibri" w:hAnsi="Arial" w:cs="Arial"/>
          <w:bCs/>
          <w:sz w:val="24"/>
          <w:szCs w:val="24"/>
        </w:rPr>
        <w:t xml:space="preserve">Iki 8 </w:t>
      </w:r>
      <w:r w:rsidRPr="00152106">
        <w:rPr>
          <w:rFonts w:ascii="Arial" w:eastAsia="Calibri" w:hAnsi="Arial" w:cs="Arial"/>
          <w:bCs/>
          <w:sz w:val="24"/>
          <w:szCs w:val="24"/>
        </w:rPr>
        <w:t>dienų veikian</w:t>
      </w:r>
      <w:r>
        <w:rPr>
          <w:rFonts w:ascii="Arial" w:eastAsia="Calibri" w:hAnsi="Arial" w:cs="Arial"/>
          <w:bCs/>
          <w:sz w:val="24"/>
          <w:szCs w:val="24"/>
        </w:rPr>
        <w:t>ti</w:t>
      </w:r>
      <w:r w:rsidRPr="00152106">
        <w:rPr>
          <w:rFonts w:ascii="Arial" w:eastAsia="Calibri" w:hAnsi="Arial" w:cs="Arial"/>
          <w:bCs/>
          <w:sz w:val="24"/>
          <w:szCs w:val="24"/>
        </w:rPr>
        <w:t xml:space="preserve"> baterija ir greit</w:t>
      </w:r>
      <w:r>
        <w:rPr>
          <w:rFonts w:ascii="Arial" w:eastAsia="Calibri" w:hAnsi="Arial" w:cs="Arial"/>
          <w:bCs/>
          <w:sz w:val="24"/>
          <w:szCs w:val="24"/>
        </w:rPr>
        <w:t>as</w:t>
      </w:r>
      <w:r w:rsidRPr="00152106">
        <w:rPr>
          <w:rFonts w:ascii="Arial" w:eastAsia="Calibri" w:hAnsi="Arial" w:cs="Arial"/>
          <w:bCs/>
          <w:sz w:val="24"/>
          <w:szCs w:val="24"/>
        </w:rPr>
        <w:t xml:space="preserve"> įkrovim</w:t>
      </w:r>
      <w:r>
        <w:rPr>
          <w:rFonts w:ascii="Arial" w:eastAsia="Calibri" w:hAnsi="Arial" w:cs="Arial"/>
          <w:bCs/>
          <w:sz w:val="24"/>
          <w:szCs w:val="24"/>
        </w:rPr>
        <w:t>as</w:t>
      </w:r>
      <w:bookmarkStart w:id="0" w:name="_Hlk209514280"/>
      <w:r w:rsidRPr="00486012">
        <w:rPr>
          <w:rStyle w:val="FootnoteReference"/>
          <w:rFonts w:ascii="Arial" w:eastAsia="Calibri" w:hAnsi="Arial" w:cs="Arial"/>
          <w:bCs/>
          <w:sz w:val="24"/>
          <w:szCs w:val="24"/>
        </w:rPr>
        <w:footnoteReference w:id="4"/>
      </w:r>
      <w:bookmarkEnd w:id="0"/>
      <w:r>
        <w:rPr>
          <w:rFonts w:ascii="Arial" w:eastAsia="Calibri" w:hAnsi="Arial" w:cs="Arial"/>
          <w:bCs/>
          <w:sz w:val="24"/>
          <w:szCs w:val="24"/>
        </w:rPr>
        <w:t xml:space="preserve"> leidžia </w:t>
      </w:r>
      <w:r w:rsidRPr="00152106">
        <w:rPr>
          <w:rFonts w:ascii="Arial" w:eastAsia="Calibri" w:hAnsi="Arial" w:cs="Arial"/>
          <w:bCs/>
          <w:sz w:val="24"/>
          <w:szCs w:val="24"/>
        </w:rPr>
        <w:t xml:space="preserve">„Xiaomi Watch S4 41mm“ </w:t>
      </w:r>
      <w:r w:rsidR="00486012">
        <w:rPr>
          <w:rFonts w:ascii="Arial" w:eastAsia="Calibri" w:hAnsi="Arial" w:cs="Arial"/>
          <w:bCs/>
          <w:sz w:val="24"/>
          <w:szCs w:val="24"/>
        </w:rPr>
        <w:t xml:space="preserve">tapti </w:t>
      </w:r>
      <w:r w:rsidRPr="00152106">
        <w:rPr>
          <w:rFonts w:ascii="Arial" w:eastAsia="Calibri" w:hAnsi="Arial" w:cs="Arial"/>
          <w:bCs/>
          <w:sz w:val="24"/>
          <w:szCs w:val="24"/>
        </w:rPr>
        <w:t>patikimu kasdieniu partneriu intensyviame gyvenimo ritme.</w:t>
      </w:r>
    </w:p>
    <w:p w14:paraId="1FFD1454" w14:textId="0B035C10" w:rsidR="00BF22A2" w:rsidRDefault="00BF22A2" w:rsidP="00860496">
      <w:pPr>
        <w:spacing w:before="240" w:after="240"/>
        <w:jc w:val="both"/>
        <w:rPr>
          <w:rFonts w:ascii="Arial" w:eastAsia="Calibri" w:hAnsi="Arial" w:cs="Arial"/>
          <w:bCs/>
          <w:sz w:val="24"/>
          <w:szCs w:val="24"/>
        </w:rPr>
      </w:pPr>
      <w:r w:rsidRPr="00BF22A2">
        <w:rPr>
          <w:rFonts w:ascii="Arial" w:eastAsia="Calibri" w:hAnsi="Arial" w:cs="Arial"/>
          <w:bCs/>
          <w:sz w:val="24"/>
          <w:szCs w:val="24"/>
        </w:rPr>
        <w:lastRenderedPageBreak/>
        <w:t>„Xiaomi Watch S4 41 mm“</w:t>
      </w:r>
      <w:r>
        <w:rPr>
          <w:rFonts w:ascii="Arial" w:eastAsia="Calibri" w:hAnsi="Arial" w:cs="Arial"/>
          <w:bCs/>
          <w:sz w:val="24"/>
          <w:szCs w:val="24"/>
        </w:rPr>
        <w:t xml:space="preserve"> prekyboje pasirod</w:t>
      </w:r>
      <w:r w:rsidR="00B02353">
        <w:rPr>
          <w:rFonts w:ascii="Arial" w:eastAsia="Calibri" w:hAnsi="Arial" w:cs="Arial"/>
          <w:bCs/>
          <w:sz w:val="24"/>
          <w:szCs w:val="24"/>
        </w:rPr>
        <w:t>ė nuo</w:t>
      </w:r>
      <w:r>
        <w:rPr>
          <w:rFonts w:ascii="Arial" w:eastAsia="Calibri" w:hAnsi="Arial" w:cs="Arial"/>
          <w:bCs/>
          <w:sz w:val="24"/>
          <w:szCs w:val="24"/>
        </w:rPr>
        <w:t xml:space="preserve"> rugsėjo 25 d., o jo kaina prasid</w:t>
      </w:r>
      <w:r w:rsidR="00B02353">
        <w:rPr>
          <w:rFonts w:ascii="Arial" w:eastAsia="Calibri" w:hAnsi="Arial" w:cs="Arial"/>
          <w:bCs/>
          <w:sz w:val="24"/>
          <w:szCs w:val="24"/>
        </w:rPr>
        <w:t>eda</w:t>
      </w:r>
      <w:r>
        <w:rPr>
          <w:rFonts w:ascii="Arial" w:eastAsia="Calibri" w:hAnsi="Arial" w:cs="Arial"/>
          <w:bCs/>
          <w:sz w:val="24"/>
          <w:szCs w:val="24"/>
        </w:rPr>
        <w:t xml:space="preserve"> nuo 159 eurų.</w:t>
      </w:r>
      <w:r w:rsidRPr="00BF22A2">
        <w:rPr>
          <w:rFonts w:ascii="Arial" w:eastAsia="Calibri" w:hAnsi="Arial" w:cs="Arial"/>
          <w:bCs/>
          <w:sz w:val="24"/>
          <w:szCs w:val="24"/>
        </w:rPr>
        <w:t xml:space="preserve"> </w:t>
      </w:r>
    </w:p>
    <w:p w14:paraId="6CCEDCA5" w14:textId="6DDC46FD" w:rsidR="00152106" w:rsidRDefault="000A50C3" w:rsidP="00860496">
      <w:pPr>
        <w:spacing w:before="240" w:after="240"/>
        <w:jc w:val="both"/>
        <w:rPr>
          <w:rFonts w:ascii="Arial" w:eastAsia="Calibri" w:hAnsi="Arial" w:cs="Arial"/>
          <w:b/>
          <w:sz w:val="24"/>
          <w:szCs w:val="24"/>
        </w:rPr>
      </w:pPr>
      <w:r>
        <w:rPr>
          <w:rFonts w:ascii="Arial" w:eastAsia="Calibri" w:hAnsi="Arial" w:cs="Arial"/>
          <w:b/>
          <w:sz w:val="24"/>
          <w:szCs w:val="24"/>
        </w:rPr>
        <w:t>Aukštos kokybės garsas visą dieną</w:t>
      </w:r>
    </w:p>
    <w:p w14:paraId="7E546610" w14:textId="0E4368ED" w:rsidR="00A33A4A" w:rsidRPr="00D91F82" w:rsidRDefault="009C59C3" w:rsidP="009C59C3">
      <w:pPr>
        <w:spacing w:before="240" w:after="240"/>
        <w:jc w:val="both"/>
        <w:rPr>
          <w:rFonts w:ascii="Arial" w:eastAsia="Calibri" w:hAnsi="Arial" w:cs="Arial"/>
          <w:bCs/>
          <w:sz w:val="24"/>
          <w:szCs w:val="24"/>
        </w:rPr>
      </w:pPr>
      <w:r w:rsidRPr="00D91F82">
        <w:rPr>
          <w:rFonts w:ascii="Arial" w:eastAsia="Calibri" w:hAnsi="Arial" w:cs="Arial"/>
          <w:bCs/>
          <w:sz w:val="24"/>
          <w:szCs w:val="24"/>
        </w:rPr>
        <w:t xml:space="preserve">„Xiaomi Open Wear Stereo Pro“ – naujos kartos ausinės, sukurtos patogiam kasdieniam naudojimui. Lengvas, ergonomiškas dizainas su lanksčiu titano laidu užtikrina </w:t>
      </w:r>
      <w:r w:rsidR="00D91F82">
        <w:rPr>
          <w:rFonts w:ascii="Arial" w:eastAsia="Calibri" w:hAnsi="Arial" w:cs="Arial"/>
          <w:bCs/>
          <w:sz w:val="24"/>
          <w:szCs w:val="24"/>
        </w:rPr>
        <w:t>patogų dėvėjimą</w:t>
      </w:r>
      <w:r w:rsidRPr="00D91F82">
        <w:rPr>
          <w:rFonts w:ascii="Arial" w:eastAsia="Calibri" w:hAnsi="Arial" w:cs="Arial"/>
          <w:bCs/>
          <w:sz w:val="24"/>
          <w:szCs w:val="24"/>
        </w:rPr>
        <w:t xml:space="preserve"> ir mažina ausų nuovargį, o TÜV SÜD sertifikatas patvirtina aukštą dėvėjimo komfortą </w:t>
      </w:r>
      <w:r w:rsidR="00D91F82">
        <w:rPr>
          <w:rFonts w:ascii="Arial" w:eastAsia="Calibri" w:hAnsi="Arial" w:cs="Arial"/>
          <w:bCs/>
          <w:sz w:val="24"/>
          <w:szCs w:val="24"/>
        </w:rPr>
        <w:t>net aktyvaus</w:t>
      </w:r>
      <w:r w:rsidRPr="00D91F82">
        <w:rPr>
          <w:rFonts w:ascii="Arial" w:eastAsia="Calibri" w:hAnsi="Arial" w:cs="Arial"/>
          <w:bCs/>
          <w:sz w:val="24"/>
          <w:szCs w:val="24"/>
        </w:rPr>
        <w:t xml:space="preserve"> laisvalaikio </w:t>
      </w:r>
      <w:r w:rsidR="00D91F82">
        <w:rPr>
          <w:rFonts w:ascii="Arial" w:eastAsia="Calibri" w:hAnsi="Arial" w:cs="Arial"/>
          <w:bCs/>
          <w:sz w:val="24"/>
          <w:szCs w:val="24"/>
        </w:rPr>
        <w:t>metu.</w:t>
      </w:r>
      <w:r w:rsidRPr="00D91F82">
        <w:rPr>
          <w:rFonts w:ascii="Arial" w:eastAsia="Calibri" w:hAnsi="Arial" w:cs="Arial"/>
          <w:bCs/>
          <w:sz w:val="24"/>
          <w:szCs w:val="24"/>
        </w:rPr>
        <w:t xml:space="preserve"> Vienu įkrovimu ausinės veikia iki 8,5 val., o su dėklu – net iki 45 val.</w:t>
      </w:r>
      <w:r w:rsidR="00D91F82" w:rsidRPr="000A50C3">
        <w:rPr>
          <w:rStyle w:val="FootnoteReference"/>
          <w:rFonts w:ascii="Arial" w:eastAsia="Calibri" w:hAnsi="Arial" w:cs="Arial"/>
          <w:bCs/>
          <w:sz w:val="24"/>
          <w:szCs w:val="24"/>
        </w:rPr>
        <w:footnoteReference w:id="5"/>
      </w:r>
    </w:p>
    <w:p w14:paraId="6CD1E827" w14:textId="7946ED00" w:rsidR="009C59C3" w:rsidRDefault="009C59C3" w:rsidP="009C59C3">
      <w:pPr>
        <w:spacing w:before="240" w:after="240"/>
        <w:jc w:val="both"/>
        <w:rPr>
          <w:rFonts w:ascii="Arial" w:eastAsia="Calibri" w:hAnsi="Arial" w:cs="Arial"/>
          <w:bCs/>
          <w:sz w:val="24"/>
          <w:szCs w:val="24"/>
        </w:rPr>
      </w:pPr>
      <w:r w:rsidRPr="00D91F82">
        <w:rPr>
          <w:rFonts w:ascii="Arial" w:eastAsia="Calibri" w:hAnsi="Arial" w:cs="Arial"/>
          <w:bCs/>
          <w:sz w:val="24"/>
          <w:szCs w:val="24"/>
        </w:rPr>
        <w:t xml:space="preserve">Ausinės </w:t>
      </w:r>
      <w:r w:rsidR="00DA23B2">
        <w:rPr>
          <w:rFonts w:ascii="Arial" w:eastAsia="Calibri" w:hAnsi="Arial" w:cs="Arial"/>
          <w:bCs/>
          <w:sz w:val="24"/>
          <w:szCs w:val="24"/>
        </w:rPr>
        <w:t xml:space="preserve">išsiskiria itin </w:t>
      </w:r>
      <w:r w:rsidR="00787520">
        <w:rPr>
          <w:rFonts w:ascii="Arial" w:eastAsia="Calibri" w:hAnsi="Arial" w:cs="Arial"/>
          <w:bCs/>
          <w:sz w:val="24"/>
          <w:szCs w:val="24"/>
        </w:rPr>
        <w:t>kokybišku garsu. „</w:t>
      </w:r>
      <w:r w:rsidRPr="00D91F82">
        <w:rPr>
          <w:rFonts w:ascii="Arial" w:eastAsia="Calibri" w:hAnsi="Arial" w:cs="Arial"/>
          <w:bCs/>
          <w:sz w:val="24"/>
          <w:szCs w:val="24"/>
        </w:rPr>
        <w:t>Hi-Res Audio Wireless</w:t>
      </w:r>
      <w:r w:rsidR="00787520">
        <w:rPr>
          <w:rFonts w:ascii="Arial" w:eastAsia="Calibri" w:hAnsi="Arial" w:cs="Arial"/>
          <w:bCs/>
          <w:sz w:val="24"/>
          <w:szCs w:val="24"/>
        </w:rPr>
        <w:t>“</w:t>
      </w:r>
      <w:r w:rsidRPr="00D91F82">
        <w:rPr>
          <w:rFonts w:ascii="Arial" w:eastAsia="Calibri" w:hAnsi="Arial" w:cs="Arial"/>
          <w:bCs/>
          <w:sz w:val="24"/>
          <w:szCs w:val="24"/>
        </w:rPr>
        <w:t xml:space="preserve"> sertifikatas leidžia mėgautis </w:t>
      </w:r>
      <w:r w:rsidR="00996A93">
        <w:rPr>
          <w:rFonts w:ascii="Arial" w:eastAsia="Calibri" w:hAnsi="Arial" w:cs="Arial"/>
          <w:bCs/>
          <w:sz w:val="24"/>
          <w:szCs w:val="24"/>
        </w:rPr>
        <w:t>išskirtinės kokybės garsu</w:t>
      </w:r>
      <w:r w:rsidRPr="00D91F82">
        <w:rPr>
          <w:rFonts w:ascii="Arial" w:eastAsia="Calibri" w:hAnsi="Arial" w:cs="Arial"/>
          <w:bCs/>
          <w:sz w:val="24"/>
          <w:szCs w:val="24"/>
        </w:rPr>
        <w:t xml:space="preserve">, o </w:t>
      </w:r>
      <w:r w:rsidR="00787520">
        <w:rPr>
          <w:rFonts w:ascii="Arial" w:eastAsia="Calibri" w:hAnsi="Arial" w:cs="Arial"/>
          <w:bCs/>
          <w:sz w:val="24"/>
          <w:szCs w:val="24"/>
        </w:rPr>
        <w:t>„</w:t>
      </w:r>
      <w:r w:rsidRPr="00D91F82">
        <w:rPr>
          <w:rFonts w:ascii="Arial" w:eastAsia="Calibri" w:hAnsi="Arial" w:cs="Arial"/>
          <w:bCs/>
          <w:sz w:val="24"/>
          <w:szCs w:val="24"/>
        </w:rPr>
        <w:t>Dimensional Audio</w:t>
      </w:r>
      <w:r w:rsidR="00787520">
        <w:rPr>
          <w:rFonts w:ascii="Arial" w:eastAsia="Calibri" w:hAnsi="Arial" w:cs="Arial"/>
          <w:bCs/>
          <w:sz w:val="24"/>
          <w:szCs w:val="24"/>
        </w:rPr>
        <w:t>“</w:t>
      </w:r>
      <w:r w:rsidRPr="00D91F82">
        <w:rPr>
          <w:rFonts w:ascii="Arial" w:eastAsia="Calibri" w:hAnsi="Arial" w:cs="Arial"/>
          <w:bCs/>
          <w:sz w:val="24"/>
          <w:szCs w:val="24"/>
        </w:rPr>
        <w:t xml:space="preserve"> suteikia </w:t>
      </w:r>
      <w:r w:rsidR="00787520">
        <w:rPr>
          <w:rFonts w:ascii="Arial" w:eastAsia="Calibri" w:hAnsi="Arial" w:cs="Arial"/>
          <w:bCs/>
          <w:sz w:val="24"/>
          <w:szCs w:val="24"/>
        </w:rPr>
        <w:t>dar geresnę</w:t>
      </w:r>
      <w:r w:rsidRPr="00D91F82">
        <w:rPr>
          <w:rFonts w:ascii="Arial" w:eastAsia="Calibri" w:hAnsi="Arial" w:cs="Arial"/>
          <w:bCs/>
          <w:sz w:val="24"/>
          <w:szCs w:val="24"/>
        </w:rPr>
        <w:t xml:space="preserve"> patirtį, pritaikydamas garsą pagal galvos judesius. Papildomi </w:t>
      </w:r>
      <w:r w:rsidR="00787520">
        <w:rPr>
          <w:rFonts w:ascii="Arial" w:eastAsia="Calibri" w:hAnsi="Arial" w:cs="Arial"/>
          <w:bCs/>
          <w:sz w:val="24"/>
          <w:szCs w:val="24"/>
        </w:rPr>
        <w:t>„</w:t>
      </w:r>
      <w:r w:rsidRPr="00D91F82">
        <w:rPr>
          <w:rFonts w:ascii="Arial" w:eastAsia="Calibri" w:hAnsi="Arial" w:cs="Arial"/>
          <w:bCs/>
          <w:sz w:val="24"/>
          <w:szCs w:val="24"/>
        </w:rPr>
        <w:t>Harman AudioEFX</w:t>
      </w:r>
      <w:r w:rsidR="00787520">
        <w:rPr>
          <w:rFonts w:ascii="Arial" w:eastAsia="Calibri" w:hAnsi="Arial" w:cs="Arial"/>
          <w:bCs/>
          <w:sz w:val="24"/>
          <w:szCs w:val="24"/>
        </w:rPr>
        <w:t>“</w:t>
      </w:r>
      <w:r w:rsidRPr="00D91F82">
        <w:rPr>
          <w:rFonts w:ascii="Arial" w:eastAsia="Calibri" w:hAnsi="Arial" w:cs="Arial"/>
          <w:bCs/>
          <w:sz w:val="24"/>
          <w:szCs w:val="24"/>
        </w:rPr>
        <w:t xml:space="preserve"> bei </w:t>
      </w:r>
      <w:r w:rsidR="00787520">
        <w:rPr>
          <w:rFonts w:ascii="Arial" w:eastAsia="Calibri" w:hAnsi="Arial" w:cs="Arial"/>
          <w:bCs/>
          <w:sz w:val="24"/>
          <w:szCs w:val="24"/>
        </w:rPr>
        <w:t>„</w:t>
      </w:r>
      <w:r w:rsidRPr="00D91F82">
        <w:rPr>
          <w:rFonts w:ascii="Arial" w:eastAsia="Calibri" w:hAnsi="Arial" w:cs="Arial"/>
          <w:bCs/>
          <w:sz w:val="24"/>
          <w:szCs w:val="24"/>
        </w:rPr>
        <w:t>Harman Master EQ</w:t>
      </w:r>
      <w:r w:rsidR="00787520">
        <w:rPr>
          <w:rFonts w:ascii="Arial" w:eastAsia="Calibri" w:hAnsi="Arial" w:cs="Arial"/>
          <w:bCs/>
          <w:sz w:val="24"/>
          <w:szCs w:val="24"/>
        </w:rPr>
        <w:t>“</w:t>
      </w:r>
      <w:r w:rsidRPr="00D91F82">
        <w:rPr>
          <w:rFonts w:ascii="Arial" w:eastAsia="Calibri" w:hAnsi="Arial" w:cs="Arial"/>
          <w:bCs/>
          <w:sz w:val="24"/>
          <w:szCs w:val="24"/>
        </w:rPr>
        <w:t xml:space="preserve"> nustatymai leidžia </w:t>
      </w:r>
      <w:r w:rsidR="00A807AF">
        <w:rPr>
          <w:rFonts w:ascii="Arial" w:eastAsia="Calibri" w:hAnsi="Arial" w:cs="Arial"/>
          <w:bCs/>
          <w:sz w:val="24"/>
          <w:szCs w:val="24"/>
        </w:rPr>
        <w:t>pritaikyti garsą pagal savo poreikius</w:t>
      </w:r>
      <w:r w:rsidR="00787520">
        <w:rPr>
          <w:rFonts w:ascii="Arial" w:eastAsia="Calibri" w:hAnsi="Arial" w:cs="Arial"/>
          <w:bCs/>
          <w:sz w:val="24"/>
          <w:szCs w:val="24"/>
        </w:rPr>
        <w:t>. Be to, patobulinto garso izoliacijos sistema</w:t>
      </w:r>
      <w:r w:rsidR="00787520">
        <w:rPr>
          <w:rStyle w:val="FootnoteReference"/>
          <w:rFonts w:ascii="Arial" w:eastAsia="Calibri" w:hAnsi="Arial" w:cs="Arial"/>
          <w:bCs/>
          <w:sz w:val="24"/>
          <w:szCs w:val="24"/>
        </w:rPr>
        <w:footnoteReference w:id="6"/>
      </w:r>
      <w:r w:rsidR="00787520">
        <w:rPr>
          <w:rFonts w:ascii="Arial" w:eastAsia="Calibri" w:hAnsi="Arial" w:cs="Arial"/>
          <w:bCs/>
          <w:sz w:val="24"/>
          <w:szCs w:val="24"/>
        </w:rPr>
        <w:t>,</w:t>
      </w:r>
      <w:r w:rsidR="00FE12E1">
        <w:rPr>
          <w:rFonts w:ascii="Arial" w:eastAsia="Calibri" w:hAnsi="Arial" w:cs="Arial"/>
          <w:bCs/>
          <w:sz w:val="24"/>
          <w:szCs w:val="24"/>
        </w:rPr>
        <w:t xml:space="preserve"> </w:t>
      </w:r>
      <w:r w:rsidRPr="00D91F82">
        <w:rPr>
          <w:rFonts w:ascii="Arial" w:eastAsia="Calibri" w:hAnsi="Arial" w:cs="Arial"/>
          <w:bCs/>
          <w:sz w:val="24"/>
          <w:szCs w:val="24"/>
        </w:rPr>
        <w:t xml:space="preserve">sumažina sklindantį garsą daugiau nei 60 </w:t>
      </w:r>
      <w:r w:rsidR="00787520">
        <w:rPr>
          <w:rFonts w:ascii="Arial" w:eastAsia="Calibri" w:hAnsi="Arial" w:cs="Arial"/>
          <w:bCs/>
          <w:sz w:val="24"/>
          <w:szCs w:val="24"/>
        </w:rPr>
        <w:t>proc</w:t>
      </w:r>
      <w:r w:rsidR="00787520">
        <w:rPr>
          <w:rStyle w:val="FootnoteReference"/>
          <w:rFonts w:ascii="Arial" w:eastAsia="Calibri" w:hAnsi="Arial" w:cs="Arial"/>
          <w:bCs/>
          <w:sz w:val="24"/>
          <w:szCs w:val="24"/>
        </w:rPr>
        <w:footnoteReference w:id="7"/>
      </w:r>
      <w:r w:rsidR="00787520">
        <w:rPr>
          <w:rFonts w:ascii="Arial" w:eastAsia="Calibri" w:hAnsi="Arial" w:cs="Arial"/>
          <w:bCs/>
          <w:sz w:val="24"/>
          <w:szCs w:val="24"/>
        </w:rPr>
        <w:t xml:space="preserve">., </w:t>
      </w:r>
      <w:r w:rsidRPr="00D91F82">
        <w:rPr>
          <w:rFonts w:ascii="Arial" w:eastAsia="Calibri" w:hAnsi="Arial" w:cs="Arial"/>
          <w:bCs/>
          <w:sz w:val="24"/>
          <w:szCs w:val="24"/>
        </w:rPr>
        <w:t xml:space="preserve">todėl klausytis galima net </w:t>
      </w:r>
      <w:r w:rsidR="00787520">
        <w:rPr>
          <w:rFonts w:ascii="Arial" w:eastAsia="Calibri" w:hAnsi="Arial" w:cs="Arial"/>
          <w:bCs/>
          <w:sz w:val="24"/>
          <w:szCs w:val="24"/>
        </w:rPr>
        <w:t xml:space="preserve">itin </w:t>
      </w:r>
      <w:r w:rsidRPr="00D91F82">
        <w:rPr>
          <w:rFonts w:ascii="Arial" w:eastAsia="Calibri" w:hAnsi="Arial" w:cs="Arial"/>
          <w:bCs/>
          <w:sz w:val="24"/>
          <w:szCs w:val="24"/>
        </w:rPr>
        <w:t>tyliose erdvėse.</w:t>
      </w:r>
    </w:p>
    <w:p w14:paraId="29285AD1" w14:textId="1F7FCAD0" w:rsidR="00BF22A2" w:rsidRPr="00D91F82" w:rsidRDefault="00BF22A2" w:rsidP="009C59C3">
      <w:pPr>
        <w:spacing w:before="240" w:after="240"/>
        <w:jc w:val="both"/>
        <w:rPr>
          <w:rFonts w:ascii="Arial" w:eastAsia="Calibri" w:hAnsi="Arial" w:cs="Arial"/>
          <w:bCs/>
          <w:sz w:val="24"/>
          <w:szCs w:val="24"/>
        </w:rPr>
      </w:pPr>
      <w:r>
        <w:rPr>
          <w:rFonts w:ascii="Arial" w:eastAsia="Calibri" w:hAnsi="Arial" w:cs="Arial"/>
          <w:bCs/>
          <w:sz w:val="24"/>
          <w:szCs w:val="24"/>
        </w:rPr>
        <w:t>Nauj</w:t>
      </w:r>
      <w:r w:rsidR="00F53F5D">
        <w:rPr>
          <w:rFonts w:ascii="Arial" w:eastAsia="Calibri" w:hAnsi="Arial" w:cs="Arial"/>
          <w:bCs/>
          <w:sz w:val="24"/>
          <w:szCs w:val="24"/>
        </w:rPr>
        <w:t>ąsia</w:t>
      </w:r>
      <w:r>
        <w:rPr>
          <w:rFonts w:ascii="Arial" w:eastAsia="Calibri" w:hAnsi="Arial" w:cs="Arial"/>
          <w:bCs/>
          <w:sz w:val="24"/>
          <w:szCs w:val="24"/>
        </w:rPr>
        <w:t>s</w:t>
      </w:r>
      <w:r w:rsidRPr="00BF22A2">
        <w:rPr>
          <w:rFonts w:ascii="Arial" w:eastAsia="Calibri" w:hAnsi="Arial" w:cs="Arial"/>
          <w:bCs/>
          <w:sz w:val="24"/>
          <w:szCs w:val="24"/>
        </w:rPr>
        <w:t xml:space="preserve"> „Xiaomi Openwear Stereo Pro“ </w:t>
      </w:r>
      <w:r>
        <w:rPr>
          <w:rFonts w:ascii="Arial" w:eastAsia="Calibri" w:hAnsi="Arial" w:cs="Arial"/>
          <w:bCs/>
          <w:sz w:val="24"/>
          <w:szCs w:val="24"/>
        </w:rPr>
        <w:t xml:space="preserve">ausines </w:t>
      </w:r>
      <w:r w:rsidR="00B02353">
        <w:rPr>
          <w:rFonts w:ascii="Arial" w:eastAsia="Calibri" w:hAnsi="Arial" w:cs="Arial"/>
          <w:bCs/>
          <w:sz w:val="24"/>
          <w:szCs w:val="24"/>
        </w:rPr>
        <w:t>jau</w:t>
      </w:r>
      <w:r>
        <w:rPr>
          <w:rFonts w:ascii="Arial" w:eastAsia="Calibri" w:hAnsi="Arial" w:cs="Arial"/>
          <w:bCs/>
          <w:sz w:val="24"/>
          <w:szCs w:val="24"/>
        </w:rPr>
        <w:t xml:space="preserve"> galima įsigyti</w:t>
      </w:r>
      <w:r w:rsidR="00B02353">
        <w:rPr>
          <w:rFonts w:ascii="Arial" w:eastAsia="Calibri" w:hAnsi="Arial" w:cs="Arial"/>
          <w:bCs/>
          <w:sz w:val="24"/>
          <w:szCs w:val="24"/>
        </w:rPr>
        <w:t xml:space="preserve"> </w:t>
      </w:r>
      <w:r>
        <w:rPr>
          <w:rFonts w:ascii="Arial" w:eastAsia="Calibri" w:hAnsi="Arial" w:cs="Arial"/>
          <w:bCs/>
          <w:sz w:val="24"/>
          <w:szCs w:val="24"/>
        </w:rPr>
        <w:t>– jų kaina prasid</w:t>
      </w:r>
      <w:r w:rsidR="00B02353">
        <w:rPr>
          <w:rFonts w:ascii="Arial" w:eastAsia="Calibri" w:hAnsi="Arial" w:cs="Arial"/>
          <w:bCs/>
          <w:sz w:val="24"/>
          <w:szCs w:val="24"/>
        </w:rPr>
        <w:t>eda</w:t>
      </w:r>
      <w:r>
        <w:rPr>
          <w:rFonts w:ascii="Arial" w:eastAsia="Calibri" w:hAnsi="Arial" w:cs="Arial"/>
          <w:bCs/>
          <w:sz w:val="24"/>
          <w:szCs w:val="24"/>
        </w:rPr>
        <w:t xml:space="preserve"> nuo 149 eurų. </w:t>
      </w:r>
    </w:p>
    <w:p w14:paraId="135924F9" w14:textId="75B7A823" w:rsidR="009C59C3" w:rsidRDefault="000A50C3" w:rsidP="00860496">
      <w:pPr>
        <w:spacing w:before="240" w:after="240"/>
        <w:jc w:val="both"/>
        <w:rPr>
          <w:rFonts w:ascii="Arial" w:eastAsia="Calibri" w:hAnsi="Arial" w:cs="Arial"/>
          <w:b/>
          <w:sz w:val="24"/>
          <w:szCs w:val="24"/>
        </w:rPr>
      </w:pPr>
      <w:r>
        <w:rPr>
          <w:rFonts w:ascii="Arial" w:eastAsia="Calibri" w:hAnsi="Arial" w:cs="Arial"/>
          <w:b/>
          <w:sz w:val="24"/>
          <w:szCs w:val="24"/>
        </w:rPr>
        <w:t>Kasdienio aktyvumo stebėjimas</w:t>
      </w:r>
    </w:p>
    <w:p w14:paraId="34FF4DE3" w14:textId="1DD97781" w:rsidR="00787520" w:rsidRPr="00787520" w:rsidRDefault="00787520" w:rsidP="00787520">
      <w:pPr>
        <w:spacing w:before="240" w:after="240"/>
        <w:jc w:val="both"/>
        <w:rPr>
          <w:rFonts w:ascii="Arial" w:eastAsia="Calibri" w:hAnsi="Arial" w:cs="Arial"/>
          <w:bCs/>
          <w:sz w:val="24"/>
          <w:szCs w:val="24"/>
        </w:rPr>
      </w:pPr>
      <w:r w:rsidRPr="00787520">
        <w:rPr>
          <w:rFonts w:ascii="Arial" w:eastAsia="Calibri" w:hAnsi="Arial" w:cs="Arial"/>
          <w:bCs/>
          <w:sz w:val="24"/>
          <w:szCs w:val="24"/>
        </w:rPr>
        <w:t>Išmanioji apyrankė</w:t>
      </w:r>
      <w:r>
        <w:rPr>
          <w:rFonts w:ascii="Arial" w:eastAsia="Calibri" w:hAnsi="Arial" w:cs="Arial"/>
          <w:bCs/>
          <w:sz w:val="24"/>
          <w:szCs w:val="24"/>
        </w:rPr>
        <w:t xml:space="preserve"> „</w:t>
      </w:r>
      <w:r w:rsidRPr="00787520">
        <w:rPr>
          <w:rFonts w:ascii="Arial" w:eastAsia="Calibri" w:hAnsi="Arial" w:cs="Arial"/>
          <w:bCs/>
          <w:sz w:val="24"/>
          <w:szCs w:val="24"/>
        </w:rPr>
        <w:t>Xiaomi Smart Band 10 Glimmer Edition</w:t>
      </w:r>
      <w:r>
        <w:rPr>
          <w:rFonts w:ascii="Arial" w:eastAsia="Calibri" w:hAnsi="Arial" w:cs="Arial"/>
          <w:bCs/>
          <w:sz w:val="24"/>
          <w:szCs w:val="24"/>
        </w:rPr>
        <w:t>“</w:t>
      </w:r>
      <w:r w:rsidR="00FE12E1">
        <w:rPr>
          <w:rFonts w:ascii="Arial" w:eastAsia="Calibri" w:hAnsi="Arial" w:cs="Arial"/>
          <w:bCs/>
          <w:sz w:val="24"/>
          <w:szCs w:val="24"/>
        </w:rPr>
        <w:t xml:space="preserve"> sujungia</w:t>
      </w:r>
      <w:r w:rsidRPr="00787520">
        <w:rPr>
          <w:rFonts w:ascii="Arial" w:eastAsia="Calibri" w:hAnsi="Arial" w:cs="Arial"/>
          <w:bCs/>
          <w:sz w:val="24"/>
          <w:szCs w:val="24"/>
        </w:rPr>
        <w:t xml:space="preserve"> stilių ir kasdienį </w:t>
      </w:r>
      <w:r w:rsidR="007A503B">
        <w:rPr>
          <w:rFonts w:ascii="Arial" w:eastAsia="Calibri" w:hAnsi="Arial" w:cs="Arial"/>
          <w:bCs/>
          <w:sz w:val="24"/>
          <w:szCs w:val="24"/>
        </w:rPr>
        <w:t xml:space="preserve">patogumą. </w:t>
      </w:r>
      <w:r w:rsidR="00FE12E1">
        <w:rPr>
          <w:rFonts w:ascii="Arial" w:eastAsia="Calibri" w:hAnsi="Arial" w:cs="Arial"/>
          <w:bCs/>
          <w:sz w:val="24"/>
          <w:szCs w:val="24"/>
        </w:rPr>
        <w:t>„</w:t>
      </w:r>
      <w:r w:rsidRPr="00787520">
        <w:rPr>
          <w:rFonts w:ascii="Arial" w:eastAsia="Calibri" w:hAnsi="Arial" w:cs="Arial"/>
          <w:bCs/>
          <w:sz w:val="24"/>
          <w:szCs w:val="24"/>
        </w:rPr>
        <w:t>Glimmer Gold</w:t>
      </w:r>
      <w:r w:rsidR="00FE12E1">
        <w:rPr>
          <w:rFonts w:ascii="Arial" w:eastAsia="Calibri" w:hAnsi="Arial" w:cs="Arial"/>
          <w:bCs/>
          <w:sz w:val="24"/>
          <w:szCs w:val="24"/>
        </w:rPr>
        <w:t>“</w:t>
      </w:r>
      <w:r w:rsidRPr="00787520">
        <w:rPr>
          <w:rFonts w:ascii="Arial" w:eastAsia="Calibri" w:hAnsi="Arial" w:cs="Arial"/>
          <w:bCs/>
          <w:sz w:val="24"/>
          <w:szCs w:val="24"/>
        </w:rPr>
        <w:t xml:space="preserve"> modelis išsiskiria prabangiu įvaizdžiu, o 1,72 colio AMOLED ekranas su 1500 nitų ryškumu ir 60 Hz atnaujinimo dažniu</w:t>
      </w:r>
      <w:r w:rsidR="00FE12E1">
        <w:rPr>
          <w:rStyle w:val="FootnoteReference"/>
          <w:rFonts w:ascii="Arial" w:eastAsia="Calibri" w:hAnsi="Arial" w:cs="Arial"/>
          <w:bCs/>
          <w:sz w:val="24"/>
          <w:szCs w:val="24"/>
        </w:rPr>
        <w:footnoteReference w:id="8"/>
      </w:r>
      <w:r w:rsidRPr="00787520">
        <w:rPr>
          <w:rFonts w:ascii="Arial" w:eastAsia="Calibri" w:hAnsi="Arial" w:cs="Arial"/>
          <w:bCs/>
          <w:sz w:val="24"/>
          <w:szCs w:val="24"/>
        </w:rPr>
        <w:t xml:space="preserve"> užtikrina </w:t>
      </w:r>
      <w:r w:rsidR="00FE12E1">
        <w:rPr>
          <w:rFonts w:ascii="Arial" w:eastAsia="Calibri" w:hAnsi="Arial" w:cs="Arial"/>
          <w:bCs/>
          <w:sz w:val="24"/>
          <w:szCs w:val="24"/>
        </w:rPr>
        <w:t>gerą matomumą</w:t>
      </w:r>
      <w:r w:rsidRPr="00787520">
        <w:rPr>
          <w:rFonts w:ascii="Arial" w:eastAsia="Calibri" w:hAnsi="Arial" w:cs="Arial"/>
          <w:bCs/>
          <w:sz w:val="24"/>
          <w:szCs w:val="24"/>
        </w:rPr>
        <w:t xml:space="preserve"> tiek sportuojant, tiek kasdienybėje. Apyrankę galima dėvėti ir kaip pakabuką</w:t>
      </w:r>
      <w:r w:rsidR="00FE12E1">
        <w:rPr>
          <w:rStyle w:val="FootnoteReference"/>
          <w:rFonts w:ascii="Arial" w:eastAsia="Calibri" w:hAnsi="Arial" w:cs="Arial"/>
          <w:bCs/>
          <w:sz w:val="24"/>
          <w:szCs w:val="24"/>
        </w:rPr>
        <w:footnoteReference w:id="9"/>
      </w:r>
      <w:r w:rsidRPr="00787520">
        <w:rPr>
          <w:rFonts w:ascii="Arial" w:eastAsia="Calibri" w:hAnsi="Arial" w:cs="Arial"/>
          <w:bCs/>
          <w:sz w:val="24"/>
          <w:szCs w:val="24"/>
        </w:rPr>
        <w:t xml:space="preserve"> ar rankinės aksesuarą</w:t>
      </w:r>
      <w:r w:rsidR="002560EB">
        <w:rPr>
          <w:rFonts w:ascii="Arial" w:eastAsia="Calibri" w:hAnsi="Arial" w:cs="Arial"/>
          <w:bCs/>
          <w:sz w:val="24"/>
          <w:szCs w:val="24"/>
        </w:rPr>
        <w:t>.</w:t>
      </w:r>
    </w:p>
    <w:p w14:paraId="581A1B87" w14:textId="04F6CC21" w:rsidR="00152106" w:rsidRDefault="00787520" w:rsidP="00860496">
      <w:pPr>
        <w:spacing w:before="240" w:after="240"/>
        <w:jc w:val="both"/>
        <w:rPr>
          <w:rFonts w:ascii="Arial" w:eastAsia="Calibri" w:hAnsi="Arial" w:cs="Arial"/>
          <w:bCs/>
          <w:sz w:val="24"/>
          <w:szCs w:val="24"/>
        </w:rPr>
      </w:pPr>
      <w:r w:rsidRPr="00787520">
        <w:rPr>
          <w:rFonts w:ascii="Arial" w:eastAsia="Calibri" w:hAnsi="Arial" w:cs="Arial"/>
          <w:bCs/>
          <w:sz w:val="24"/>
          <w:szCs w:val="24"/>
        </w:rPr>
        <w:t>Įrenginys palaiko daugiau nei 150 sporto režimų, išplėstinę miego analizę²</w:t>
      </w:r>
      <w:r w:rsidR="00FE12E1">
        <w:rPr>
          <w:rFonts w:ascii="Arial" w:eastAsia="Calibri" w:hAnsi="Arial" w:cs="Arial"/>
          <w:bCs/>
          <w:sz w:val="24"/>
          <w:szCs w:val="24"/>
        </w:rPr>
        <w:t xml:space="preserve">, </w:t>
      </w:r>
      <w:r w:rsidRPr="00787520">
        <w:rPr>
          <w:rFonts w:ascii="Arial" w:eastAsia="Calibri" w:hAnsi="Arial" w:cs="Arial"/>
          <w:bCs/>
          <w:sz w:val="24"/>
          <w:szCs w:val="24"/>
        </w:rPr>
        <w:t>leidžiančią tiksliau stebėti treniruotes realiu laiku. „Xiaomi HyperOS“</w:t>
      </w:r>
      <w:r w:rsidR="00FE12E1">
        <w:rPr>
          <w:rFonts w:ascii="Arial" w:eastAsia="Calibri" w:hAnsi="Arial" w:cs="Arial"/>
          <w:bCs/>
          <w:sz w:val="24"/>
          <w:szCs w:val="24"/>
        </w:rPr>
        <w:t xml:space="preserve"> operacinė sistema</w:t>
      </w:r>
      <w:r w:rsidRPr="00787520">
        <w:rPr>
          <w:rFonts w:ascii="Arial" w:eastAsia="Calibri" w:hAnsi="Arial" w:cs="Arial"/>
          <w:bCs/>
          <w:sz w:val="24"/>
          <w:szCs w:val="24"/>
        </w:rPr>
        <w:t xml:space="preserve"> suteikia apyrankei </w:t>
      </w:r>
      <w:r w:rsidR="00FE12E1">
        <w:rPr>
          <w:rFonts w:ascii="Arial" w:eastAsia="Calibri" w:hAnsi="Arial" w:cs="Arial"/>
          <w:bCs/>
          <w:sz w:val="24"/>
          <w:szCs w:val="24"/>
        </w:rPr>
        <w:t>išmaniąsias funkcijas</w:t>
      </w:r>
      <w:r w:rsidR="00FE12E1">
        <w:rPr>
          <w:rStyle w:val="FootnoteReference"/>
          <w:rFonts w:ascii="Arial" w:eastAsia="Calibri" w:hAnsi="Arial" w:cs="Arial"/>
          <w:bCs/>
          <w:sz w:val="24"/>
          <w:szCs w:val="24"/>
        </w:rPr>
        <w:footnoteReference w:id="10"/>
      </w:r>
      <w:r w:rsidR="00D80CA6">
        <w:rPr>
          <w:rFonts w:ascii="Arial" w:eastAsia="Calibri" w:hAnsi="Arial" w:cs="Arial"/>
          <w:bCs/>
          <w:sz w:val="24"/>
          <w:szCs w:val="24"/>
        </w:rPr>
        <w:t>. Galima pasirinkti iš daugiau</w:t>
      </w:r>
      <w:r w:rsidRPr="00787520">
        <w:rPr>
          <w:rFonts w:ascii="Arial" w:eastAsia="Calibri" w:hAnsi="Arial" w:cs="Arial"/>
          <w:bCs/>
          <w:sz w:val="24"/>
          <w:szCs w:val="24"/>
        </w:rPr>
        <w:t xml:space="preserve"> nei 200 ciferblatų</w:t>
      </w:r>
      <w:r w:rsidR="00FE12E1">
        <w:rPr>
          <w:rStyle w:val="FootnoteReference"/>
          <w:rFonts w:ascii="Arial" w:eastAsia="Calibri" w:hAnsi="Arial" w:cs="Arial"/>
          <w:bCs/>
          <w:sz w:val="24"/>
          <w:szCs w:val="24"/>
        </w:rPr>
        <w:footnoteReference w:id="11"/>
      </w:r>
      <w:r w:rsidR="00D80CA6">
        <w:rPr>
          <w:rFonts w:ascii="Arial" w:eastAsia="Calibri" w:hAnsi="Arial" w:cs="Arial"/>
          <w:bCs/>
          <w:sz w:val="24"/>
          <w:szCs w:val="24"/>
        </w:rPr>
        <w:t>, o su</w:t>
      </w:r>
      <w:r w:rsidRPr="00787520">
        <w:rPr>
          <w:rFonts w:ascii="Arial" w:eastAsia="Calibri" w:hAnsi="Arial" w:cs="Arial"/>
          <w:bCs/>
          <w:sz w:val="24"/>
          <w:szCs w:val="24"/>
        </w:rPr>
        <w:t xml:space="preserve"> iki 21 dienos veikiančia baterija </w:t>
      </w:r>
      <w:r w:rsidR="00FE12E1">
        <w:rPr>
          <w:rFonts w:ascii="Arial" w:eastAsia="Calibri" w:hAnsi="Arial" w:cs="Arial"/>
          <w:bCs/>
          <w:sz w:val="24"/>
          <w:szCs w:val="24"/>
        </w:rPr>
        <w:t>„</w:t>
      </w:r>
      <w:r w:rsidRPr="00787520">
        <w:rPr>
          <w:rFonts w:ascii="Arial" w:eastAsia="Calibri" w:hAnsi="Arial" w:cs="Arial"/>
          <w:bCs/>
          <w:sz w:val="24"/>
          <w:szCs w:val="24"/>
        </w:rPr>
        <w:t>Xiaomi Smart Band 10 Glimmer Edition</w:t>
      </w:r>
      <w:r w:rsidR="00FE12E1">
        <w:rPr>
          <w:rFonts w:ascii="Arial" w:eastAsia="Calibri" w:hAnsi="Arial" w:cs="Arial"/>
          <w:bCs/>
          <w:sz w:val="24"/>
          <w:szCs w:val="24"/>
        </w:rPr>
        <w:t>“</w:t>
      </w:r>
      <w:r w:rsidRPr="00787520">
        <w:rPr>
          <w:rFonts w:ascii="Arial" w:eastAsia="Calibri" w:hAnsi="Arial" w:cs="Arial"/>
          <w:bCs/>
          <w:sz w:val="24"/>
          <w:szCs w:val="24"/>
        </w:rPr>
        <w:t xml:space="preserve"> tampa stilingu, universaliu ir patikimu kasdieniu palydovu.</w:t>
      </w:r>
    </w:p>
    <w:p w14:paraId="2372ED46" w14:textId="0F93B838" w:rsidR="00BF22A2" w:rsidRPr="00BF22A2" w:rsidRDefault="00BF22A2" w:rsidP="00860496">
      <w:pPr>
        <w:spacing w:before="240" w:after="240"/>
        <w:jc w:val="both"/>
        <w:rPr>
          <w:rFonts w:ascii="Arial" w:eastAsia="Calibri" w:hAnsi="Arial" w:cs="Arial"/>
          <w:bCs/>
          <w:sz w:val="24"/>
          <w:szCs w:val="24"/>
        </w:rPr>
      </w:pPr>
      <w:r w:rsidRPr="00BF22A2">
        <w:rPr>
          <w:rFonts w:ascii="Arial" w:eastAsia="Calibri" w:hAnsi="Arial" w:cs="Arial"/>
          <w:bCs/>
          <w:sz w:val="24"/>
          <w:szCs w:val="24"/>
        </w:rPr>
        <w:lastRenderedPageBreak/>
        <w:t>„Xiaomi Smart Band 10 Glimmer Edition“ prekyboje pasirod</w:t>
      </w:r>
      <w:r w:rsidR="00B02353">
        <w:rPr>
          <w:rFonts w:ascii="Arial" w:eastAsia="Calibri" w:hAnsi="Arial" w:cs="Arial"/>
          <w:bCs/>
          <w:sz w:val="24"/>
          <w:szCs w:val="24"/>
        </w:rPr>
        <w:t>ė</w:t>
      </w:r>
      <w:r w:rsidRPr="00BF22A2">
        <w:rPr>
          <w:rFonts w:ascii="Arial" w:eastAsia="Calibri" w:hAnsi="Arial" w:cs="Arial"/>
          <w:bCs/>
          <w:sz w:val="24"/>
          <w:szCs w:val="24"/>
        </w:rPr>
        <w:t xml:space="preserve"> kartu su „Xiaomi 15T“ serijos išmaniaisiais telefonais rugsėjo 25 d.</w:t>
      </w:r>
      <w:r>
        <w:rPr>
          <w:rFonts w:ascii="Arial" w:eastAsia="Calibri" w:hAnsi="Arial" w:cs="Arial"/>
          <w:bCs/>
          <w:sz w:val="24"/>
          <w:szCs w:val="24"/>
        </w:rPr>
        <w:t xml:space="preserve"> Išmaniosios apyrankės kaina</w:t>
      </w:r>
      <w:r w:rsidR="00B02353">
        <w:rPr>
          <w:rFonts w:ascii="Arial" w:eastAsia="Calibri" w:hAnsi="Arial" w:cs="Arial"/>
          <w:bCs/>
          <w:sz w:val="24"/>
          <w:szCs w:val="24"/>
        </w:rPr>
        <w:t xml:space="preserve"> prasideda</w:t>
      </w:r>
      <w:r>
        <w:rPr>
          <w:rFonts w:ascii="Arial" w:eastAsia="Calibri" w:hAnsi="Arial" w:cs="Arial"/>
          <w:bCs/>
          <w:sz w:val="24"/>
          <w:szCs w:val="24"/>
        </w:rPr>
        <w:t xml:space="preserve"> nuo </w:t>
      </w:r>
      <w:r>
        <w:rPr>
          <w:rFonts w:ascii="Arial" w:eastAsia="Calibri" w:hAnsi="Arial" w:cs="Arial"/>
          <w:bCs/>
          <w:sz w:val="24"/>
          <w:szCs w:val="24"/>
          <w:lang w:val="en-GB"/>
        </w:rPr>
        <w:t xml:space="preserve">79 </w:t>
      </w:r>
      <w:r>
        <w:rPr>
          <w:rFonts w:ascii="Arial" w:eastAsia="Calibri" w:hAnsi="Arial" w:cs="Arial"/>
          <w:bCs/>
          <w:sz w:val="24"/>
          <w:szCs w:val="24"/>
        </w:rPr>
        <w:t>eurų.</w:t>
      </w:r>
    </w:p>
    <w:p w14:paraId="20134DAF" w14:textId="058B0A6E" w:rsidR="005474AA" w:rsidRDefault="000A50C3" w:rsidP="00860496">
      <w:pPr>
        <w:spacing w:before="240" w:after="240"/>
        <w:jc w:val="both"/>
        <w:rPr>
          <w:rFonts w:ascii="Arial" w:eastAsia="Calibri" w:hAnsi="Arial" w:cs="Arial"/>
          <w:b/>
          <w:sz w:val="24"/>
          <w:szCs w:val="24"/>
        </w:rPr>
      </w:pPr>
      <w:r>
        <w:rPr>
          <w:rFonts w:ascii="Arial" w:eastAsia="Calibri" w:hAnsi="Arial" w:cs="Arial"/>
          <w:b/>
          <w:sz w:val="24"/>
          <w:szCs w:val="24"/>
        </w:rPr>
        <w:t>Išmanus namų valymas</w:t>
      </w:r>
    </w:p>
    <w:p w14:paraId="5EC0D808" w14:textId="5A3547B2" w:rsidR="005474AA" w:rsidRDefault="005474AA" w:rsidP="00860496">
      <w:pPr>
        <w:spacing w:before="240" w:after="240"/>
        <w:jc w:val="both"/>
        <w:rPr>
          <w:rFonts w:ascii="Arial" w:eastAsia="Calibri" w:hAnsi="Arial" w:cs="Arial"/>
          <w:bCs/>
          <w:sz w:val="24"/>
          <w:szCs w:val="24"/>
        </w:rPr>
      </w:pPr>
      <w:r w:rsidRPr="005474AA">
        <w:rPr>
          <w:rFonts w:ascii="Arial" w:eastAsia="Calibri" w:hAnsi="Arial" w:cs="Arial"/>
          <w:bCs/>
          <w:sz w:val="24"/>
          <w:szCs w:val="24"/>
        </w:rPr>
        <w:t xml:space="preserve">„Xiaomi“ taip pat pristato </w:t>
      </w:r>
      <w:r>
        <w:rPr>
          <w:rFonts w:ascii="Arial" w:eastAsia="Calibri" w:hAnsi="Arial" w:cs="Arial"/>
          <w:bCs/>
          <w:sz w:val="24"/>
          <w:szCs w:val="24"/>
        </w:rPr>
        <w:t>galingą dulkių siurblių</w:t>
      </w:r>
      <w:r w:rsidR="003A3A6B">
        <w:rPr>
          <w:rFonts w:ascii="Arial" w:eastAsia="Calibri" w:hAnsi="Arial" w:cs="Arial"/>
          <w:bCs/>
          <w:sz w:val="24"/>
          <w:szCs w:val="24"/>
        </w:rPr>
        <w:t xml:space="preserve"> – robotų</w:t>
      </w:r>
      <w:r>
        <w:rPr>
          <w:rFonts w:ascii="Arial" w:eastAsia="Calibri" w:hAnsi="Arial" w:cs="Arial"/>
          <w:bCs/>
          <w:sz w:val="24"/>
          <w:szCs w:val="24"/>
        </w:rPr>
        <w:t xml:space="preserve"> seriją „Xiaomi Robot Vacuum 5“</w:t>
      </w:r>
      <w:r w:rsidR="003A3A6B">
        <w:rPr>
          <w:rFonts w:ascii="Arial" w:eastAsia="Calibri" w:hAnsi="Arial" w:cs="Arial"/>
          <w:bCs/>
          <w:sz w:val="24"/>
          <w:szCs w:val="24"/>
        </w:rPr>
        <w:t>. Ją sudaro</w:t>
      </w:r>
      <w:r>
        <w:rPr>
          <w:rFonts w:ascii="Arial" w:eastAsia="Calibri" w:hAnsi="Arial" w:cs="Arial"/>
          <w:bCs/>
          <w:sz w:val="24"/>
          <w:szCs w:val="24"/>
        </w:rPr>
        <w:t xml:space="preserve"> du modeliai, pritaikyti skirtingiems poreikiams. </w:t>
      </w:r>
      <w:r w:rsidRPr="005474AA">
        <w:rPr>
          <w:rFonts w:ascii="Arial" w:eastAsia="Calibri" w:hAnsi="Arial" w:cs="Arial"/>
          <w:bCs/>
          <w:sz w:val="24"/>
          <w:szCs w:val="24"/>
        </w:rPr>
        <w:t>Abu siurbliai pasižymi galinga 20000Pa siurbimo jėga</w:t>
      </w:r>
      <w:r>
        <w:rPr>
          <w:rStyle w:val="FootnoteReference"/>
          <w:rFonts w:ascii="Arial" w:eastAsia="Calibri" w:hAnsi="Arial" w:cs="Arial"/>
          <w:bCs/>
          <w:sz w:val="24"/>
          <w:szCs w:val="24"/>
        </w:rPr>
        <w:footnoteReference w:id="12"/>
      </w:r>
      <w:r>
        <w:rPr>
          <w:rFonts w:ascii="Arial" w:eastAsia="Calibri" w:hAnsi="Arial" w:cs="Arial"/>
          <w:bCs/>
          <w:sz w:val="24"/>
          <w:szCs w:val="24"/>
        </w:rPr>
        <w:t xml:space="preserve"> </w:t>
      </w:r>
      <w:r w:rsidRPr="005474AA">
        <w:rPr>
          <w:rFonts w:ascii="Arial" w:eastAsia="Calibri" w:hAnsi="Arial" w:cs="Arial"/>
          <w:bCs/>
          <w:sz w:val="24"/>
          <w:szCs w:val="24"/>
        </w:rPr>
        <w:t>ir išmaniuoju dToF</w:t>
      </w:r>
      <w:r>
        <w:rPr>
          <w:rFonts w:ascii="Arial" w:eastAsia="Calibri" w:hAnsi="Arial" w:cs="Arial"/>
          <w:bCs/>
          <w:sz w:val="24"/>
          <w:szCs w:val="24"/>
        </w:rPr>
        <w:t xml:space="preserve"> jutikliu</w:t>
      </w:r>
      <w:r w:rsidR="00D22387">
        <w:rPr>
          <w:rFonts w:ascii="Arial" w:eastAsia="Calibri" w:hAnsi="Arial" w:cs="Arial"/>
          <w:bCs/>
          <w:sz w:val="24"/>
          <w:szCs w:val="24"/>
        </w:rPr>
        <w:t xml:space="preserve">, </w:t>
      </w:r>
      <w:r w:rsidRPr="005474AA">
        <w:rPr>
          <w:rFonts w:ascii="Arial" w:eastAsia="Calibri" w:hAnsi="Arial" w:cs="Arial"/>
          <w:bCs/>
          <w:sz w:val="24"/>
          <w:szCs w:val="24"/>
        </w:rPr>
        <w:t>leidžiančiu pasiekti vietas po baldais iki 9,5 cm aukščio</w:t>
      </w:r>
      <w:r w:rsidR="00D22387">
        <w:rPr>
          <w:rStyle w:val="FootnoteReference"/>
          <w:rFonts w:ascii="Arial" w:eastAsia="Calibri" w:hAnsi="Arial" w:cs="Arial"/>
          <w:bCs/>
          <w:sz w:val="24"/>
          <w:szCs w:val="24"/>
        </w:rPr>
        <w:footnoteReference w:id="13"/>
      </w:r>
      <w:r w:rsidRPr="005474AA">
        <w:rPr>
          <w:rFonts w:ascii="Arial" w:eastAsia="Calibri" w:hAnsi="Arial" w:cs="Arial"/>
          <w:bCs/>
          <w:sz w:val="24"/>
          <w:szCs w:val="24"/>
        </w:rPr>
        <w:t>.</w:t>
      </w:r>
    </w:p>
    <w:p w14:paraId="56775326" w14:textId="45873EB9" w:rsidR="00D22387" w:rsidRPr="00D22387" w:rsidRDefault="00D22387" w:rsidP="00D22387">
      <w:pPr>
        <w:spacing w:before="240" w:after="240"/>
        <w:jc w:val="both"/>
        <w:rPr>
          <w:rFonts w:ascii="Arial" w:eastAsia="Calibri" w:hAnsi="Arial" w:cs="Arial"/>
          <w:bCs/>
          <w:sz w:val="24"/>
          <w:szCs w:val="24"/>
        </w:rPr>
      </w:pPr>
      <w:r>
        <w:rPr>
          <w:rFonts w:ascii="Arial" w:eastAsia="Calibri" w:hAnsi="Arial" w:cs="Arial"/>
          <w:bCs/>
          <w:sz w:val="24"/>
          <w:szCs w:val="24"/>
        </w:rPr>
        <w:t>„</w:t>
      </w:r>
      <w:r w:rsidRPr="00D22387">
        <w:rPr>
          <w:rFonts w:ascii="Arial" w:eastAsia="Calibri" w:hAnsi="Arial" w:cs="Arial"/>
          <w:bCs/>
          <w:sz w:val="24"/>
          <w:szCs w:val="24"/>
        </w:rPr>
        <w:t>Robot Vacuum 5 Pro</w:t>
      </w:r>
      <w:r>
        <w:rPr>
          <w:rFonts w:ascii="Arial" w:eastAsia="Calibri" w:hAnsi="Arial" w:cs="Arial"/>
          <w:bCs/>
          <w:sz w:val="24"/>
          <w:szCs w:val="24"/>
        </w:rPr>
        <w:t>“</w:t>
      </w:r>
      <w:r w:rsidRPr="00D22387">
        <w:rPr>
          <w:rFonts w:ascii="Arial" w:eastAsia="Calibri" w:hAnsi="Arial" w:cs="Arial"/>
          <w:bCs/>
          <w:sz w:val="24"/>
          <w:szCs w:val="24"/>
        </w:rPr>
        <w:t xml:space="preserve"> išsiskiria pažangiomis DI funkcijomis – purvo atpažinimu</w:t>
      </w:r>
      <w:r>
        <w:rPr>
          <w:rStyle w:val="FootnoteReference"/>
          <w:rFonts w:ascii="Arial" w:eastAsia="Calibri" w:hAnsi="Arial" w:cs="Arial"/>
          <w:bCs/>
          <w:sz w:val="24"/>
          <w:szCs w:val="24"/>
        </w:rPr>
        <w:footnoteReference w:id="14"/>
      </w:r>
      <w:r w:rsidRPr="00D22387">
        <w:rPr>
          <w:rFonts w:ascii="Arial" w:eastAsia="Calibri" w:hAnsi="Arial" w:cs="Arial"/>
          <w:bCs/>
          <w:sz w:val="24"/>
          <w:szCs w:val="24"/>
        </w:rPr>
        <w:t>, kliūčių vengimu</w:t>
      </w:r>
      <w:r>
        <w:rPr>
          <w:rStyle w:val="FootnoteReference"/>
          <w:rFonts w:ascii="Arial" w:eastAsia="Calibri" w:hAnsi="Arial" w:cs="Arial"/>
          <w:bCs/>
          <w:sz w:val="24"/>
          <w:szCs w:val="24"/>
        </w:rPr>
        <w:footnoteReference w:id="15"/>
      </w:r>
      <w:r>
        <w:rPr>
          <w:rFonts w:ascii="Arial" w:eastAsia="Calibri" w:hAnsi="Arial" w:cs="Arial"/>
          <w:bCs/>
          <w:sz w:val="24"/>
          <w:szCs w:val="24"/>
        </w:rPr>
        <w:t xml:space="preserve"> </w:t>
      </w:r>
      <w:r w:rsidRPr="00D22387">
        <w:rPr>
          <w:rFonts w:ascii="Arial" w:eastAsia="Calibri" w:hAnsi="Arial" w:cs="Arial"/>
          <w:bCs/>
          <w:sz w:val="24"/>
          <w:szCs w:val="24"/>
        </w:rPr>
        <w:t xml:space="preserve">ir triguba kamerų sistema, užtikrinančia </w:t>
      </w:r>
      <w:r w:rsidR="003A3A6B">
        <w:rPr>
          <w:rFonts w:ascii="Arial" w:eastAsia="Calibri" w:hAnsi="Arial" w:cs="Arial"/>
          <w:bCs/>
          <w:sz w:val="24"/>
          <w:szCs w:val="24"/>
        </w:rPr>
        <w:t xml:space="preserve">tikslią </w:t>
      </w:r>
      <w:r w:rsidRPr="00D22387">
        <w:rPr>
          <w:rFonts w:ascii="Arial" w:eastAsia="Calibri" w:hAnsi="Arial" w:cs="Arial"/>
          <w:bCs/>
          <w:sz w:val="24"/>
          <w:szCs w:val="24"/>
        </w:rPr>
        <w:t xml:space="preserve">navigaciją. Jo bazinė stotelė automatiškai plauna šluostes 80 </w:t>
      </w:r>
      <w:r>
        <w:rPr>
          <w:rFonts w:ascii="Arial" w:eastAsia="Calibri" w:hAnsi="Arial" w:cs="Arial"/>
          <w:bCs/>
          <w:sz w:val="24"/>
          <w:szCs w:val="24"/>
        </w:rPr>
        <w:t>laipsni</w:t>
      </w:r>
      <w:r w:rsidR="003A3A6B">
        <w:rPr>
          <w:rFonts w:ascii="Arial" w:eastAsia="Calibri" w:hAnsi="Arial" w:cs="Arial"/>
          <w:bCs/>
          <w:sz w:val="24"/>
          <w:szCs w:val="24"/>
        </w:rPr>
        <w:t xml:space="preserve">ų temperatūros </w:t>
      </w:r>
      <w:r w:rsidRPr="00D22387">
        <w:rPr>
          <w:rFonts w:ascii="Arial" w:eastAsia="Calibri" w:hAnsi="Arial" w:cs="Arial"/>
          <w:bCs/>
          <w:sz w:val="24"/>
          <w:szCs w:val="24"/>
        </w:rPr>
        <w:t>vandeniu</w:t>
      </w:r>
      <w:r>
        <w:rPr>
          <w:rStyle w:val="FootnoteReference"/>
          <w:rFonts w:ascii="Arial" w:eastAsia="Calibri" w:hAnsi="Arial" w:cs="Arial"/>
          <w:bCs/>
          <w:sz w:val="24"/>
          <w:szCs w:val="24"/>
        </w:rPr>
        <w:footnoteReference w:id="16"/>
      </w:r>
      <w:r w:rsidRPr="00D22387">
        <w:rPr>
          <w:rFonts w:ascii="Arial" w:eastAsia="Calibri" w:hAnsi="Arial" w:cs="Arial"/>
          <w:bCs/>
          <w:sz w:val="24"/>
          <w:szCs w:val="24"/>
        </w:rPr>
        <w:t>, reguliuoja temperatūrą ir įjungia pakartotinį plovimą</w:t>
      </w:r>
      <w:r>
        <w:rPr>
          <w:rFonts w:ascii="Arial" w:eastAsia="Calibri" w:hAnsi="Arial" w:cs="Arial"/>
          <w:bCs/>
          <w:sz w:val="24"/>
          <w:szCs w:val="24"/>
        </w:rPr>
        <w:t xml:space="preserve">, atsižvelgiant į jutiklių </w:t>
      </w:r>
      <w:r w:rsidRPr="00D22387">
        <w:rPr>
          <w:rFonts w:ascii="Arial" w:eastAsia="Calibri" w:hAnsi="Arial" w:cs="Arial"/>
          <w:bCs/>
          <w:sz w:val="24"/>
          <w:szCs w:val="24"/>
        </w:rPr>
        <w:t>rodmenis</w:t>
      </w:r>
      <w:r>
        <w:rPr>
          <w:rStyle w:val="FootnoteReference"/>
          <w:rFonts w:ascii="Arial" w:eastAsia="Calibri" w:hAnsi="Arial" w:cs="Arial"/>
          <w:bCs/>
          <w:sz w:val="24"/>
          <w:szCs w:val="24"/>
        </w:rPr>
        <w:footnoteReference w:id="17"/>
      </w:r>
      <w:r>
        <w:rPr>
          <w:rFonts w:ascii="Arial" w:eastAsia="Calibri" w:hAnsi="Arial" w:cs="Arial"/>
          <w:bCs/>
          <w:sz w:val="24"/>
          <w:szCs w:val="24"/>
        </w:rPr>
        <w:t>.</w:t>
      </w:r>
    </w:p>
    <w:p w14:paraId="433DF525" w14:textId="2162EB96" w:rsidR="00D22387" w:rsidRDefault="00D22387" w:rsidP="00D22387">
      <w:pPr>
        <w:spacing w:before="240" w:after="240"/>
        <w:jc w:val="both"/>
        <w:rPr>
          <w:rFonts w:ascii="Arial" w:eastAsia="Calibri" w:hAnsi="Arial" w:cs="Arial"/>
          <w:bCs/>
          <w:sz w:val="24"/>
          <w:szCs w:val="24"/>
        </w:rPr>
      </w:pPr>
      <w:r>
        <w:rPr>
          <w:rFonts w:ascii="Arial" w:eastAsia="Calibri" w:hAnsi="Arial" w:cs="Arial"/>
          <w:bCs/>
          <w:sz w:val="24"/>
          <w:szCs w:val="24"/>
        </w:rPr>
        <w:t>„</w:t>
      </w:r>
      <w:r w:rsidRPr="00D22387">
        <w:rPr>
          <w:rFonts w:ascii="Arial" w:eastAsia="Calibri" w:hAnsi="Arial" w:cs="Arial"/>
          <w:bCs/>
          <w:sz w:val="24"/>
          <w:szCs w:val="24"/>
        </w:rPr>
        <w:t>Robot Vacuum 5</w:t>
      </w:r>
      <w:r>
        <w:rPr>
          <w:rFonts w:ascii="Arial" w:eastAsia="Calibri" w:hAnsi="Arial" w:cs="Arial"/>
          <w:bCs/>
          <w:sz w:val="24"/>
          <w:szCs w:val="24"/>
        </w:rPr>
        <w:t>“</w:t>
      </w:r>
      <w:r w:rsidRPr="00D22387">
        <w:rPr>
          <w:rFonts w:ascii="Arial" w:eastAsia="Calibri" w:hAnsi="Arial" w:cs="Arial"/>
          <w:bCs/>
          <w:sz w:val="24"/>
          <w:szCs w:val="24"/>
        </w:rPr>
        <w:t xml:space="preserve"> taip pat siūlo galingą siurbimą</w:t>
      </w:r>
      <w:r>
        <w:rPr>
          <w:rFonts w:ascii="Arial" w:eastAsia="Calibri" w:hAnsi="Arial" w:cs="Arial"/>
          <w:bCs/>
          <w:sz w:val="24"/>
          <w:szCs w:val="24"/>
        </w:rPr>
        <w:t xml:space="preserve">, </w:t>
      </w:r>
      <w:r w:rsidRPr="00D22387">
        <w:rPr>
          <w:rFonts w:ascii="Arial" w:eastAsia="Calibri" w:hAnsi="Arial" w:cs="Arial"/>
          <w:bCs/>
          <w:sz w:val="24"/>
          <w:szCs w:val="24"/>
        </w:rPr>
        <w:t xml:space="preserve">o kliūtis aptinka naudodamas </w:t>
      </w:r>
      <w:r>
        <w:rPr>
          <w:rFonts w:ascii="Arial" w:eastAsia="Calibri" w:hAnsi="Arial" w:cs="Arial"/>
          <w:bCs/>
          <w:sz w:val="24"/>
          <w:szCs w:val="24"/>
        </w:rPr>
        <w:t>„</w:t>
      </w:r>
      <w:r w:rsidRPr="00D22387">
        <w:rPr>
          <w:rFonts w:ascii="Arial" w:eastAsia="Calibri" w:hAnsi="Arial" w:cs="Arial"/>
          <w:bCs/>
          <w:sz w:val="24"/>
          <w:szCs w:val="24"/>
        </w:rPr>
        <w:t>S-Cross</w:t>
      </w:r>
      <w:r>
        <w:rPr>
          <w:rFonts w:ascii="Arial" w:eastAsia="Calibri" w:hAnsi="Arial" w:cs="Arial"/>
          <w:bCs/>
          <w:sz w:val="24"/>
          <w:szCs w:val="24"/>
        </w:rPr>
        <w:t>“</w:t>
      </w:r>
      <w:r w:rsidRPr="00D22387">
        <w:rPr>
          <w:rFonts w:ascii="Arial" w:eastAsia="Calibri" w:hAnsi="Arial" w:cs="Arial"/>
          <w:bCs/>
          <w:sz w:val="24"/>
          <w:szCs w:val="24"/>
        </w:rPr>
        <w:t xml:space="preserve"> struktūrinę šviesą. Standartinė bazinė stotelė palaiko pritaikomą vandens temperatūrą, turi savaime išsivalančias</w:t>
      </w:r>
      <w:r w:rsidR="002A65F0">
        <w:rPr>
          <w:rFonts w:ascii="Arial" w:eastAsia="Calibri" w:hAnsi="Arial" w:cs="Arial"/>
          <w:bCs/>
          <w:sz w:val="24"/>
          <w:szCs w:val="24"/>
        </w:rPr>
        <w:t xml:space="preserve"> šluostes </w:t>
      </w:r>
      <w:r w:rsidRPr="00D22387">
        <w:rPr>
          <w:rFonts w:ascii="Arial" w:eastAsia="Calibri" w:hAnsi="Arial" w:cs="Arial"/>
          <w:bCs/>
          <w:sz w:val="24"/>
          <w:szCs w:val="24"/>
        </w:rPr>
        <w:t>ir 2 val. karšto oro džiovinimą</w:t>
      </w:r>
      <w:r>
        <w:rPr>
          <w:rStyle w:val="FootnoteReference"/>
          <w:rFonts w:ascii="Arial" w:eastAsia="Calibri" w:hAnsi="Arial" w:cs="Arial"/>
          <w:bCs/>
          <w:sz w:val="24"/>
          <w:szCs w:val="24"/>
        </w:rPr>
        <w:footnoteReference w:id="18"/>
      </w:r>
      <w:r>
        <w:rPr>
          <w:rFonts w:ascii="Arial" w:eastAsia="Calibri" w:hAnsi="Arial" w:cs="Arial"/>
          <w:bCs/>
          <w:sz w:val="24"/>
          <w:szCs w:val="24"/>
        </w:rPr>
        <w:t>.</w:t>
      </w:r>
    </w:p>
    <w:p w14:paraId="5085124A" w14:textId="4155DB00" w:rsidR="00BF22A2" w:rsidRPr="00BF22A2" w:rsidRDefault="00BF22A2" w:rsidP="00D22387">
      <w:pPr>
        <w:spacing w:before="240" w:after="240"/>
        <w:jc w:val="both"/>
        <w:rPr>
          <w:rFonts w:ascii="Arial" w:eastAsia="Calibri" w:hAnsi="Arial" w:cs="Arial"/>
          <w:bCs/>
          <w:sz w:val="24"/>
          <w:szCs w:val="24"/>
        </w:rPr>
      </w:pPr>
      <w:r w:rsidRPr="00BF22A2">
        <w:rPr>
          <w:rFonts w:ascii="Arial" w:eastAsia="Calibri" w:hAnsi="Arial" w:cs="Arial"/>
          <w:bCs/>
          <w:sz w:val="24"/>
          <w:szCs w:val="24"/>
        </w:rPr>
        <w:t>„Xiaomi Robot Vacuum 5 Pro“ prekyboje pasirodys jau spalio pabaigoje</w:t>
      </w:r>
      <w:r>
        <w:rPr>
          <w:rFonts w:ascii="Arial" w:eastAsia="Calibri" w:hAnsi="Arial" w:cs="Arial"/>
          <w:bCs/>
          <w:sz w:val="24"/>
          <w:szCs w:val="24"/>
        </w:rPr>
        <w:t xml:space="preserve"> ir kainuos nuo </w:t>
      </w:r>
      <w:r>
        <w:rPr>
          <w:rFonts w:ascii="Arial" w:eastAsia="Calibri" w:hAnsi="Arial" w:cs="Arial"/>
          <w:bCs/>
          <w:sz w:val="24"/>
          <w:szCs w:val="24"/>
          <w:lang w:val="en-GB"/>
        </w:rPr>
        <w:t>799,99</w:t>
      </w:r>
      <w:r w:rsidR="00F53F5D">
        <w:rPr>
          <w:rFonts w:ascii="Arial" w:eastAsia="Calibri" w:hAnsi="Arial" w:cs="Arial"/>
          <w:bCs/>
          <w:sz w:val="24"/>
          <w:szCs w:val="24"/>
          <w:lang w:val="en-GB"/>
        </w:rPr>
        <w:t xml:space="preserve"> eurų</w:t>
      </w:r>
      <w:r>
        <w:rPr>
          <w:rFonts w:ascii="Arial" w:eastAsia="Calibri" w:hAnsi="Arial" w:cs="Arial"/>
          <w:bCs/>
          <w:sz w:val="24"/>
          <w:szCs w:val="24"/>
          <w:lang w:val="en-GB"/>
        </w:rPr>
        <w:t xml:space="preserve">, o </w:t>
      </w:r>
      <w:r w:rsidRPr="00BF22A2">
        <w:rPr>
          <w:rFonts w:ascii="Arial" w:eastAsia="Calibri" w:hAnsi="Arial" w:cs="Arial"/>
          <w:bCs/>
          <w:sz w:val="24"/>
          <w:szCs w:val="24"/>
          <w:lang w:val="en-GB"/>
        </w:rPr>
        <w:t xml:space="preserve">„Xiaomi Robot Vacuum 5“ </w:t>
      </w:r>
      <w:r w:rsidRPr="00D901C5">
        <w:rPr>
          <w:rFonts w:ascii="Arial" w:eastAsia="Calibri" w:hAnsi="Arial" w:cs="Arial"/>
          <w:bCs/>
          <w:sz w:val="24"/>
          <w:szCs w:val="24"/>
        </w:rPr>
        <w:t>startuos lapkričio pradžioje–viduryje – jo kaina prasidės nuo 649,99 eurų.</w:t>
      </w:r>
    </w:p>
    <w:p w14:paraId="05FD6BDA" w14:textId="7356646D" w:rsidR="00D22387" w:rsidRDefault="00E207CF" w:rsidP="00D22387">
      <w:pPr>
        <w:spacing w:before="240" w:after="240"/>
        <w:jc w:val="both"/>
        <w:rPr>
          <w:rFonts w:ascii="Arial" w:eastAsia="Calibri" w:hAnsi="Arial" w:cs="Arial"/>
          <w:b/>
          <w:sz w:val="24"/>
          <w:szCs w:val="24"/>
        </w:rPr>
      </w:pPr>
      <w:r w:rsidRPr="00E207CF">
        <w:rPr>
          <w:rFonts w:ascii="Arial" w:eastAsia="Calibri" w:hAnsi="Arial" w:cs="Arial"/>
          <w:b/>
          <w:sz w:val="24"/>
          <w:szCs w:val="24"/>
        </w:rPr>
        <w:t>Naujos kartos vaizdo patirtis namuose</w:t>
      </w:r>
    </w:p>
    <w:p w14:paraId="7A8104CC" w14:textId="1DB546C0" w:rsidR="00E207CF" w:rsidRPr="00E207CF" w:rsidRDefault="00E207CF" w:rsidP="00E207CF">
      <w:pPr>
        <w:spacing w:before="240" w:after="240"/>
        <w:jc w:val="both"/>
        <w:rPr>
          <w:rFonts w:ascii="Arial" w:eastAsia="Calibri" w:hAnsi="Arial" w:cs="Arial"/>
          <w:bCs/>
          <w:sz w:val="24"/>
          <w:szCs w:val="24"/>
        </w:rPr>
      </w:pPr>
      <w:r w:rsidRPr="00E207CF">
        <w:rPr>
          <w:rFonts w:ascii="Arial" w:eastAsia="Calibri" w:hAnsi="Arial" w:cs="Arial"/>
          <w:bCs/>
          <w:sz w:val="24"/>
          <w:szCs w:val="24"/>
        </w:rPr>
        <w:t xml:space="preserve">„Xiaomi TV S Pro Mini LED Series 2026“ </w:t>
      </w:r>
      <w:r w:rsidR="00E32A2C">
        <w:rPr>
          <w:rFonts w:ascii="Arial" w:eastAsia="Calibri" w:hAnsi="Arial" w:cs="Arial"/>
          <w:bCs/>
          <w:sz w:val="24"/>
          <w:szCs w:val="24"/>
        </w:rPr>
        <w:t xml:space="preserve">televizorius </w:t>
      </w:r>
      <w:r w:rsidRPr="00E207CF">
        <w:rPr>
          <w:rFonts w:ascii="Arial" w:eastAsia="Calibri" w:hAnsi="Arial" w:cs="Arial"/>
          <w:bCs/>
          <w:sz w:val="24"/>
          <w:szCs w:val="24"/>
        </w:rPr>
        <w:t>pakel</w:t>
      </w:r>
      <w:r w:rsidR="00E32A2C">
        <w:rPr>
          <w:rFonts w:ascii="Arial" w:eastAsia="Calibri" w:hAnsi="Arial" w:cs="Arial"/>
          <w:bCs/>
          <w:sz w:val="24"/>
          <w:szCs w:val="24"/>
        </w:rPr>
        <w:t>s</w:t>
      </w:r>
      <w:r w:rsidRPr="00E207CF">
        <w:rPr>
          <w:rFonts w:ascii="Arial" w:eastAsia="Calibri" w:hAnsi="Arial" w:cs="Arial"/>
          <w:bCs/>
          <w:sz w:val="24"/>
          <w:szCs w:val="24"/>
        </w:rPr>
        <w:t xml:space="preserve"> </w:t>
      </w:r>
      <w:r w:rsidR="00E32A2C">
        <w:rPr>
          <w:rFonts w:ascii="Arial" w:eastAsia="Calibri" w:hAnsi="Arial" w:cs="Arial"/>
          <w:bCs/>
          <w:sz w:val="24"/>
          <w:szCs w:val="24"/>
        </w:rPr>
        <w:t>laiką namuose į</w:t>
      </w:r>
      <w:r w:rsidRPr="00E207CF">
        <w:rPr>
          <w:rFonts w:ascii="Arial" w:eastAsia="Calibri" w:hAnsi="Arial" w:cs="Arial"/>
          <w:bCs/>
          <w:sz w:val="24"/>
          <w:szCs w:val="24"/>
        </w:rPr>
        <w:t xml:space="preserve"> naują lygį</w:t>
      </w:r>
      <w:r w:rsidR="00E32A2C">
        <w:rPr>
          <w:rFonts w:ascii="Arial" w:eastAsia="Calibri" w:hAnsi="Arial" w:cs="Arial"/>
          <w:bCs/>
          <w:sz w:val="24"/>
          <w:szCs w:val="24"/>
        </w:rPr>
        <w:t xml:space="preserve">. </w:t>
      </w:r>
      <w:r>
        <w:rPr>
          <w:rFonts w:ascii="Arial" w:eastAsia="Calibri" w:hAnsi="Arial" w:cs="Arial"/>
          <w:bCs/>
          <w:sz w:val="24"/>
          <w:szCs w:val="24"/>
        </w:rPr>
        <w:t>„</w:t>
      </w:r>
      <w:r w:rsidRPr="00E207CF">
        <w:rPr>
          <w:rFonts w:ascii="Arial" w:eastAsia="Calibri" w:hAnsi="Arial" w:cs="Arial"/>
          <w:bCs/>
          <w:sz w:val="24"/>
          <w:szCs w:val="24"/>
        </w:rPr>
        <w:t>Filmmaker Mode</w:t>
      </w:r>
      <w:r>
        <w:rPr>
          <w:rFonts w:ascii="Arial" w:eastAsia="Calibri" w:hAnsi="Arial" w:cs="Arial"/>
          <w:bCs/>
          <w:sz w:val="24"/>
          <w:szCs w:val="24"/>
        </w:rPr>
        <w:t>“</w:t>
      </w:r>
      <w:r w:rsidRPr="00E207CF">
        <w:rPr>
          <w:rFonts w:ascii="Arial" w:eastAsia="Calibri" w:hAnsi="Arial" w:cs="Arial"/>
          <w:bCs/>
          <w:sz w:val="24"/>
          <w:szCs w:val="24"/>
        </w:rPr>
        <w:t xml:space="preserve"> leidžia mėgautis filmais taip, kaip juos </w:t>
      </w:r>
      <w:r>
        <w:rPr>
          <w:rFonts w:ascii="Arial" w:eastAsia="Calibri" w:hAnsi="Arial" w:cs="Arial"/>
          <w:bCs/>
          <w:sz w:val="24"/>
          <w:szCs w:val="24"/>
        </w:rPr>
        <w:t>sukūrė</w:t>
      </w:r>
      <w:r w:rsidRPr="00E207CF">
        <w:rPr>
          <w:rFonts w:ascii="Arial" w:eastAsia="Calibri" w:hAnsi="Arial" w:cs="Arial"/>
          <w:bCs/>
          <w:sz w:val="24"/>
          <w:szCs w:val="24"/>
        </w:rPr>
        <w:t xml:space="preserve"> režisieriai, o </w:t>
      </w:r>
      <w:r>
        <w:rPr>
          <w:rFonts w:ascii="Arial" w:eastAsia="Calibri" w:hAnsi="Arial" w:cs="Arial"/>
          <w:bCs/>
          <w:sz w:val="24"/>
          <w:szCs w:val="24"/>
        </w:rPr>
        <w:t>„</w:t>
      </w:r>
      <w:r w:rsidRPr="00E207CF">
        <w:rPr>
          <w:rFonts w:ascii="Arial" w:eastAsia="Calibri" w:hAnsi="Arial" w:cs="Arial"/>
          <w:bCs/>
          <w:sz w:val="24"/>
          <w:szCs w:val="24"/>
        </w:rPr>
        <w:t>Xiaomi Visual Engine Pro</w:t>
      </w:r>
      <w:r>
        <w:rPr>
          <w:rFonts w:ascii="Arial" w:eastAsia="Calibri" w:hAnsi="Arial" w:cs="Arial"/>
          <w:bCs/>
          <w:sz w:val="24"/>
          <w:szCs w:val="24"/>
        </w:rPr>
        <w:t>“</w:t>
      </w:r>
      <w:r w:rsidRPr="00E207CF">
        <w:rPr>
          <w:rFonts w:ascii="Arial" w:eastAsia="Calibri" w:hAnsi="Arial" w:cs="Arial"/>
          <w:bCs/>
          <w:sz w:val="24"/>
          <w:szCs w:val="24"/>
        </w:rPr>
        <w:t xml:space="preserve"> </w:t>
      </w:r>
      <w:r>
        <w:rPr>
          <w:rFonts w:ascii="Arial" w:eastAsia="Calibri" w:hAnsi="Arial" w:cs="Arial"/>
          <w:bCs/>
          <w:sz w:val="24"/>
          <w:szCs w:val="24"/>
        </w:rPr>
        <w:t>tausoja akis</w:t>
      </w:r>
      <w:r w:rsidRPr="00E207CF">
        <w:rPr>
          <w:rFonts w:ascii="Arial" w:eastAsia="Calibri" w:hAnsi="Arial" w:cs="Arial"/>
          <w:bCs/>
          <w:sz w:val="24"/>
          <w:szCs w:val="24"/>
        </w:rPr>
        <w:t xml:space="preserve"> ir </w:t>
      </w:r>
      <w:r w:rsidR="00E32A2C">
        <w:rPr>
          <w:rFonts w:ascii="Arial" w:eastAsia="Calibri" w:hAnsi="Arial" w:cs="Arial"/>
          <w:bCs/>
          <w:sz w:val="24"/>
          <w:szCs w:val="24"/>
        </w:rPr>
        <w:t>perteikia itin aiškų vaizdą.</w:t>
      </w:r>
    </w:p>
    <w:p w14:paraId="5BD6E862" w14:textId="4053FA62" w:rsidR="00E207CF" w:rsidRDefault="00E207CF" w:rsidP="00E207CF">
      <w:pPr>
        <w:spacing w:before="240" w:after="240"/>
        <w:jc w:val="both"/>
        <w:rPr>
          <w:rFonts w:ascii="Arial" w:eastAsia="Calibri" w:hAnsi="Arial" w:cs="Arial"/>
          <w:bCs/>
          <w:sz w:val="24"/>
          <w:szCs w:val="24"/>
        </w:rPr>
      </w:pPr>
      <w:r w:rsidRPr="00E207CF">
        <w:rPr>
          <w:rFonts w:ascii="Arial" w:eastAsia="Calibri" w:hAnsi="Arial" w:cs="Arial"/>
          <w:bCs/>
          <w:sz w:val="24"/>
          <w:szCs w:val="24"/>
        </w:rPr>
        <w:lastRenderedPageBreak/>
        <w:t xml:space="preserve">Garsą sustiprina du 15 W garsiakalbiai su </w:t>
      </w:r>
      <w:r>
        <w:rPr>
          <w:rFonts w:ascii="Arial" w:eastAsia="Calibri" w:hAnsi="Arial" w:cs="Arial"/>
          <w:bCs/>
          <w:sz w:val="24"/>
          <w:szCs w:val="24"/>
        </w:rPr>
        <w:t>„</w:t>
      </w:r>
      <w:r w:rsidRPr="00E207CF">
        <w:rPr>
          <w:rFonts w:ascii="Arial" w:eastAsia="Calibri" w:hAnsi="Arial" w:cs="Arial"/>
          <w:bCs/>
          <w:sz w:val="24"/>
          <w:szCs w:val="24"/>
        </w:rPr>
        <w:t>Dolby Atmos</w:t>
      </w:r>
      <w:r>
        <w:rPr>
          <w:rFonts w:ascii="Arial" w:eastAsia="Calibri" w:hAnsi="Arial" w:cs="Arial"/>
          <w:bCs/>
          <w:sz w:val="24"/>
          <w:szCs w:val="24"/>
        </w:rPr>
        <w:t>“</w:t>
      </w:r>
      <w:r>
        <w:rPr>
          <w:rStyle w:val="FootnoteReference"/>
          <w:rFonts w:ascii="Arial" w:eastAsia="Calibri" w:hAnsi="Arial" w:cs="Arial"/>
          <w:bCs/>
          <w:sz w:val="24"/>
          <w:szCs w:val="24"/>
        </w:rPr>
        <w:footnoteReference w:id="19"/>
      </w:r>
      <w:r>
        <w:rPr>
          <w:rFonts w:ascii="Arial" w:eastAsia="Calibri" w:hAnsi="Arial" w:cs="Arial"/>
          <w:bCs/>
          <w:sz w:val="24"/>
          <w:szCs w:val="24"/>
        </w:rPr>
        <w:t xml:space="preserve"> </w:t>
      </w:r>
      <w:r w:rsidRPr="00E207CF">
        <w:rPr>
          <w:rFonts w:ascii="Arial" w:eastAsia="Calibri" w:hAnsi="Arial" w:cs="Arial"/>
          <w:bCs/>
          <w:sz w:val="24"/>
          <w:szCs w:val="24"/>
        </w:rPr>
        <w:t xml:space="preserve">ir </w:t>
      </w:r>
      <w:r>
        <w:rPr>
          <w:rFonts w:ascii="Arial" w:eastAsia="Calibri" w:hAnsi="Arial" w:cs="Arial"/>
          <w:bCs/>
          <w:sz w:val="24"/>
          <w:szCs w:val="24"/>
        </w:rPr>
        <w:t>„</w:t>
      </w:r>
      <w:r w:rsidRPr="00E207CF">
        <w:rPr>
          <w:rFonts w:ascii="Arial" w:eastAsia="Calibri" w:hAnsi="Arial" w:cs="Arial"/>
          <w:bCs/>
          <w:sz w:val="24"/>
          <w:szCs w:val="24"/>
        </w:rPr>
        <w:t>Harman AudioEFX</w:t>
      </w:r>
      <w:r>
        <w:rPr>
          <w:rFonts w:ascii="Arial" w:eastAsia="Calibri" w:hAnsi="Arial" w:cs="Arial"/>
          <w:bCs/>
          <w:sz w:val="24"/>
          <w:szCs w:val="24"/>
        </w:rPr>
        <w:t>“</w:t>
      </w:r>
      <w:r>
        <w:rPr>
          <w:rStyle w:val="FootnoteReference"/>
          <w:rFonts w:ascii="Arial" w:eastAsia="Calibri" w:hAnsi="Arial" w:cs="Arial"/>
          <w:bCs/>
          <w:sz w:val="24"/>
          <w:szCs w:val="24"/>
        </w:rPr>
        <w:footnoteReference w:id="20"/>
      </w:r>
      <w:r w:rsidR="004B5032">
        <w:rPr>
          <w:rFonts w:ascii="Arial" w:eastAsia="Calibri" w:hAnsi="Arial" w:cs="Arial"/>
          <w:bCs/>
          <w:sz w:val="24"/>
          <w:szCs w:val="24"/>
        </w:rPr>
        <w:t xml:space="preserve"> be papildomų kolonėlių </w:t>
      </w:r>
      <w:r w:rsidRPr="00E207CF">
        <w:rPr>
          <w:rFonts w:ascii="Arial" w:eastAsia="Calibri" w:hAnsi="Arial" w:cs="Arial"/>
          <w:bCs/>
          <w:sz w:val="24"/>
          <w:szCs w:val="24"/>
        </w:rPr>
        <w:t>suteikiantys kino teatrą primenančią patirtį</w:t>
      </w:r>
      <w:r w:rsidR="004B5032">
        <w:rPr>
          <w:rFonts w:ascii="Arial" w:eastAsia="Calibri" w:hAnsi="Arial" w:cs="Arial"/>
          <w:bCs/>
          <w:sz w:val="24"/>
          <w:szCs w:val="24"/>
        </w:rPr>
        <w:t xml:space="preserve">. </w:t>
      </w:r>
      <w:r w:rsidRPr="00E207CF">
        <w:rPr>
          <w:rFonts w:ascii="Arial" w:eastAsia="Calibri" w:hAnsi="Arial" w:cs="Arial"/>
          <w:bCs/>
          <w:sz w:val="24"/>
          <w:szCs w:val="24"/>
        </w:rPr>
        <w:t>Žaidimų mėgėjams televizorius siūlo 144 Hz atnaujinimo dažnį</w:t>
      </w:r>
      <w:r>
        <w:rPr>
          <w:rStyle w:val="FootnoteReference"/>
          <w:rFonts w:ascii="Arial" w:eastAsia="Calibri" w:hAnsi="Arial" w:cs="Arial"/>
          <w:bCs/>
          <w:sz w:val="24"/>
          <w:szCs w:val="24"/>
        </w:rPr>
        <w:footnoteReference w:id="21"/>
      </w:r>
      <w:r>
        <w:rPr>
          <w:rFonts w:ascii="Arial" w:eastAsia="Calibri" w:hAnsi="Arial" w:cs="Arial"/>
          <w:bCs/>
          <w:sz w:val="24"/>
          <w:szCs w:val="24"/>
        </w:rPr>
        <w:t xml:space="preserve">, </w:t>
      </w:r>
      <w:r w:rsidRPr="00E207CF">
        <w:rPr>
          <w:rFonts w:ascii="Arial" w:eastAsia="Calibri" w:hAnsi="Arial" w:cs="Arial"/>
          <w:bCs/>
          <w:sz w:val="24"/>
          <w:szCs w:val="24"/>
        </w:rPr>
        <w:t xml:space="preserve">o su </w:t>
      </w:r>
      <w:r>
        <w:rPr>
          <w:rFonts w:ascii="Arial" w:eastAsia="Calibri" w:hAnsi="Arial" w:cs="Arial"/>
          <w:bCs/>
          <w:sz w:val="24"/>
          <w:szCs w:val="24"/>
        </w:rPr>
        <w:t>„</w:t>
      </w:r>
      <w:r w:rsidRPr="00E207CF">
        <w:rPr>
          <w:rFonts w:ascii="Arial" w:eastAsia="Calibri" w:hAnsi="Arial" w:cs="Arial"/>
          <w:bCs/>
          <w:sz w:val="24"/>
          <w:szCs w:val="24"/>
        </w:rPr>
        <w:t>Google TV</w:t>
      </w:r>
      <w:r>
        <w:rPr>
          <w:rFonts w:ascii="Arial" w:eastAsia="Calibri" w:hAnsi="Arial" w:cs="Arial"/>
          <w:bCs/>
          <w:sz w:val="24"/>
          <w:szCs w:val="24"/>
        </w:rPr>
        <w:t>“</w:t>
      </w:r>
      <w:r>
        <w:rPr>
          <w:rStyle w:val="FootnoteReference"/>
          <w:rFonts w:ascii="Arial" w:eastAsia="Calibri" w:hAnsi="Arial" w:cs="Arial"/>
          <w:bCs/>
          <w:sz w:val="24"/>
          <w:szCs w:val="24"/>
        </w:rPr>
        <w:footnoteReference w:id="22"/>
      </w:r>
      <w:r>
        <w:rPr>
          <w:rFonts w:ascii="Arial" w:eastAsia="Calibri" w:hAnsi="Arial" w:cs="Arial"/>
          <w:bCs/>
          <w:sz w:val="24"/>
          <w:szCs w:val="24"/>
        </w:rPr>
        <w:t>, „</w:t>
      </w:r>
      <w:r w:rsidRPr="00E207CF">
        <w:rPr>
          <w:rFonts w:ascii="Arial" w:eastAsia="Calibri" w:hAnsi="Arial" w:cs="Arial"/>
          <w:bCs/>
          <w:sz w:val="24"/>
          <w:szCs w:val="24"/>
        </w:rPr>
        <w:t>Apple AirPlay</w:t>
      </w:r>
      <w:r>
        <w:rPr>
          <w:rFonts w:ascii="Arial" w:eastAsia="Calibri" w:hAnsi="Arial" w:cs="Arial"/>
          <w:bCs/>
          <w:sz w:val="24"/>
          <w:szCs w:val="24"/>
        </w:rPr>
        <w:t>“</w:t>
      </w:r>
      <w:r>
        <w:rPr>
          <w:rStyle w:val="FootnoteReference"/>
          <w:rFonts w:ascii="Arial" w:eastAsia="Calibri" w:hAnsi="Arial" w:cs="Arial"/>
          <w:bCs/>
          <w:sz w:val="24"/>
          <w:szCs w:val="24"/>
        </w:rPr>
        <w:footnoteReference w:id="23"/>
      </w:r>
      <w:r>
        <w:rPr>
          <w:rFonts w:ascii="Arial" w:eastAsia="Calibri" w:hAnsi="Arial" w:cs="Arial"/>
          <w:bCs/>
          <w:sz w:val="24"/>
          <w:szCs w:val="24"/>
        </w:rPr>
        <w:t xml:space="preserve"> </w:t>
      </w:r>
      <w:r w:rsidRPr="00E207CF">
        <w:rPr>
          <w:rFonts w:ascii="Arial" w:eastAsia="Calibri" w:hAnsi="Arial" w:cs="Arial"/>
          <w:bCs/>
          <w:sz w:val="24"/>
          <w:szCs w:val="24"/>
        </w:rPr>
        <w:t>ir Wi-Fi 6 palaikymu jis tampa</w:t>
      </w:r>
      <w:r>
        <w:rPr>
          <w:rFonts w:ascii="Arial" w:eastAsia="Calibri" w:hAnsi="Arial" w:cs="Arial"/>
          <w:bCs/>
          <w:sz w:val="24"/>
          <w:szCs w:val="24"/>
        </w:rPr>
        <w:t xml:space="preserve"> pagrindine</w:t>
      </w:r>
      <w:r w:rsidRPr="00E207CF">
        <w:rPr>
          <w:rFonts w:ascii="Arial" w:eastAsia="Calibri" w:hAnsi="Arial" w:cs="Arial"/>
          <w:bCs/>
          <w:sz w:val="24"/>
          <w:szCs w:val="24"/>
        </w:rPr>
        <w:t xml:space="preserve"> namų pramogų platforma – nuo filmų ir sporto transliacijų iki žaidimų ir šeimos akimirkų.</w:t>
      </w:r>
    </w:p>
    <w:p w14:paraId="471C8186" w14:textId="0FE08437" w:rsidR="00BF22A2" w:rsidRDefault="00BF22A2" w:rsidP="00E207CF">
      <w:pPr>
        <w:spacing w:before="240" w:after="240"/>
        <w:jc w:val="both"/>
        <w:rPr>
          <w:rFonts w:ascii="Arial" w:eastAsia="Calibri" w:hAnsi="Arial" w:cs="Arial"/>
          <w:bCs/>
          <w:sz w:val="24"/>
          <w:szCs w:val="24"/>
        </w:rPr>
      </w:pPr>
      <w:r w:rsidRPr="00BF22A2">
        <w:rPr>
          <w:rFonts w:ascii="Arial" w:eastAsia="Calibri" w:hAnsi="Arial" w:cs="Arial"/>
          <w:bCs/>
          <w:sz w:val="24"/>
          <w:szCs w:val="24"/>
        </w:rPr>
        <w:t xml:space="preserve">„Xiaomi TV S Pro Mini LED 2026“ </w:t>
      </w:r>
      <w:r>
        <w:rPr>
          <w:rFonts w:ascii="Arial" w:eastAsia="Calibri" w:hAnsi="Arial" w:cs="Arial"/>
          <w:bCs/>
          <w:sz w:val="24"/>
          <w:szCs w:val="24"/>
        </w:rPr>
        <w:t>prekyba prasidės</w:t>
      </w:r>
      <w:r w:rsidRPr="00BF22A2">
        <w:rPr>
          <w:rFonts w:ascii="Arial" w:eastAsia="Calibri" w:hAnsi="Arial" w:cs="Arial"/>
          <w:bCs/>
          <w:sz w:val="24"/>
          <w:szCs w:val="24"/>
        </w:rPr>
        <w:t xml:space="preserve"> spalio viduryje</w:t>
      </w:r>
      <w:r>
        <w:rPr>
          <w:rFonts w:ascii="Arial" w:eastAsia="Calibri" w:hAnsi="Arial" w:cs="Arial"/>
          <w:bCs/>
          <w:sz w:val="24"/>
          <w:szCs w:val="24"/>
        </w:rPr>
        <w:t>. Įrenginio kaina prasidės nuo 699 eurų.</w:t>
      </w:r>
    </w:p>
    <w:p w14:paraId="249D61F5" w14:textId="6737AB81" w:rsidR="00E207CF" w:rsidRPr="00E207CF" w:rsidRDefault="000A50C3" w:rsidP="00E207CF">
      <w:pPr>
        <w:spacing w:before="240" w:after="240"/>
        <w:jc w:val="both"/>
        <w:rPr>
          <w:rFonts w:ascii="Arial" w:eastAsia="Calibri" w:hAnsi="Arial" w:cs="Arial"/>
          <w:b/>
          <w:sz w:val="24"/>
          <w:szCs w:val="24"/>
        </w:rPr>
      </w:pPr>
      <w:r>
        <w:rPr>
          <w:rFonts w:ascii="Arial" w:eastAsia="Calibri" w:hAnsi="Arial" w:cs="Arial"/>
          <w:b/>
          <w:sz w:val="24"/>
          <w:szCs w:val="24"/>
        </w:rPr>
        <w:t>Saugumas namuose</w:t>
      </w:r>
    </w:p>
    <w:p w14:paraId="0B27CC88" w14:textId="50D9E3B2" w:rsidR="00E207CF" w:rsidRPr="00E207CF" w:rsidRDefault="00EA7A72" w:rsidP="00E207CF">
      <w:pPr>
        <w:spacing w:before="240" w:after="240"/>
        <w:jc w:val="both"/>
        <w:rPr>
          <w:rFonts w:ascii="Arial" w:eastAsia="Calibri" w:hAnsi="Arial" w:cs="Arial"/>
          <w:bCs/>
          <w:sz w:val="24"/>
          <w:szCs w:val="24"/>
        </w:rPr>
      </w:pPr>
      <w:r>
        <w:rPr>
          <w:rFonts w:ascii="Arial" w:eastAsia="Calibri" w:hAnsi="Arial" w:cs="Arial"/>
          <w:bCs/>
          <w:sz w:val="24"/>
          <w:szCs w:val="24"/>
        </w:rPr>
        <w:t>„</w:t>
      </w:r>
      <w:r w:rsidR="00E207CF" w:rsidRPr="00E207CF">
        <w:rPr>
          <w:rFonts w:ascii="Arial" w:eastAsia="Calibri" w:hAnsi="Arial" w:cs="Arial"/>
          <w:bCs/>
          <w:sz w:val="24"/>
          <w:szCs w:val="24"/>
        </w:rPr>
        <w:t>Xiaomi Smart Camera C701</w:t>
      </w:r>
      <w:r>
        <w:rPr>
          <w:rFonts w:ascii="Arial" w:eastAsia="Calibri" w:hAnsi="Arial" w:cs="Arial"/>
          <w:bCs/>
          <w:sz w:val="24"/>
          <w:szCs w:val="24"/>
        </w:rPr>
        <w:t>“ kamera</w:t>
      </w:r>
      <w:r w:rsidR="00E207CF" w:rsidRPr="00E207CF">
        <w:rPr>
          <w:rFonts w:ascii="Arial" w:eastAsia="Calibri" w:hAnsi="Arial" w:cs="Arial"/>
          <w:bCs/>
          <w:sz w:val="24"/>
          <w:szCs w:val="24"/>
        </w:rPr>
        <w:t xml:space="preserve"> užtikrina patikimą namų stebėjimą su 8 MP jutikliu, 4K Ultra HD raiška ir HDR</w:t>
      </w:r>
      <w:r w:rsidR="00E207CF">
        <w:rPr>
          <w:rStyle w:val="FootnoteReference"/>
          <w:rFonts w:ascii="Arial" w:eastAsia="Calibri" w:hAnsi="Arial" w:cs="Arial"/>
          <w:bCs/>
          <w:sz w:val="24"/>
          <w:szCs w:val="24"/>
        </w:rPr>
        <w:footnoteReference w:id="24"/>
      </w:r>
      <w:r w:rsidR="00E207CF" w:rsidRPr="00E207CF">
        <w:rPr>
          <w:rFonts w:ascii="Arial" w:eastAsia="Calibri" w:hAnsi="Arial" w:cs="Arial"/>
          <w:bCs/>
          <w:sz w:val="24"/>
          <w:szCs w:val="24"/>
        </w:rPr>
        <w:t xml:space="preserve">, kuris išlaiko </w:t>
      </w:r>
      <w:r>
        <w:rPr>
          <w:rFonts w:ascii="Arial" w:eastAsia="Calibri" w:hAnsi="Arial" w:cs="Arial"/>
          <w:bCs/>
          <w:sz w:val="24"/>
          <w:szCs w:val="24"/>
        </w:rPr>
        <w:t xml:space="preserve">matomas </w:t>
      </w:r>
      <w:r w:rsidR="00E207CF" w:rsidRPr="00E207CF">
        <w:rPr>
          <w:rFonts w:ascii="Arial" w:eastAsia="Calibri" w:hAnsi="Arial" w:cs="Arial"/>
          <w:bCs/>
          <w:sz w:val="24"/>
          <w:szCs w:val="24"/>
        </w:rPr>
        <w:t xml:space="preserve">detales tiek šviesiose, tiek tamsiose </w:t>
      </w:r>
      <w:r w:rsidR="00A37478">
        <w:rPr>
          <w:rFonts w:ascii="Arial" w:eastAsia="Calibri" w:hAnsi="Arial" w:cs="Arial"/>
          <w:bCs/>
          <w:sz w:val="24"/>
          <w:szCs w:val="24"/>
        </w:rPr>
        <w:t>patalpose.</w:t>
      </w:r>
      <w:r w:rsidR="00E207CF" w:rsidRPr="00E207CF">
        <w:rPr>
          <w:rFonts w:ascii="Arial" w:eastAsia="Calibri" w:hAnsi="Arial" w:cs="Arial"/>
          <w:bCs/>
          <w:sz w:val="24"/>
          <w:szCs w:val="24"/>
        </w:rPr>
        <w:t xml:space="preserve"> Kamera palaiko </w:t>
      </w:r>
      <w:r w:rsidR="00A37478">
        <w:rPr>
          <w:rFonts w:ascii="Arial" w:eastAsia="Calibri" w:hAnsi="Arial" w:cs="Arial"/>
          <w:bCs/>
          <w:sz w:val="24"/>
          <w:szCs w:val="24"/>
        </w:rPr>
        <w:t>ryškų</w:t>
      </w:r>
      <w:r w:rsidR="00E207CF" w:rsidRPr="00E207CF">
        <w:rPr>
          <w:rFonts w:ascii="Arial" w:eastAsia="Calibri" w:hAnsi="Arial" w:cs="Arial"/>
          <w:bCs/>
          <w:sz w:val="24"/>
          <w:szCs w:val="24"/>
        </w:rPr>
        <w:t xml:space="preserve"> naktinį matymą ir infraraudonųjų spindulių viziją iki 10 m</w:t>
      </w:r>
      <w:r w:rsidR="00A37478">
        <w:rPr>
          <w:rStyle w:val="FootnoteReference"/>
          <w:rFonts w:ascii="Arial" w:eastAsia="Calibri" w:hAnsi="Arial" w:cs="Arial"/>
          <w:bCs/>
          <w:sz w:val="24"/>
          <w:szCs w:val="24"/>
        </w:rPr>
        <w:footnoteReference w:id="25"/>
      </w:r>
      <w:r w:rsidR="00E207CF" w:rsidRPr="00E207CF">
        <w:rPr>
          <w:rFonts w:ascii="Arial" w:eastAsia="Calibri" w:hAnsi="Arial" w:cs="Arial"/>
          <w:bCs/>
          <w:sz w:val="24"/>
          <w:szCs w:val="24"/>
        </w:rPr>
        <w:t xml:space="preserve"> be matomo švytėjimo</w:t>
      </w:r>
      <w:r w:rsidR="00A37478">
        <w:rPr>
          <w:rStyle w:val="FootnoteReference"/>
          <w:rFonts w:ascii="Arial" w:eastAsia="Calibri" w:hAnsi="Arial" w:cs="Arial"/>
          <w:bCs/>
          <w:sz w:val="24"/>
          <w:szCs w:val="24"/>
        </w:rPr>
        <w:footnoteReference w:id="26"/>
      </w:r>
      <w:r w:rsidR="00E207CF" w:rsidRPr="00E207CF">
        <w:rPr>
          <w:rFonts w:ascii="Arial" w:eastAsia="Calibri" w:hAnsi="Arial" w:cs="Arial"/>
          <w:bCs/>
          <w:sz w:val="24"/>
          <w:szCs w:val="24"/>
        </w:rPr>
        <w:t>, o DI funkcijos atpažįsta kūdikių verkimą, augintinių judesius</w:t>
      </w:r>
      <w:r w:rsidR="00A37478">
        <w:rPr>
          <w:rStyle w:val="FootnoteReference"/>
          <w:rFonts w:ascii="Arial" w:eastAsia="Calibri" w:hAnsi="Arial" w:cs="Arial"/>
          <w:bCs/>
          <w:sz w:val="24"/>
          <w:szCs w:val="24"/>
        </w:rPr>
        <w:footnoteReference w:id="27"/>
      </w:r>
      <w:r w:rsidR="00E207CF" w:rsidRPr="00E207CF">
        <w:rPr>
          <w:rFonts w:ascii="Arial" w:eastAsia="Calibri" w:hAnsi="Arial" w:cs="Arial"/>
          <w:bCs/>
          <w:sz w:val="24"/>
          <w:szCs w:val="24"/>
        </w:rPr>
        <w:t xml:space="preserve"> ar neįprastą veiklą, taip sumažindamos klaidingų signalų tikimybę.</w:t>
      </w:r>
    </w:p>
    <w:p w14:paraId="4A36B9F8" w14:textId="77777777" w:rsidR="00E5419B" w:rsidRDefault="00E207CF" w:rsidP="00E207CF">
      <w:pPr>
        <w:spacing w:before="240" w:after="240"/>
        <w:jc w:val="both"/>
        <w:rPr>
          <w:rFonts w:ascii="Arial" w:eastAsia="Calibri" w:hAnsi="Arial" w:cs="Arial"/>
          <w:bCs/>
          <w:sz w:val="24"/>
          <w:szCs w:val="24"/>
        </w:rPr>
      </w:pPr>
      <w:r w:rsidRPr="00E207CF">
        <w:rPr>
          <w:rFonts w:ascii="Arial" w:eastAsia="Calibri" w:hAnsi="Arial" w:cs="Arial"/>
          <w:bCs/>
          <w:sz w:val="24"/>
          <w:szCs w:val="24"/>
        </w:rPr>
        <w:t xml:space="preserve">Privatumui užtikrinti integruotas objektyvo dangtelis, o papildomos funkcijos – triukšmo aptikimas, panoraminis stebėjimas ir dvipusis garsas su triukšmo slopinimu suteikia dar daugiau patogumo. Valdymas balsu per </w:t>
      </w:r>
      <w:r w:rsidR="00A37478">
        <w:rPr>
          <w:rFonts w:ascii="Arial" w:eastAsia="Calibri" w:hAnsi="Arial" w:cs="Arial"/>
          <w:bCs/>
          <w:sz w:val="24"/>
          <w:szCs w:val="24"/>
        </w:rPr>
        <w:t>„</w:t>
      </w:r>
      <w:r w:rsidRPr="00E207CF">
        <w:rPr>
          <w:rFonts w:ascii="Arial" w:eastAsia="Calibri" w:hAnsi="Arial" w:cs="Arial"/>
          <w:bCs/>
          <w:sz w:val="24"/>
          <w:szCs w:val="24"/>
        </w:rPr>
        <w:t>Google Assistant</w:t>
      </w:r>
      <w:r w:rsidR="00A37478">
        <w:rPr>
          <w:rFonts w:ascii="Arial" w:eastAsia="Calibri" w:hAnsi="Arial" w:cs="Arial"/>
          <w:bCs/>
          <w:sz w:val="24"/>
          <w:szCs w:val="24"/>
        </w:rPr>
        <w:t>“</w:t>
      </w:r>
      <w:r w:rsidRPr="00E207CF">
        <w:rPr>
          <w:rFonts w:ascii="Arial" w:eastAsia="Calibri" w:hAnsi="Arial" w:cs="Arial"/>
          <w:bCs/>
          <w:sz w:val="24"/>
          <w:szCs w:val="24"/>
        </w:rPr>
        <w:t xml:space="preserve"> ar </w:t>
      </w:r>
      <w:r w:rsidR="00A37478">
        <w:rPr>
          <w:rFonts w:ascii="Arial" w:eastAsia="Calibri" w:hAnsi="Arial" w:cs="Arial"/>
          <w:bCs/>
          <w:sz w:val="24"/>
          <w:szCs w:val="24"/>
        </w:rPr>
        <w:t>„</w:t>
      </w:r>
      <w:r w:rsidRPr="00E207CF">
        <w:rPr>
          <w:rFonts w:ascii="Arial" w:eastAsia="Calibri" w:hAnsi="Arial" w:cs="Arial"/>
          <w:bCs/>
          <w:sz w:val="24"/>
          <w:szCs w:val="24"/>
        </w:rPr>
        <w:t>Amazon Alexa</w:t>
      </w:r>
      <w:r w:rsidR="00A37478">
        <w:rPr>
          <w:rFonts w:ascii="Arial" w:eastAsia="Calibri" w:hAnsi="Arial" w:cs="Arial"/>
          <w:bCs/>
          <w:sz w:val="24"/>
          <w:szCs w:val="24"/>
        </w:rPr>
        <w:t>“</w:t>
      </w:r>
      <w:r w:rsidR="00A37478">
        <w:rPr>
          <w:rStyle w:val="FootnoteReference"/>
          <w:rFonts w:ascii="Arial" w:eastAsia="Calibri" w:hAnsi="Arial" w:cs="Arial"/>
          <w:bCs/>
          <w:sz w:val="24"/>
          <w:szCs w:val="24"/>
        </w:rPr>
        <w:footnoteReference w:id="28"/>
      </w:r>
      <w:r w:rsidR="00A37478">
        <w:rPr>
          <w:rFonts w:ascii="Arial" w:eastAsia="Calibri" w:hAnsi="Arial" w:cs="Arial"/>
          <w:bCs/>
          <w:sz w:val="24"/>
          <w:szCs w:val="24"/>
        </w:rPr>
        <w:t xml:space="preserve"> </w:t>
      </w:r>
      <w:r w:rsidRPr="00E207CF">
        <w:rPr>
          <w:rFonts w:ascii="Arial" w:eastAsia="Calibri" w:hAnsi="Arial" w:cs="Arial"/>
          <w:bCs/>
          <w:sz w:val="24"/>
          <w:szCs w:val="24"/>
        </w:rPr>
        <w:t>leidžia peržiūrėti vaizdą realiuoju laiku, Wi-Fi 6 palaiko stabilų ryšį, o įrašus galima saugoti microSD kortelėje arba debes</w:t>
      </w:r>
      <w:r w:rsidR="00A37478">
        <w:rPr>
          <w:rFonts w:ascii="Arial" w:eastAsia="Calibri" w:hAnsi="Arial" w:cs="Arial"/>
          <w:bCs/>
          <w:sz w:val="24"/>
          <w:szCs w:val="24"/>
        </w:rPr>
        <w:t>ų saugykloje</w:t>
      </w:r>
      <w:r w:rsidR="00A37478">
        <w:rPr>
          <w:rStyle w:val="FootnoteReference"/>
          <w:rFonts w:ascii="Arial" w:eastAsia="Calibri" w:hAnsi="Arial" w:cs="Arial"/>
          <w:bCs/>
          <w:sz w:val="24"/>
          <w:szCs w:val="24"/>
        </w:rPr>
        <w:footnoteReference w:id="29"/>
      </w:r>
      <w:r w:rsidRPr="00E207CF">
        <w:rPr>
          <w:rFonts w:ascii="Arial" w:eastAsia="Calibri" w:hAnsi="Arial" w:cs="Arial"/>
          <w:bCs/>
          <w:sz w:val="24"/>
          <w:szCs w:val="24"/>
        </w:rPr>
        <w:t>.</w:t>
      </w:r>
    </w:p>
    <w:p w14:paraId="0C1621A4" w14:textId="264F45D5" w:rsidR="00A37478" w:rsidRPr="00DC3F9B" w:rsidRDefault="00BF22A2" w:rsidP="00E207CF">
      <w:pPr>
        <w:spacing w:before="240" w:after="240"/>
        <w:jc w:val="both"/>
        <w:rPr>
          <w:rFonts w:ascii="Arial" w:eastAsia="Calibri" w:hAnsi="Arial" w:cs="Arial"/>
          <w:bCs/>
          <w:sz w:val="24"/>
          <w:szCs w:val="24"/>
        </w:rPr>
      </w:pPr>
      <w:r>
        <w:rPr>
          <w:rFonts w:ascii="Arial" w:eastAsia="Calibri" w:hAnsi="Arial" w:cs="Arial"/>
          <w:bCs/>
          <w:sz w:val="24"/>
          <w:szCs w:val="24"/>
        </w:rPr>
        <w:lastRenderedPageBreak/>
        <w:t>„</w:t>
      </w:r>
      <w:r w:rsidR="00DC3F9B" w:rsidRPr="00DC3F9B">
        <w:rPr>
          <w:rFonts w:ascii="Arial" w:eastAsia="Calibri" w:hAnsi="Arial" w:cs="Arial"/>
          <w:bCs/>
          <w:sz w:val="24"/>
          <w:szCs w:val="24"/>
        </w:rPr>
        <w:t>Xiaomi Smart Camera c701</w:t>
      </w:r>
      <w:r>
        <w:rPr>
          <w:rFonts w:ascii="Arial" w:eastAsia="Calibri" w:hAnsi="Arial" w:cs="Arial"/>
          <w:bCs/>
          <w:sz w:val="24"/>
          <w:szCs w:val="24"/>
        </w:rPr>
        <w:t>“</w:t>
      </w:r>
      <w:r w:rsidR="00DC3F9B" w:rsidRPr="00DC3F9B">
        <w:rPr>
          <w:rFonts w:ascii="Arial" w:eastAsia="Calibri" w:hAnsi="Arial" w:cs="Arial"/>
          <w:bCs/>
          <w:sz w:val="24"/>
          <w:szCs w:val="24"/>
        </w:rPr>
        <w:t xml:space="preserve"> prekyboje pasirodys lapkričio pabaigoje–gruodžio pradžioje</w:t>
      </w:r>
      <w:r w:rsidR="00E5419B">
        <w:rPr>
          <w:rFonts w:ascii="Arial" w:eastAsia="Calibri" w:hAnsi="Arial" w:cs="Arial"/>
          <w:bCs/>
          <w:sz w:val="24"/>
          <w:szCs w:val="24"/>
        </w:rPr>
        <w:t xml:space="preserve"> ir kainuos nuo 59,99 eurų.</w:t>
      </w:r>
    </w:p>
    <w:p w14:paraId="62D5C554" w14:textId="0D13C938" w:rsidR="001127E5" w:rsidRPr="001127E5" w:rsidRDefault="001127E5" w:rsidP="001127E5">
      <w:pPr>
        <w:jc w:val="both"/>
        <w:rPr>
          <w:rFonts w:ascii="Arial" w:hAnsi="Arial" w:cs="Arial"/>
          <w:b/>
          <w:bCs/>
          <w:sz w:val="18"/>
          <w:szCs w:val="18"/>
          <w:lang w:eastAsia="zh-CN"/>
        </w:rPr>
      </w:pPr>
      <w:bookmarkStart w:id="1" w:name="_dfaw27on9jcv" w:colFirst="0" w:colLast="0"/>
      <w:bookmarkEnd w:id="1"/>
      <w:r w:rsidRPr="001127E5">
        <w:rPr>
          <w:rFonts w:ascii="Arial" w:hAnsi="Arial" w:cs="Arial"/>
          <w:b/>
          <w:bCs/>
          <w:sz w:val="18"/>
          <w:szCs w:val="18"/>
          <w:lang w:eastAsia="zh-CN"/>
        </w:rPr>
        <w:t>Apie „Xiaomi Corporation“:</w:t>
      </w:r>
    </w:p>
    <w:p w14:paraId="24D8A859" w14:textId="409744FF" w:rsidR="001127E5" w:rsidRPr="001127E5" w:rsidRDefault="001127E5" w:rsidP="001127E5">
      <w:pPr>
        <w:jc w:val="both"/>
        <w:rPr>
          <w:rFonts w:ascii="Arial" w:hAnsi="Arial" w:cs="Arial"/>
          <w:sz w:val="18"/>
          <w:szCs w:val="18"/>
          <w:lang w:eastAsia="zh-CN"/>
        </w:rPr>
      </w:pPr>
      <w:r w:rsidRPr="001127E5">
        <w:rPr>
          <w:rFonts w:ascii="Arial" w:hAnsi="Arial" w:cs="Arial"/>
          <w:sz w:val="18"/>
          <w:szCs w:val="18"/>
          <w:lang w:eastAsia="zh-CN"/>
        </w:rPr>
        <w:t xml:space="preserve">„Xiaomi Corporation“ buvo įkurta 2010 m. balandį, o 2018 m. liepos 9 d. debiutavo Honkongo vertybinių popierių biržos pagrindiniame sąraše (1810.HK). „Xiaomi“ – tai vartotojų elektronikos ir išmaniosios gamybos bendrovė, kurios veiklos </w:t>
      </w:r>
      <w:r w:rsidR="0041472A">
        <w:rPr>
          <w:rFonts w:ascii="Arial" w:hAnsi="Arial" w:cs="Arial"/>
          <w:sz w:val="18"/>
          <w:szCs w:val="18"/>
          <w:lang w:eastAsia="zh-CN"/>
        </w:rPr>
        <w:t xml:space="preserve">akcentas </w:t>
      </w:r>
      <w:r w:rsidRPr="001127E5">
        <w:rPr>
          <w:rFonts w:ascii="Arial" w:hAnsi="Arial" w:cs="Arial"/>
          <w:sz w:val="18"/>
          <w:szCs w:val="18"/>
          <w:lang w:eastAsia="zh-CN"/>
        </w:rPr>
        <w:t>– išmanieji telefonai ir prie IoT platformos prijungta išmanioji technika.</w:t>
      </w:r>
    </w:p>
    <w:p w14:paraId="0EA19B44" w14:textId="77777777" w:rsidR="001127E5" w:rsidRPr="001127E5" w:rsidRDefault="001127E5" w:rsidP="001127E5">
      <w:pPr>
        <w:jc w:val="both"/>
        <w:rPr>
          <w:rFonts w:ascii="Arial" w:hAnsi="Arial" w:cs="Arial"/>
          <w:sz w:val="18"/>
          <w:szCs w:val="18"/>
          <w:lang w:eastAsia="zh-CN"/>
        </w:rPr>
      </w:pPr>
      <w:r w:rsidRPr="001127E5">
        <w:rPr>
          <w:rFonts w:ascii="Arial" w:hAnsi="Arial" w:cs="Arial"/>
          <w:sz w:val="18"/>
          <w:szCs w:val="18"/>
          <w:lang w:eastAsia="zh-CN"/>
        </w:rPr>
        <w:t>Vadovaudamasi vizija „Būti draugais su savo vartotojais ir tapti šauniausia bendrove jų akyse“, „Xiaomi“ nuolat siekia inovacijų, aukščiausios kokybės vartotojų patirties ir veiklos efektyvumo. Įmonė kuria išskirtinius produktus sąžiningomis kainomis, kad kiekvienas pasaulio žmogus galėtų mėgautis geresniu gyvenimu pasitelkęs inovatyvias technologijas.</w:t>
      </w:r>
    </w:p>
    <w:p w14:paraId="4D244B8F" w14:textId="4B1B1A6C" w:rsidR="001127E5" w:rsidRPr="001127E5" w:rsidRDefault="001127E5" w:rsidP="001127E5">
      <w:pPr>
        <w:jc w:val="both"/>
        <w:rPr>
          <w:rFonts w:ascii="Arial" w:hAnsi="Arial" w:cs="Arial"/>
          <w:sz w:val="18"/>
          <w:szCs w:val="18"/>
          <w:lang w:eastAsia="zh-CN"/>
        </w:rPr>
      </w:pPr>
      <w:r w:rsidRPr="001127E5">
        <w:rPr>
          <w:rFonts w:ascii="Arial" w:hAnsi="Arial" w:cs="Arial"/>
          <w:sz w:val="18"/>
          <w:szCs w:val="18"/>
          <w:lang w:eastAsia="zh-CN"/>
        </w:rPr>
        <w:t>Šiandien „Xiaomi“ yra viena pirmaujančių išmaniųjų telefonų gamintojų pasaulyje. 2025 m. birželį bendrovės išmaniųjų telefonų ir planšetinių kompiuterių aktyvių vartotojų skaičius (MAU) pasiekė apie 731,2 mln. visame pasaulyje. Be to, „Xiaomi“ sukūrė didžiausią pasaulyje vartotojų AIoT (dirbtinio intelekto + daiktų interneto) platformą, prie kurios iki 2025 m. birželio 30 d. buvo prijungta apie 989,1 mln. išmaniųjų įrenginių (išskyrus telefonus, planšetes ir nešiojamuosius kompiuterius). 2023 m. spalį „Xiaomi“ pristatė atnaujintą strategiją „Human x Car x Home“, kuri jungia asmeninius įrenginius, išmaniuosius namų produktus ir automobilius į vientisą ekosistemą. „Xiaomi“ visuomet savo veiklos centre iškelia žmogų ir siekia kurti vientisą, tarpusavyje susietą patirtį. Šiandien „Xiaomi“ produktai yra parduodami daugiau nei 100 šalių ir regionų. 2025 m. liepą „Xiaomi“ jau septintus metus iš eilės pateko į „Fortune Global 500“ sąrašą, užimdama 297-ą vietą.</w:t>
      </w:r>
    </w:p>
    <w:p w14:paraId="34EF7728" w14:textId="04738645" w:rsidR="001127E5" w:rsidRPr="001127E5" w:rsidRDefault="001127E5" w:rsidP="001127E5">
      <w:pPr>
        <w:jc w:val="both"/>
        <w:rPr>
          <w:rFonts w:ascii="Arial" w:hAnsi="Arial" w:cs="Arial"/>
          <w:sz w:val="18"/>
          <w:szCs w:val="18"/>
          <w:lang w:eastAsia="zh-CN"/>
        </w:rPr>
      </w:pPr>
      <w:r w:rsidRPr="001127E5">
        <w:rPr>
          <w:rFonts w:ascii="Arial" w:hAnsi="Arial" w:cs="Arial"/>
          <w:sz w:val="18"/>
          <w:szCs w:val="18"/>
          <w:lang w:eastAsia="zh-CN"/>
        </w:rPr>
        <w:t>„Xiaomi“ yra įtraukta į „Hang Seng Index“, „Hang Seng China Enterprises Index“, „Hang Seng TECH Index“ bei „Hang Seng China 50 Index“.</w:t>
      </w:r>
    </w:p>
    <w:sectPr w:rsidR="001127E5" w:rsidRPr="001127E5" w:rsidSect="00963EFC">
      <w:headerReference w:type="default" r:id="rId13"/>
      <w:footerReference w:type="default" r:id="rId14"/>
      <w:type w:val="continuous"/>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24687" w14:textId="77777777" w:rsidR="00FA77BA" w:rsidRPr="0091741D" w:rsidRDefault="00FA77BA">
      <w:pPr>
        <w:spacing w:after="0" w:line="240" w:lineRule="auto"/>
      </w:pPr>
      <w:r w:rsidRPr="0091741D">
        <w:separator/>
      </w:r>
    </w:p>
  </w:endnote>
  <w:endnote w:type="continuationSeparator" w:id="0">
    <w:p w14:paraId="30D01D9E" w14:textId="77777777" w:rsidR="00FA77BA" w:rsidRPr="0091741D" w:rsidRDefault="00FA77BA">
      <w:pPr>
        <w:spacing w:after="0" w:line="240" w:lineRule="auto"/>
      </w:pPr>
      <w:r w:rsidRPr="0091741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86C05" w14:textId="77777777" w:rsidR="000F6B19" w:rsidRPr="0091741D" w:rsidRDefault="000F6B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FD252" w14:textId="77777777" w:rsidR="00FA77BA" w:rsidRPr="0091741D" w:rsidRDefault="00FA77BA">
      <w:pPr>
        <w:spacing w:after="0" w:line="240" w:lineRule="auto"/>
      </w:pPr>
      <w:r w:rsidRPr="0091741D">
        <w:separator/>
      </w:r>
    </w:p>
  </w:footnote>
  <w:footnote w:type="continuationSeparator" w:id="0">
    <w:p w14:paraId="58AD4BEF" w14:textId="77777777" w:rsidR="00FA77BA" w:rsidRPr="0091741D" w:rsidRDefault="00FA77BA">
      <w:pPr>
        <w:spacing w:after="0" w:line="240" w:lineRule="auto"/>
      </w:pPr>
      <w:r w:rsidRPr="0091741D">
        <w:continuationSeparator/>
      </w:r>
    </w:p>
  </w:footnote>
  <w:footnote w:id="1">
    <w:p w14:paraId="409311AF" w14:textId="074DFBEB" w:rsidR="00152106" w:rsidRDefault="00152106" w:rsidP="000A50C3">
      <w:pPr>
        <w:pStyle w:val="FootnoteText"/>
        <w:jc w:val="both"/>
      </w:pPr>
      <w:r>
        <w:rPr>
          <w:rStyle w:val="FootnoteReference"/>
        </w:rPr>
        <w:footnoteRef/>
      </w:r>
      <w:r>
        <w:t xml:space="preserve"> </w:t>
      </w:r>
      <w:r w:rsidR="000A50C3" w:rsidRPr="000A50C3">
        <w:t>Duomenys gauti iš „Xiaomi“ vidinės laboratorijos. Faktiniai rezultatai gali skirtis. Prašome remtis faktiniu produktu.</w:t>
      </w:r>
    </w:p>
  </w:footnote>
  <w:footnote w:id="2">
    <w:p w14:paraId="7C75EBF8" w14:textId="2384183E" w:rsidR="00152106" w:rsidRDefault="00152106" w:rsidP="000A50C3">
      <w:pPr>
        <w:pStyle w:val="FootnoteText"/>
        <w:jc w:val="both"/>
      </w:pPr>
      <w:r>
        <w:rPr>
          <w:rStyle w:val="FootnoteReference"/>
        </w:rPr>
        <w:footnoteRef/>
      </w:r>
      <w:r>
        <w:t xml:space="preserve"> </w:t>
      </w:r>
      <w:r w:rsidR="000A50C3" w:rsidRPr="000A50C3">
        <w:t>Šis produktas ir jo funkcijos nėra skirtos medicininiams tikslams ir nėra numatytos ligų prognozavimui, diagnozavimui, prevencijai ar gydymui. Norint naudotis miego gerinimo plano funkcija, būtina atnaujinti „Mi Fitness“ programėlę į naujausią versiją.</w:t>
      </w:r>
    </w:p>
  </w:footnote>
  <w:footnote w:id="3">
    <w:p w14:paraId="27024E0F" w14:textId="20AEFDC0" w:rsidR="00152106" w:rsidRDefault="00152106" w:rsidP="000A50C3">
      <w:pPr>
        <w:pStyle w:val="FootnoteText"/>
        <w:jc w:val="both"/>
      </w:pPr>
      <w:r>
        <w:rPr>
          <w:rStyle w:val="FootnoteReference"/>
        </w:rPr>
        <w:footnoteRef/>
      </w:r>
      <w:r w:rsidR="000A50C3" w:rsidRPr="000A50C3">
        <w:t>Sporto vlogų įrašymas galimas tik „Xiaomi“ ir „POCO“ telefonuose. Norint naudotis šia funkcija, įsitikinkite, kad laikrodžio programinė įranga ir „Mi Fitness“ programėlė yra atnaujintos į naujausias versijas.</w:t>
      </w:r>
    </w:p>
  </w:footnote>
  <w:footnote w:id="4">
    <w:p w14:paraId="45071F83" w14:textId="52CBFE4F" w:rsidR="00152106" w:rsidRDefault="00152106">
      <w:pPr>
        <w:pStyle w:val="FootnoteText"/>
      </w:pPr>
      <w:r>
        <w:rPr>
          <w:rStyle w:val="FootnoteReference"/>
        </w:rPr>
        <w:footnoteRef/>
      </w:r>
      <w:r w:rsidR="000A50C3" w:rsidRPr="000A50C3">
        <w:t>Akumuliatoriaus veikimo trukmės duomenys yra pagrįsti lengvo naudojimo testais, atliktais „Xiaomi“ vidinėse laboratorijose. Faktiniai rezultatai gali skirtis.</w:t>
      </w:r>
    </w:p>
  </w:footnote>
  <w:footnote w:id="5">
    <w:p w14:paraId="7AF28386" w14:textId="0A91D0F0" w:rsidR="00D91F82" w:rsidRDefault="00D91F82">
      <w:pPr>
        <w:pStyle w:val="FootnoteText"/>
      </w:pPr>
      <w:r>
        <w:rPr>
          <w:rStyle w:val="FootnoteReference"/>
        </w:rPr>
        <w:footnoteRef/>
      </w:r>
      <w:r w:rsidR="000A50C3" w:rsidRPr="000A50C3">
        <w:t>Akumuliatoriaus veikimo trukmės duomenys yra pagrįsti įprasto naudojimo režimu, išbandytu „Xiaomi“ vidinėse laboratorijose. Faktiniai rezultatai gali skirtis.</w:t>
      </w:r>
      <w:r>
        <w:t xml:space="preserve"> </w:t>
      </w:r>
    </w:p>
  </w:footnote>
  <w:footnote w:id="6">
    <w:p w14:paraId="56B6FA20" w14:textId="26F26F32" w:rsidR="00787520" w:rsidRDefault="00787520">
      <w:pPr>
        <w:pStyle w:val="FootnoteText"/>
      </w:pPr>
      <w:r>
        <w:rPr>
          <w:rStyle w:val="FootnoteReference"/>
        </w:rPr>
        <w:footnoteRef/>
      </w:r>
      <w:r>
        <w:t xml:space="preserve"> </w:t>
      </w:r>
      <w:r w:rsidR="00E25689" w:rsidRPr="00E25689">
        <w:t xml:space="preserve">Garso </w:t>
      </w:r>
      <w:r w:rsidR="00E25689">
        <w:t>izoliacijos</w:t>
      </w:r>
      <w:r w:rsidR="00E25689" w:rsidRPr="00E25689">
        <w:t xml:space="preserve"> sistema veikia subalansuoto garso režimu.</w:t>
      </w:r>
    </w:p>
  </w:footnote>
  <w:footnote w:id="7">
    <w:p w14:paraId="0F4BCF54" w14:textId="7D92EE6F" w:rsidR="00787520" w:rsidRDefault="00787520">
      <w:pPr>
        <w:pStyle w:val="FootnoteText"/>
      </w:pPr>
      <w:r>
        <w:rPr>
          <w:rStyle w:val="FootnoteReference"/>
        </w:rPr>
        <w:footnoteRef/>
      </w:r>
      <w:r>
        <w:t xml:space="preserve"> </w:t>
      </w:r>
      <w:r w:rsidR="00E25689" w:rsidRPr="00E25689">
        <w:t>Lyginta su „Xiaomi OpenWear Stereo“. Išbandyta Kinijos nacionaliniame metrologijos institute. Faktiniai rezultatai gali skirtis priklausomai nuo naudojimo sąlygų, garso lygio ir aplinkos veiksnių.</w:t>
      </w:r>
    </w:p>
  </w:footnote>
  <w:footnote w:id="8">
    <w:p w14:paraId="73FD4F30" w14:textId="3E667E37" w:rsidR="00FE12E1" w:rsidRDefault="00FE12E1">
      <w:pPr>
        <w:pStyle w:val="FootnoteText"/>
      </w:pPr>
      <w:r>
        <w:rPr>
          <w:rStyle w:val="FootnoteReference"/>
        </w:rPr>
        <w:footnoteRef/>
      </w:r>
      <w:r>
        <w:t xml:space="preserve"> </w:t>
      </w:r>
      <w:r w:rsidR="00E25689" w:rsidRPr="00E25689">
        <w:t>Ekrano atnaujinimo dažnis gali skirtis įvairiose sąsajose. Prašome remtis faktine naudojimo situacija.</w:t>
      </w:r>
    </w:p>
  </w:footnote>
  <w:footnote w:id="9">
    <w:p w14:paraId="742CA5C4" w14:textId="0352804F" w:rsidR="00FE12E1" w:rsidRDefault="00FE12E1">
      <w:pPr>
        <w:pStyle w:val="FootnoteText"/>
      </w:pPr>
      <w:r>
        <w:rPr>
          <w:rStyle w:val="FootnoteReference"/>
        </w:rPr>
        <w:footnoteRef/>
      </w:r>
      <w:r w:rsidR="00E25689" w:rsidRPr="00E25689">
        <w:t>„Xiaomi Smart Band“ grandinėlės pakabukas taip pat suderinamas tiek su „Smart Band 9“, tiek su „Smart Band 8“.</w:t>
      </w:r>
    </w:p>
  </w:footnote>
  <w:footnote w:id="10">
    <w:p w14:paraId="2259EFD2" w14:textId="4456B150" w:rsidR="00FE12E1" w:rsidRDefault="00FE12E1">
      <w:pPr>
        <w:pStyle w:val="FootnoteText"/>
      </w:pPr>
      <w:r>
        <w:rPr>
          <w:rStyle w:val="FootnoteReference"/>
        </w:rPr>
        <w:footnoteRef/>
      </w:r>
      <w:r>
        <w:t xml:space="preserve"> </w:t>
      </w:r>
      <w:r w:rsidR="00E25689" w:rsidRPr="00E25689">
        <w:t>Norint naudotis „Xiaomi Smart Hub“, „Smart Band“ turi būti prijungta prie „Xiaomi“ išmaniojo telefono arba planšetės, palaikančios naujausią „Xiaomi HyperOS 3“ versiją ir veikiančios su naujausia „Mi Fitness“ programėlės versija.</w:t>
      </w:r>
    </w:p>
  </w:footnote>
  <w:footnote w:id="11">
    <w:p w14:paraId="5407C896" w14:textId="7A9D65AC" w:rsidR="00FE12E1" w:rsidRDefault="00FE12E1">
      <w:pPr>
        <w:pStyle w:val="FootnoteText"/>
      </w:pPr>
      <w:r>
        <w:rPr>
          <w:rStyle w:val="FootnoteReference"/>
        </w:rPr>
        <w:footnoteRef/>
      </w:r>
      <w:r w:rsidR="00E25689" w:rsidRPr="00E25689">
        <w:t>Atsisiųskite daugiau laikrodžio ciferblatų iš „Mi Fitness“ programėlės. Faktinis ciferblatų vaizdas gali skirtis nuo šiame puslapyje pateiktų nuotraukų. Prašome remtis faktiniais ciferblatais, prieinamais „Mi Fitness“ programėlėje.</w:t>
      </w:r>
    </w:p>
  </w:footnote>
  <w:footnote w:id="12">
    <w:p w14:paraId="37A4C4B0" w14:textId="4BD662E9" w:rsidR="005474AA" w:rsidRDefault="005474AA" w:rsidP="00D9771D">
      <w:pPr>
        <w:pStyle w:val="FootnoteText"/>
        <w:jc w:val="both"/>
      </w:pPr>
      <w:r>
        <w:rPr>
          <w:rStyle w:val="FootnoteReference"/>
        </w:rPr>
        <w:footnoteRef/>
      </w:r>
      <w:r w:rsidR="00D9771D" w:rsidRPr="00D9771D">
        <w:t>20000 Pa bandymo sąlygos: Įsitikinkite, kad robotas dulkių siurblys yra visiškai įkrautas. Ventiliatoriaus pūstuvo siurbimo galia buvo išmatuota iki 20000 Pa naudojant vakuumo testerį, kurio diapazonas 0–20000 Pa ir tikslumas 0,01 kPa. Duomenys patikrinti „Xiaomi“ vidinėse laboratorijose. Siurbimo galia gali skirtis priklausomai nuo bandymo aplinkos.</w:t>
      </w:r>
    </w:p>
  </w:footnote>
  <w:footnote w:id="13">
    <w:p w14:paraId="0B9554F6" w14:textId="5B03365C" w:rsidR="00D22387" w:rsidRDefault="00D22387" w:rsidP="00D9771D">
      <w:pPr>
        <w:pStyle w:val="FootnoteText"/>
        <w:jc w:val="both"/>
      </w:pPr>
      <w:r>
        <w:rPr>
          <w:rStyle w:val="FootnoteReference"/>
        </w:rPr>
        <w:footnoteRef/>
      </w:r>
      <w:r w:rsidR="00D9771D" w:rsidRPr="00D9771D">
        <w:t>Robot</w:t>
      </w:r>
      <w:r w:rsidR="00D9771D">
        <w:t>as</w:t>
      </w:r>
      <w:r w:rsidR="00D9771D" w:rsidRPr="00D9771D">
        <w:t xml:space="preserve"> dulkių siurblys gali automatiškai nuleisti savo radarą, kad išvalytų žemas vietas, kurių aukštis didesnis nei 9,5 cm. Žemų vietų siurblys nekartografuoja. Standartinės zonos bus išvalytos</w:t>
      </w:r>
      <w:r w:rsidR="00D9771D">
        <w:t xml:space="preserve"> anksčiau</w:t>
      </w:r>
      <w:r w:rsidR="00D9771D" w:rsidRPr="00D9771D">
        <w:t xml:space="preserve"> </w:t>
      </w:r>
      <w:r w:rsidR="00D9771D">
        <w:t>už</w:t>
      </w:r>
      <w:r w:rsidR="00D9771D" w:rsidRPr="00D9771D">
        <w:t xml:space="preserve"> žemai esančias vietas. Duomenys patikrinti „Xiaomi“ vidinėse laboratorijose. Faktinis veikimas gali skirtis priklausomai nuo naudojimo scenarijų. Jei kyla trikdžių, naudotojai gali nustatyti ribotas zonas arba virtualias sienas per „Xiaomi Home“ programėlę.</w:t>
      </w:r>
    </w:p>
  </w:footnote>
  <w:footnote w:id="14">
    <w:p w14:paraId="1EA91A65" w14:textId="14D5A660" w:rsidR="00D22387" w:rsidRDefault="00D22387">
      <w:pPr>
        <w:pStyle w:val="FootnoteText"/>
      </w:pPr>
      <w:r>
        <w:rPr>
          <w:rStyle w:val="FootnoteReference"/>
        </w:rPr>
        <w:footnoteRef/>
      </w:r>
      <w:r w:rsidR="00D9771D" w:rsidRPr="00D9771D">
        <w:t>Dirbtinio intelekto atpažinimo, nešvarumų atpažinimo ir realios scenos nuotraukų funkcijas reikia įjungti rankiniu būdu per „Xiaomi Home“ programėlę.</w:t>
      </w:r>
    </w:p>
  </w:footnote>
  <w:footnote w:id="15">
    <w:p w14:paraId="3A65B86F" w14:textId="376ABCB1" w:rsidR="00D22387" w:rsidRDefault="00D22387">
      <w:pPr>
        <w:pStyle w:val="FootnoteText"/>
      </w:pPr>
      <w:r>
        <w:rPr>
          <w:rStyle w:val="FootnoteReference"/>
        </w:rPr>
        <w:footnoteRef/>
      </w:r>
      <w:r w:rsidR="00D9771D" w:rsidRPr="00D9771D">
        <w:t>Kliūčių atpažinimo ir vengimo efektyvumas gali skirtis priklausomai nuo naudojimo scenarijų.</w:t>
      </w:r>
    </w:p>
  </w:footnote>
  <w:footnote w:id="16">
    <w:p w14:paraId="25417241" w14:textId="5B986303" w:rsidR="00D22387" w:rsidRDefault="00D22387">
      <w:pPr>
        <w:pStyle w:val="FootnoteText"/>
      </w:pPr>
      <w:r>
        <w:rPr>
          <w:rStyle w:val="FootnoteReference"/>
        </w:rPr>
        <w:footnoteRef/>
      </w:r>
      <w:r>
        <w:t xml:space="preserve"> </w:t>
      </w:r>
      <w:r w:rsidR="00D9771D" w:rsidRPr="00D9771D">
        <w:t>Standartinėje bandymo aplinkoje, esant 25 °C temperatūrai ir 60 % santykinei oro drėgmei, naudojamas temperatūros kilimo matuoklis, kuris nuolat stebi vandens išleidimo temperatūrą viso valymo proceso metu. Galutinio valymo metu vandens temperatūra gali pasiekti daugiau nei 80 °C. Duomenys patikrinti „Xiaomi“ vidinėse laboratorijose. Faktiniai rezultatai gali skirtis priklausomai nuo bandymo aplinkos.</w:t>
      </w:r>
    </w:p>
  </w:footnote>
  <w:footnote w:id="17">
    <w:p w14:paraId="69D73DCD" w14:textId="58C1AC02" w:rsidR="00D22387" w:rsidRDefault="00D22387">
      <w:pPr>
        <w:pStyle w:val="FootnoteText"/>
      </w:pPr>
      <w:r>
        <w:rPr>
          <w:rStyle w:val="FootnoteReference"/>
        </w:rPr>
        <w:footnoteRef/>
      </w:r>
      <w:r>
        <w:t xml:space="preserve"> </w:t>
      </w:r>
      <w:r w:rsidR="00D9771D" w:rsidRPr="00D9771D">
        <w:t>Automatinio pakartotinio plovimo funkciją reikia įjungti rankiniu būdu per „Xiaomi Home“ programėlę.</w:t>
      </w:r>
    </w:p>
  </w:footnote>
  <w:footnote w:id="18">
    <w:p w14:paraId="40C03464" w14:textId="78829493" w:rsidR="00D22387" w:rsidRDefault="00D22387">
      <w:pPr>
        <w:pStyle w:val="FootnoteText"/>
      </w:pPr>
      <w:r>
        <w:rPr>
          <w:rStyle w:val="FootnoteReference"/>
        </w:rPr>
        <w:footnoteRef/>
      </w:r>
      <w:r w:rsidR="001754A2" w:rsidRPr="001754A2">
        <w:t>Standartinėje bandymo aplinkoje, esant 25 °C temperatūrai ir 55 % santykinei oro drėgmei, šluosčių džiūvimo greitis po 2 valandų nepertraukiamo džiovinimo gali siekti daugiau nei 99 %. Duomenys patikrinti „Xiaomi“ vidinėse laboratorijose. Faktiniai rezultatai gali skirtis priklausomai nuo naudojimo scenarijų.</w:t>
      </w:r>
    </w:p>
  </w:footnote>
  <w:footnote w:id="19">
    <w:p w14:paraId="506A896B" w14:textId="6AA03C9D" w:rsidR="00E207CF" w:rsidRDefault="00E207CF">
      <w:pPr>
        <w:pStyle w:val="FootnoteText"/>
      </w:pPr>
      <w:r>
        <w:rPr>
          <w:rStyle w:val="FootnoteReference"/>
        </w:rPr>
        <w:footnoteRef/>
      </w:r>
      <w:r w:rsidR="001754A2" w:rsidRPr="001754A2">
        <w:t>„Dolby“, „Dolby Atmos®“, „Dolby Vision®“ ir dvigubos D simbolis yra „Dolby Laboratories Licensing Corporation“ prekių ženklai. Reikalingas vaizdo turinys, palaikantis „Dolby Vision®“ ir „Dolby Atmos“.</w:t>
      </w:r>
    </w:p>
  </w:footnote>
  <w:footnote w:id="20">
    <w:p w14:paraId="4DC2B6D7" w14:textId="2042386A" w:rsidR="00E207CF" w:rsidRDefault="00E207CF">
      <w:pPr>
        <w:pStyle w:val="FootnoteText"/>
      </w:pPr>
      <w:r>
        <w:rPr>
          <w:rStyle w:val="FootnoteReference"/>
        </w:rPr>
        <w:footnoteRef/>
      </w:r>
      <w:r w:rsidR="001754A2" w:rsidRPr="001754A2">
        <w:t>„Harman AudioEFX“ pasiekiama per OTA atnaujinimą. Prieinamumas gali skirtis priklausomai nuo regiono ir modelio. Reikalingas interneto ryšys.</w:t>
      </w:r>
    </w:p>
  </w:footnote>
  <w:footnote w:id="21">
    <w:p w14:paraId="0DC0E92A" w14:textId="0A676A2F" w:rsidR="00E207CF" w:rsidRDefault="00E207CF">
      <w:pPr>
        <w:pStyle w:val="FootnoteText"/>
      </w:pPr>
      <w:r>
        <w:rPr>
          <w:rStyle w:val="FootnoteReference"/>
        </w:rPr>
        <w:footnoteRef/>
      </w:r>
      <w:r w:rsidR="001754A2" w:rsidRPr="001754A2">
        <w:t>144 Hz atnaujinimo dažnis 4K raiškoje buvo išbandytas „Xiaomi“ vidinėse laboratorijose naudojant patobulintą HDMI režimą. Faktinis našumas gali skirtis priklausomai nuo prijungtų įrenginių ir naudojimo sąlygų.</w:t>
      </w:r>
    </w:p>
  </w:footnote>
  <w:footnote w:id="22">
    <w:p w14:paraId="05C5229B" w14:textId="0A343172" w:rsidR="00E207CF" w:rsidRDefault="00E207CF">
      <w:pPr>
        <w:pStyle w:val="FootnoteText"/>
      </w:pPr>
      <w:r>
        <w:rPr>
          <w:rStyle w:val="FootnoteReference"/>
        </w:rPr>
        <w:footnoteRef/>
      </w:r>
      <w:r w:rsidR="001754A2" w:rsidRPr="001754A2">
        <w:t>„Google TV“ yra šio įrenginio programinės įrangos patirtis ir „Google LLC“ prekių ženklas. Reikalingas interneto ryšys ir „Google“ paskyra. Norint žiūrėti, gali prireikti prenumeratos, atsisiuntimo ar pirkimo. Kai kurios programėlės, turinys ir (arba) funkcijos gali būti nepasiekiamos visose šalyse. Priklauso nuo prieinamumo. Platformos ir turinys gali skirtis priklausomai nuo jūsų šalies ar regiono. Dėl išsamesnės informacijos prašome remtis jūsų vietovėje prieinamomis paslaugomis.</w:t>
      </w:r>
    </w:p>
  </w:footnote>
  <w:footnote w:id="23">
    <w:p w14:paraId="03CA5827" w14:textId="201272BC" w:rsidR="00E207CF" w:rsidRDefault="00E207CF">
      <w:pPr>
        <w:pStyle w:val="FootnoteText"/>
      </w:pPr>
      <w:r>
        <w:rPr>
          <w:rStyle w:val="FootnoteReference"/>
        </w:rPr>
        <w:footnoteRef/>
      </w:r>
      <w:r w:rsidR="001754A2" w:rsidRPr="001754A2">
        <w:t>„Apple“, „AirPlay“, „iPad“ ir „iPhone“ yra „Apple Inc.“ prekių ženklai, registruoti JAV ir kitose šalyse bei regionuose. Norint naudoti „AirPlay“ su „Xiaomi TV S Pro Mini LED Series 2026“, rekomenduojama naujausia „iOS“, „iPadOS“ arba „macOS“ versija. Platformos ir turinys gali skirtis priklausomai nuo jūsų šalies ir regiono. Dėl išsamesnės informacijos prašome remtis jūsų vietovėje prieinamomis paslaugomis.</w:t>
      </w:r>
    </w:p>
  </w:footnote>
  <w:footnote w:id="24">
    <w:p w14:paraId="582F3DA2" w14:textId="7B4BC7FA" w:rsidR="00E207CF" w:rsidRDefault="00E207CF">
      <w:pPr>
        <w:pStyle w:val="FootnoteText"/>
      </w:pPr>
      <w:r>
        <w:rPr>
          <w:rStyle w:val="FootnoteReference"/>
        </w:rPr>
        <w:footnoteRef/>
      </w:r>
      <w:r w:rsidR="001754A2" w:rsidRPr="001754A2">
        <w:t>HDR yra savaime prisitaikanti funkcija, kuriai nereikia atskiro nustatymo.</w:t>
      </w:r>
    </w:p>
  </w:footnote>
  <w:footnote w:id="25">
    <w:p w14:paraId="07BAC364" w14:textId="2543C0D3" w:rsidR="00A37478" w:rsidRDefault="00A37478">
      <w:pPr>
        <w:pStyle w:val="FootnoteText"/>
      </w:pPr>
      <w:r>
        <w:rPr>
          <w:rStyle w:val="FootnoteReference"/>
        </w:rPr>
        <w:footnoteRef/>
      </w:r>
      <w:r w:rsidR="001754A2" w:rsidRPr="001754A2">
        <w:t>10 m naktinio matymo atstumas pateiktas gamintojo. Prašome remtis faktiniu produktu.</w:t>
      </w:r>
    </w:p>
  </w:footnote>
  <w:footnote w:id="26">
    <w:p w14:paraId="4D22443C" w14:textId="7E4E74F1" w:rsidR="00A37478" w:rsidRDefault="00A37478">
      <w:pPr>
        <w:pStyle w:val="FootnoteText"/>
      </w:pPr>
      <w:r>
        <w:rPr>
          <w:rStyle w:val="FootnoteReference"/>
        </w:rPr>
        <w:footnoteRef/>
      </w:r>
      <w:r w:rsidR="00DC3F9B" w:rsidRPr="00DC3F9B">
        <w:t>„Nematoma raudona švytėjimo šviesa“ reiškia, kad naudojamas 940 nm infraraudonųjų spindulių filtras, užtikrinantis diskretišką veikimą be matomos raudonos šviesos trukdžių. Ant objektyvo pavaizduotas raudonas švytėjimas yra tik iliustracija ir neatspindi faktinės infraraudonosios pagalbinės šviesos vietos.</w:t>
      </w:r>
    </w:p>
  </w:footnote>
  <w:footnote w:id="27">
    <w:p w14:paraId="0A39FA12" w14:textId="4AFA20E8" w:rsidR="00A37478" w:rsidRDefault="00A37478">
      <w:pPr>
        <w:pStyle w:val="FootnoteText"/>
      </w:pPr>
      <w:r>
        <w:rPr>
          <w:rStyle w:val="FootnoteReference"/>
        </w:rPr>
        <w:footnoteRef/>
      </w:r>
      <w:r w:rsidR="00DC3F9B" w:rsidRPr="00DC3F9B">
        <w:t>Naminių gyvūnų aptikimo ir sekimo funkcija prieinama tik katėms ir šunims.</w:t>
      </w:r>
    </w:p>
  </w:footnote>
  <w:footnote w:id="28">
    <w:p w14:paraId="1F28B15E" w14:textId="33B30C5E" w:rsidR="00A37478" w:rsidRDefault="00A37478">
      <w:pPr>
        <w:pStyle w:val="FootnoteText"/>
      </w:pPr>
      <w:r>
        <w:rPr>
          <w:rStyle w:val="FootnoteReference"/>
        </w:rPr>
        <w:footnoteRef/>
      </w:r>
      <w:r>
        <w:t xml:space="preserve"> </w:t>
      </w:r>
      <w:r w:rsidR="00DC3F9B" w:rsidRPr="00DC3F9B">
        <w:t>Dvipusius balso skambučius galima inicijuoti per „Xiaomi Home“ programėlę. Tiesiogiai iš kameros skambinti negalima.</w:t>
      </w:r>
    </w:p>
  </w:footnote>
  <w:footnote w:id="29">
    <w:p w14:paraId="481D06A4" w14:textId="20D113F8" w:rsidR="00A37478" w:rsidRDefault="00A37478">
      <w:pPr>
        <w:pStyle w:val="FootnoteText"/>
      </w:pPr>
      <w:r>
        <w:rPr>
          <w:rStyle w:val="FootnoteReference"/>
        </w:rPr>
        <w:footnoteRef/>
      </w:r>
      <w:r>
        <w:t xml:space="preserve"> </w:t>
      </w:r>
      <w:r w:rsidR="00DC3F9B" w:rsidRPr="00DC3F9B">
        <w:t>Palaiko „microSD“ korteles (8–256 GB, ne žemesnės nei 10 klasės, suformatuotas FAT32 formatu). „microSD“ korteles ir tinklo prieglobos saugyklą (NAS) reikia įsigyti atskirai. Debesų saugykla turi būti apmokėta ir suaktyvinta prieš naudojimą.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28261" w14:textId="77777777" w:rsidR="000F6B19" w:rsidRPr="0091741D" w:rsidRDefault="000F6B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592DB5"/>
    <w:multiLevelType w:val="hybridMultilevel"/>
    <w:tmpl w:val="7FF0AF2C"/>
    <w:lvl w:ilvl="0" w:tplc="08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7A880031"/>
    <w:multiLevelType w:val="hybridMultilevel"/>
    <w:tmpl w:val="C7383AE2"/>
    <w:lvl w:ilvl="0" w:tplc="08090003">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90705984">
    <w:abstractNumId w:val="0"/>
  </w:num>
  <w:num w:numId="2" w16cid:durableId="2004041030">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632"/>
    <w:rsid w:val="AEFF6515"/>
    <w:rsid w:val="AFFE2142"/>
    <w:rsid w:val="B79541CE"/>
    <w:rsid w:val="BDCFF44A"/>
    <w:rsid w:val="BFEF435C"/>
    <w:rsid w:val="D4F847C0"/>
    <w:rsid w:val="D7FF8F0D"/>
    <w:rsid w:val="D8FDC62D"/>
    <w:rsid w:val="D9F253F7"/>
    <w:rsid w:val="DEBD6001"/>
    <w:rsid w:val="E2FB0E79"/>
    <w:rsid w:val="EBBF495B"/>
    <w:rsid w:val="EEDF31B3"/>
    <w:rsid w:val="EFBF6476"/>
    <w:rsid w:val="FB4784A9"/>
    <w:rsid w:val="FBC3B8FE"/>
    <w:rsid w:val="FDBE0F74"/>
    <w:rsid w:val="FDEF1443"/>
    <w:rsid w:val="FDF941DB"/>
    <w:rsid w:val="FF27C12D"/>
    <w:rsid w:val="FF4FF2E4"/>
    <w:rsid w:val="FF5F0B32"/>
    <w:rsid w:val="FFEB913A"/>
    <w:rsid w:val="000070F3"/>
    <w:rsid w:val="000076B3"/>
    <w:rsid w:val="00007752"/>
    <w:rsid w:val="00007A4D"/>
    <w:rsid w:val="00007CF3"/>
    <w:rsid w:val="00010DF8"/>
    <w:rsid w:val="00011990"/>
    <w:rsid w:val="00012D2F"/>
    <w:rsid w:val="00015062"/>
    <w:rsid w:val="000165DB"/>
    <w:rsid w:val="00017F92"/>
    <w:rsid w:val="00020307"/>
    <w:rsid w:val="0002493B"/>
    <w:rsid w:val="00024E7D"/>
    <w:rsid w:val="00033FE5"/>
    <w:rsid w:val="000340A5"/>
    <w:rsid w:val="00035491"/>
    <w:rsid w:val="00041962"/>
    <w:rsid w:val="00042D43"/>
    <w:rsid w:val="00055963"/>
    <w:rsid w:val="00062D00"/>
    <w:rsid w:val="00066586"/>
    <w:rsid w:val="00073888"/>
    <w:rsid w:val="000746D7"/>
    <w:rsid w:val="000838DF"/>
    <w:rsid w:val="000923A0"/>
    <w:rsid w:val="0009243F"/>
    <w:rsid w:val="00097499"/>
    <w:rsid w:val="0009786E"/>
    <w:rsid w:val="000A305A"/>
    <w:rsid w:val="000A398A"/>
    <w:rsid w:val="000A4491"/>
    <w:rsid w:val="000A50C3"/>
    <w:rsid w:val="000A7C16"/>
    <w:rsid w:val="000B232C"/>
    <w:rsid w:val="000B5BBA"/>
    <w:rsid w:val="000B66F4"/>
    <w:rsid w:val="000C041A"/>
    <w:rsid w:val="000C1D24"/>
    <w:rsid w:val="000C5748"/>
    <w:rsid w:val="000C68F9"/>
    <w:rsid w:val="000D112C"/>
    <w:rsid w:val="000D4237"/>
    <w:rsid w:val="000D5A6E"/>
    <w:rsid w:val="000E039B"/>
    <w:rsid w:val="000E2EF2"/>
    <w:rsid w:val="000E5C86"/>
    <w:rsid w:val="000F6070"/>
    <w:rsid w:val="000F6B19"/>
    <w:rsid w:val="000F7B1F"/>
    <w:rsid w:val="0010167C"/>
    <w:rsid w:val="00102591"/>
    <w:rsid w:val="00106C52"/>
    <w:rsid w:val="001106C6"/>
    <w:rsid w:val="001127E5"/>
    <w:rsid w:val="00115D58"/>
    <w:rsid w:val="0011609A"/>
    <w:rsid w:val="00121DD8"/>
    <w:rsid w:val="00123458"/>
    <w:rsid w:val="00125B37"/>
    <w:rsid w:val="0013178B"/>
    <w:rsid w:val="001321CC"/>
    <w:rsid w:val="00133049"/>
    <w:rsid w:val="001372A7"/>
    <w:rsid w:val="00140678"/>
    <w:rsid w:val="00142DBB"/>
    <w:rsid w:val="00145656"/>
    <w:rsid w:val="00152106"/>
    <w:rsid w:val="00152F84"/>
    <w:rsid w:val="00155C36"/>
    <w:rsid w:val="00157137"/>
    <w:rsid w:val="00162214"/>
    <w:rsid w:val="00163321"/>
    <w:rsid w:val="00166087"/>
    <w:rsid w:val="00170715"/>
    <w:rsid w:val="00172554"/>
    <w:rsid w:val="00172EBF"/>
    <w:rsid w:val="001754A2"/>
    <w:rsid w:val="0017649C"/>
    <w:rsid w:val="0018773A"/>
    <w:rsid w:val="00192505"/>
    <w:rsid w:val="00193921"/>
    <w:rsid w:val="001939AE"/>
    <w:rsid w:val="00194486"/>
    <w:rsid w:val="001A1ACE"/>
    <w:rsid w:val="001A48F7"/>
    <w:rsid w:val="001A53D7"/>
    <w:rsid w:val="001A6DAF"/>
    <w:rsid w:val="001B2CC4"/>
    <w:rsid w:val="001B5E0B"/>
    <w:rsid w:val="001B7D49"/>
    <w:rsid w:val="001C0205"/>
    <w:rsid w:val="001C10D2"/>
    <w:rsid w:val="001C2244"/>
    <w:rsid w:val="001C3E45"/>
    <w:rsid w:val="001C7C5D"/>
    <w:rsid w:val="001D53D5"/>
    <w:rsid w:val="001D693B"/>
    <w:rsid w:val="001D70C0"/>
    <w:rsid w:val="001E4E89"/>
    <w:rsid w:val="001F01A2"/>
    <w:rsid w:val="001F12F8"/>
    <w:rsid w:val="0020200F"/>
    <w:rsid w:val="00202079"/>
    <w:rsid w:val="00204C27"/>
    <w:rsid w:val="0020732E"/>
    <w:rsid w:val="002073A6"/>
    <w:rsid w:val="002115EC"/>
    <w:rsid w:val="002132AB"/>
    <w:rsid w:val="002218D9"/>
    <w:rsid w:val="00222B97"/>
    <w:rsid w:val="00222BE4"/>
    <w:rsid w:val="0022513C"/>
    <w:rsid w:val="00225718"/>
    <w:rsid w:val="00226F8A"/>
    <w:rsid w:val="0023235F"/>
    <w:rsid w:val="00232751"/>
    <w:rsid w:val="00234129"/>
    <w:rsid w:val="00243100"/>
    <w:rsid w:val="002468F5"/>
    <w:rsid w:val="00253FCD"/>
    <w:rsid w:val="00254E87"/>
    <w:rsid w:val="002560EB"/>
    <w:rsid w:val="002667E2"/>
    <w:rsid w:val="0027435A"/>
    <w:rsid w:val="00275611"/>
    <w:rsid w:val="002762E1"/>
    <w:rsid w:val="00276CF7"/>
    <w:rsid w:val="00276DA4"/>
    <w:rsid w:val="00281F04"/>
    <w:rsid w:val="002858E5"/>
    <w:rsid w:val="002960E5"/>
    <w:rsid w:val="002A28F7"/>
    <w:rsid w:val="002A65F0"/>
    <w:rsid w:val="002A692A"/>
    <w:rsid w:val="002A7D45"/>
    <w:rsid w:val="002B47FB"/>
    <w:rsid w:val="002B48D7"/>
    <w:rsid w:val="002B7D3B"/>
    <w:rsid w:val="002C034A"/>
    <w:rsid w:val="002C10D6"/>
    <w:rsid w:val="002C1632"/>
    <w:rsid w:val="002C17BC"/>
    <w:rsid w:val="002C3ECB"/>
    <w:rsid w:val="002D07A3"/>
    <w:rsid w:val="002D1F65"/>
    <w:rsid w:val="002E1788"/>
    <w:rsid w:val="002E19A0"/>
    <w:rsid w:val="002F541E"/>
    <w:rsid w:val="002F64DD"/>
    <w:rsid w:val="0030257C"/>
    <w:rsid w:val="00304ED1"/>
    <w:rsid w:val="003053D0"/>
    <w:rsid w:val="00307E16"/>
    <w:rsid w:val="00311E79"/>
    <w:rsid w:val="00312E44"/>
    <w:rsid w:val="00314FA6"/>
    <w:rsid w:val="00320037"/>
    <w:rsid w:val="00321DF7"/>
    <w:rsid w:val="0032445D"/>
    <w:rsid w:val="00330FB4"/>
    <w:rsid w:val="0033387C"/>
    <w:rsid w:val="0033615F"/>
    <w:rsid w:val="00341740"/>
    <w:rsid w:val="00341FF4"/>
    <w:rsid w:val="003472A2"/>
    <w:rsid w:val="0035133D"/>
    <w:rsid w:val="00352E35"/>
    <w:rsid w:val="003538EE"/>
    <w:rsid w:val="00356A5E"/>
    <w:rsid w:val="00360F31"/>
    <w:rsid w:val="003610CB"/>
    <w:rsid w:val="00361654"/>
    <w:rsid w:val="00361BF2"/>
    <w:rsid w:val="003677BA"/>
    <w:rsid w:val="003700DC"/>
    <w:rsid w:val="003714F1"/>
    <w:rsid w:val="00373D86"/>
    <w:rsid w:val="003829A4"/>
    <w:rsid w:val="00387AC9"/>
    <w:rsid w:val="003905C0"/>
    <w:rsid w:val="00392675"/>
    <w:rsid w:val="003928FE"/>
    <w:rsid w:val="00396064"/>
    <w:rsid w:val="00396977"/>
    <w:rsid w:val="003A399E"/>
    <w:rsid w:val="003A3A6B"/>
    <w:rsid w:val="003B58B4"/>
    <w:rsid w:val="003B5DF6"/>
    <w:rsid w:val="003B6A23"/>
    <w:rsid w:val="003C1B28"/>
    <w:rsid w:val="003C6317"/>
    <w:rsid w:val="003C6CF7"/>
    <w:rsid w:val="003D48CD"/>
    <w:rsid w:val="003E0B1F"/>
    <w:rsid w:val="003E2291"/>
    <w:rsid w:val="003E39E8"/>
    <w:rsid w:val="003E43B4"/>
    <w:rsid w:val="003E6CDB"/>
    <w:rsid w:val="003F3AFE"/>
    <w:rsid w:val="003F417B"/>
    <w:rsid w:val="003F4FFF"/>
    <w:rsid w:val="003F69A8"/>
    <w:rsid w:val="003F7AAA"/>
    <w:rsid w:val="00401210"/>
    <w:rsid w:val="004058B1"/>
    <w:rsid w:val="0040718E"/>
    <w:rsid w:val="004102F3"/>
    <w:rsid w:val="00410662"/>
    <w:rsid w:val="00411502"/>
    <w:rsid w:val="0041472A"/>
    <w:rsid w:val="00417230"/>
    <w:rsid w:val="004204E7"/>
    <w:rsid w:val="00425FDB"/>
    <w:rsid w:val="00432D7B"/>
    <w:rsid w:val="00433DCB"/>
    <w:rsid w:val="004347FF"/>
    <w:rsid w:val="00434F5C"/>
    <w:rsid w:val="0043655E"/>
    <w:rsid w:val="00436CE9"/>
    <w:rsid w:val="004458BA"/>
    <w:rsid w:val="00447638"/>
    <w:rsid w:val="00447A44"/>
    <w:rsid w:val="00455120"/>
    <w:rsid w:val="00460847"/>
    <w:rsid w:val="00462AD4"/>
    <w:rsid w:val="00464377"/>
    <w:rsid w:val="00465F48"/>
    <w:rsid w:val="00467156"/>
    <w:rsid w:val="004721D9"/>
    <w:rsid w:val="0047222B"/>
    <w:rsid w:val="00473720"/>
    <w:rsid w:val="004745B9"/>
    <w:rsid w:val="00476B1F"/>
    <w:rsid w:val="00480338"/>
    <w:rsid w:val="00480B63"/>
    <w:rsid w:val="00484E8B"/>
    <w:rsid w:val="0048591F"/>
    <w:rsid w:val="00486012"/>
    <w:rsid w:val="004904F9"/>
    <w:rsid w:val="004920E2"/>
    <w:rsid w:val="004959DD"/>
    <w:rsid w:val="00497349"/>
    <w:rsid w:val="004A0F3C"/>
    <w:rsid w:val="004A2CB6"/>
    <w:rsid w:val="004A4DC8"/>
    <w:rsid w:val="004A4EB9"/>
    <w:rsid w:val="004A721A"/>
    <w:rsid w:val="004B07CB"/>
    <w:rsid w:val="004B0A2B"/>
    <w:rsid w:val="004B1770"/>
    <w:rsid w:val="004B29B0"/>
    <w:rsid w:val="004B3E4C"/>
    <w:rsid w:val="004B43F7"/>
    <w:rsid w:val="004B4C39"/>
    <w:rsid w:val="004B5032"/>
    <w:rsid w:val="004B6FB3"/>
    <w:rsid w:val="004C023C"/>
    <w:rsid w:val="004C065D"/>
    <w:rsid w:val="004C0A52"/>
    <w:rsid w:val="004C0C50"/>
    <w:rsid w:val="004C1BE1"/>
    <w:rsid w:val="004C1EC1"/>
    <w:rsid w:val="004C4054"/>
    <w:rsid w:val="004D2273"/>
    <w:rsid w:val="004D2773"/>
    <w:rsid w:val="004D3829"/>
    <w:rsid w:val="004D3F8D"/>
    <w:rsid w:val="004D4534"/>
    <w:rsid w:val="004D6BC2"/>
    <w:rsid w:val="004D79E2"/>
    <w:rsid w:val="004E02C9"/>
    <w:rsid w:val="004E24B3"/>
    <w:rsid w:val="004E53C5"/>
    <w:rsid w:val="004E5C6E"/>
    <w:rsid w:val="004E6D1C"/>
    <w:rsid w:val="004F4BB7"/>
    <w:rsid w:val="004F5FCB"/>
    <w:rsid w:val="004F6335"/>
    <w:rsid w:val="004F66A4"/>
    <w:rsid w:val="00500683"/>
    <w:rsid w:val="00503D41"/>
    <w:rsid w:val="0050418D"/>
    <w:rsid w:val="00504ACF"/>
    <w:rsid w:val="00506C84"/>
    <w:rsid w:val="00507863"/>
    <w:rsid w:val="00507AFE"/>
    <w:rsid w:val="00513E95"/>
    <w:rsid w:val="0052113C"/>
    <w:rsid w:val="00521F3E"/>
    <w:rsid w:val="0052227B"/>
    <w:rsid w:val="00524E64"/>
    <w:rsid w:val="00526B68"/>
    <w:rsid w:val="00530DC2"/>
    <w:rsid w:val="00537584"/>
    <w:rsid w:val="0054197B"/>
    <w:rsid w:val="00546E83"/>
    <w:rsid w:val="005474AA"/>
    <w:rsid w:val="00550688"/>
    <w:rsid w:val="00554388"/>
    <w:rsid w:val="00567DF8"/>
    <w:rsid w:val="00570D8D"/>
    <w:rsid w:val="0058370B"/>
    <w:rsid w:val="00590262"/>
    <w:rsid w:val="0059049B"/>
    <w:rsid w:val="005909EB"/>
    <w:rsid w:val="005A1508"/>
    <w:rsid w:val="005A20B4"/>
    <w:rsid w:val="005B0E42"/>
    <w:rsid w:val="005B693F"/>
    <w:rsid w:val="005B697D"/>
    <w:rsid w:val="005B748C"/>
    <w:rsid w:val="005C050E"/>
    <w:rsid w:val="005C2411"/>
    <w:rsid w:val="005C31A8"/>
    <w:rsid w:val="005C352B"/>
    <w:rsid w:val="005C455D"/>
    <w:rsid w:val="005C7CA9"/>
    <w:rsid w:val="005D241F"/>
    <w:rsid w:val="005D249C"/>
    <w:rsid w:val="005D4669"/>
    <w:rsid w:val="005D4DC1"/>
    <w:rsid w:val="005D7BBC"/>
    <w:rsid w:val="005E3A04"/>
    <w:rsid w:val="005E720D"/>
    <w:rsid w:val="005E7959"/>
    <w:rsid w:val="005E79FB"/>
    <w:rsid w:val="005F17FF"/>
    <w:rsid w:val="005F6320"/>
    <w:rsid w:val="005F7C6A"/>
    <w:rsid w:val="0060175D"/>
    <w:rsid w:val="0060418D"/>
    <w:rsid w:val="0060564B"/>
    <w:rsid w:val="00611E8E"/>
    <w:rsid w:val="006158F0"/>
    <w:rsid w:val="00615933"/>
    <w:rsid w:val="00620FBB"/>
    <w:rsid w:val="00623F4C"/>
    <w:rsid w:val="00630E44"/>
    <w:rsid w:val="006313F0"/>
    <w:rsid w:val="00636016"/>
    <w:rsid w:val="00643701"/>
    <w:rsid w:val="00644869"/>
    <w:rsid w:val="0065066B"/>
    <w:rsid w:val="006509D2"/>
    <w:rsid w:val="006544BF"/>
    <w:rsid w:val="006552CE"/>
    <w:rsid w:val="006608A6"/>
    <w:rsid w:val="006611CA"/>
    <w:rsid w:val="00664625"/>
    <w:rsid w:val="00666FB4"/>
    <w:rsid w:val="00672C84"/>
    <w:rsid w:val="006739FB"/>
    <w:rsid w:val="00675368"/>
    <w:rsid w:val="0067678C"/>
    <w:rsid w:val="00683C42"/>
    <w:rsid w:val="00685A6E"/>
    <w:rsid w:val="00685ACB"/>
    <w:rsid w:val="006908D8"/>
    <w:rsid w:val="006A3FC1"/>
    <w:rsid w:val="006A474F"/>
    <w:rsid w:val="006A4826"/>
    <w:rsid w:val="006A7FAF"/>
    <w:rsid w:val="006B5992"/>
    <w:rsid w:val="006B6392"/>
    <w:rsid w:val="006C58FB"/>
    <w:rsid w:val="006C6324"/>
    <w:rsid w:val="006C7F4D"/>
    <w:rsid w:val="006D573D"/>
    <w:rsid w:val="006D57A8"/>
    <w:rsid w:val="006E3D25"/>
    <w:rsid w:val="006F17AE"/>
    <w:rsid w:val="007039AD"/>
    <w:rsid w:val="00710F9B"/>
    <w:rsid w:val="00711908"/>
    <w:rsid w:val="00711EFB"/>
    <w:rsid w:val="0071494E"/>
    <w:rsid w:val="00714FEE"/>
    <w:rsid w:val="007155BA"/>
    <w:rsid w:val="007164C8"/>
    <w:rsid w:val="00717431"/>
    <w:rsid w:val="00720CFB"/>
    <w:rsid w:val="00721628"/>
    <w:rsid w:val="00725DC1"/>
    <w:rsid w:val="00731D36"/>
    <w:rsid w:val="00733183"/>
    <w:rsid w:val="007339D7"/>
    <w:rsid w:val="00735485"/>
    <w:rsid w:val="007364F4"/>
    <w:rsid w:val="00743966"/>
    <w:rsid w:val="00743D86"/>
    <w:rsid w:val="00744B79"/>
    <w:rsid w:val="007500E1"/>
    <w:rsid w:val="007542B5"/>
    <w:rsid w:val="007561F1"/>
    <w:rsid w:val="00777352"/>
    <w:rsid w:val="007821B7"/>
    <w:rsid w:val="00787520"/>
    <w:rsid w:val="00787E07"/>
    <w:rsid w:val="0079047B"/>
    <w:rsid w:val="007906BC"/>
    <w:rsid w:val="007946CA"/>
    <w:rsid w:val="00797F16"/>
    <w:rsid w:val="007A09F9"/>
    <w:rsid w:val="007A503B"/>
    <w:rsid w:val="007A5B4A"/>
    <w:rsid w:val="007A7100"/>
    <w:rsid w:val="007B1235"/>
    <w:rsid w:val="007B293A"/>
    <w:rsid w:val="007B5099"/>
    <w:rsid w:val="007B7DDC"/>
    <w:rsid w:val="007C02DB"/>
    <w:rsid w:val="007C07FE"/>
    <w:rsid w:val="007C3B91"/>
    <w:rsid w:val="007C60F3"/>
    <w:rsid w:val="007D1210"/>
    <w:rsid w:val="007D12D1"/>
    <w:rsid w:val="007D16EC"/>
    <w:rsid w:val="007D1742"/>
    <w:rsid w:val="007E05DF"/>
    <w:rsid w:val="007E2EA4"/>
    <w:rsid w:val="007E3630"/>
    <w:rsid w:val="007E54E8"/>
    <w:rsid w:val="007E6FBD"/>
    <w:rsid w:val="007E715D"/>
    <w:rsid w:val="007F155F"/>
    <w:rsid w:val="007F3305"/>
    <w:rsid w:val="00812179"/>
    <w:rsid w:val="00814FB0"/>
    <w:rsid w:val="00816600"/>
    <w:rsid w:val="00823560"/>
    <w:rsid w:val="00831F32"/>
    <w:rsid w:val="00833414"/>
    <w:rsid w:val="008348DC"/>
    <w:rsid w:val="00844157"/>
    <w:rsid w:val="00845336"/>
    <w:rsid w:val="0085026D"/>
    <w:rsid w:val="00851BEC"/>
    <w:rsid w:val="00860496"/>
    <w:rsid w:val="00861A05"/>
    <w:rsid w:val="0086384A"/>
    <w:rsid w:val="00867C45"/>
    <w:rsid w:val="00874FE5"/>
    <w:rsid w:val="008779C2"/>
    <w:rsid w:val="00882E95"/>
    <w:rsid w:val="0088413F"/>
    <w:rsid w:val="0089179A"/>
    <w:rsid w:val="00892AA6"/>
    <w:rsid w:val="00894AC2"/>
    <w:rsid w:val="00896B5F"/>
    <w:rsid w:val="008A32AC"/>
    <w:rsid w:val="008A43EE"/>
    <w:rsid w:val="008A44A6"/>
    <w:rsid w:val="008A68DE"/>
    <w:rsid w:val="008A7075"/>
    <w:rsid w:val="008A713C"/>
    <w:rsid w:val="008B7040"/>
    <w:rsid w:val="008C194F"/>
    <w:rsid w:val="008D075E"/>
    <w:rsid w:val="008E2681"/>
    <w:rsid w:val="008E71F4"/>
    <w:rsid w:val="008F0487"/>
    <w:rsid w:val="008F38EF"/>
    <w:rsid w:val="008F5F21"/>
    <w:rsid w:val="00900C5B"/>
    <w:rsid w:val="009010F3"/>
    <w:rsid w:val="0090550F"/>
    <w:rsid w:val="00906E59"/>
    <w:rsid w:val="00910131"/>
    <w:rsid w:val="0091153A"/>
    <w:rsid w:val="00912346"/>
    <w:rsid w:val="0091741D"/>
    <w:rsid w:val="00922E6A"/>
    <w:rsid w:val="00935525"/>
    <w:rsid w:val="00937B36"/>
    <w:rsid w:val="00940323"/>
    <w:rsid w:val="00945C0D"/>
    <w:rsid w:val="00946CC1"/>
    <w:rsid w:val="009503F6"/>
    <w:rsid w:val="00963EFC"/>
    <w:rsid w:val="009646A6"/>
    <w:rsid w:val="00965F02"/>
    <w:rsid w:val="009741BF"/>
    <w:rsid w:val="009778F1"/>
    <w:rsid w:val="0098015E"/>
    <w:rsid w:val="00980B48"/>
    <w:rsid w:val="00995372"/>
    <w:rsid w:val="00996A93"/>
    <w:rsid w:val="009975AA"/>
    <w:rsid w:val="009A5DE6"/>
    <w:rsid w:val="009A6F8E"/>
    <w:rsid w:val="009B6EE7"/>
    <w:rsid w:val="009C0A73"/>
    <w:rsid w:val="009C14CC"/>
    <w:rsid w:val="009C59C3"/>
    <w:rsid w:val="009C6874"/>
    <w:rsid w:val="009C7089"/>
    <w:rsid w:val="009D0242"/>
    <w:rsid w:val="009D1227"/>
    <w:rsid w:val="009D1A23"/>
    <w:rsid w:val="009D4DB0"/>
    <w:rsid w:val="009D4FF1"/>
    <w:rsid w:val="009E066F"/>
    <w:rsid w:val="009E4F2F"/>
    <w:rsid w:val="009E7A71"/>
    <w:rsid w:val="009F25CA"/>
    <w:rsid w:val="00A015B4"/>
    <w:rsid w:val="00A02410"/>
    <w:rsid w:val="00A07489"/>
    <w:rsid w:val="00A176DF"/>
    <w:rsid w:val="00A21E84"/>
    <w:rsid w:val="00A238EB"/>
    <w:rsid w:val="00A26803"/>
    <w:rsid w:val="00A26B8F"/>
    <w:rsid w:val="00A324CA"/>
    <w:rsid w:val="00A33255"/>
    <w:rsid w:val="00A33A4A"/>
    <w:rsid w:val="00A37478"/>
    <w:rsid w:val="00A4228C"/>
    <w:rsid w:val="00A424BE"/>
    <w:rsid w:val="00A43A9D"/>
    <w:rsid w:val="00A47BEE"/>
    <w:rsid w:val="00A53A22"/>
    <w:rsid w:val="00A60DC2"/>
    <w:rsid w:val="00A62332"/>
    <w:rsid w:val="00A63431"/>
    <w:rsid w:val="00A66039"/>
    <w:rsid w:val="00A70A17"/>
    <w:rsid w:val="00A807AF"/>
    <w:rsid w:val="00A8082B"/>
    <w:rsid w:val="00A83A63"/>
    <w:rsid w:val="00A90EAF"/>
    <w:rsid w:val="00A9239A"/>
    <w:rsid w:val="00A96702"/>
    <w:rsid w:val="00A97FAF"/>
    <w:rsid w:val="00AA1C23"/>
    <w:rsid w:val="00AB32B8"/>
    <w:rsid w:val="00AB76AC"/>
    <w:rsid w:val="00AD1BA0"/>
    <w:rsid w:val="00AD3703"/>
    <w:rsid w:val="00AD681D"/>
    <w:rsid w:val="00AE0307"/>
    <w:rsid w:val="00AE2A2D"/>
    <w:rsid w:val="00AE47F8"/>
    <w:rsid w:val="00AF117D"/>
    <w:rsid w:val="00AF615E"/>
    <w:rsid w:val="00AF65D4"/>
    <w:rsid w:val="00B00228"/>
    <w:rsid w:val="00B02353"/>
    <w:rsid w:val="00B03FBC"/>
    <w:rsid w:val="00B16CB1"/>
    <w:rsid w:val="00B2213C"/>
    <w:rsid w:val="00B25D24"/>
    <w:rsid w:val="00B26AB2"/>
    <w:rsid w:val="00B31C0C"/>
    <w:rsid w:val="00B3400F"/>
    <w:rsid w:val="00B37E49"/>
    <w:rsid w:val="00B4150A"/>
    <w:rsid w:val="00B42E00"/>
    <w:rsid w:val="00B50D52"/>
    <w:rsid w:val="00B54B4C"/>
    <w:rsid w:val="00B54DF4"/>
    <w:rsid w:val="00B61FA1"/>
    <w:rsid w:val="00B64B58"/>
    <w:rsid w:val="00B671B0"/>
    <w:rsid w:val="00B70B26"/>
    <w:rsid w:val="00B75205"/>
    <w:rsid w:val="00B75420"/>
    <w:rsid w:val="00B82A44"/>
    <w:rsid w:val="00B85B21"/>
    <w:rsid w:val="00B901EA"/>
    <w:rsid w:val="00B91F55"/>
    <w:rsid w:val="00BA308B"/>
    <w:rsid w:val="00BA6B1D"/>
    <w:rsid w:val="00BA7A8D"/>
    <w:rsid w:val="00BB0B0A"/>
    <w:rsid w:val="00BB0CCB"/>
    <w:rsid w:val="00BB207B"/>
    <w:rsid w:val="00BB3FF5"/>
    <w:rsid w:val="00BB41A8"/>
    <w:rsid w:val="00BB73C2"/>
    <w:rsid w:val="00BD2BB4"/>
    <w:rsid w:val="00BD32C8"/>
    <w:rsid w:val="00BD3D12"/>
    <w:rsid w:val="00BD5B16"/>
    <w:rsid w:val="00BD6F72"/>
    <w:rsid w:val="00BE26EA"/>
    <w:rsid w:val="00BE4550"/>
    <w:rsid w:val="00BE5F27"/>
    <w:rsid w:val="00BE7AEC"/>
    <w:rsid w:val="00BF22A2"/>
    <w:rsid w:val="00BF278B"/>
    <w:rsid w:val="00BF2F3A"/>
    <w:rsid w:val="00BF7C8D"/>
    <w:rsid w:val="00C001D2"/>
    <w:rsid w:val="00C058B5"/>
    <w:rsid w:val="00C10EE9"/>
    <w:rsid w:val="00C1419A"/>
    <w:rsid w:val="00C146FF"/>
    <w:rsid w:val="00C1581E"/>
    <w:rsid w:val="00C15C2C"/>
    <w:rsid w:val="00C1614A"/>
    <w:rsid w:val="00C24718"/>
    <w:rsid w:val="00C274CB"/>
    <w:rsid w:val="00C278F3"/>
    <w:rsid w:val="00C40C05"/>
    <w:rsid w:val="00C41D2F"/>
    <w:rsid w:val="00C43083"/>
    <w:rsid w:val="00C44A11"/>
    <w:rsid w:val="00C46EF0"/>
    <w:rsid w:val="00C52CBE"/>
    <w:rsid w:val="00C57D79"/>
    <w:rsid w:val="00C64828"/>
    <w:rsid w:val="00C702F9"/>
    <w:rsid w:val="00C749C3"/>
    <w:rsid w:val="00C80335"/>
    <w:rsid w:val="00C90298"/>
    <w:rsid w:val="00C904C9"/>
    <w:rsid w:val="00C90BEA"/>
    <w:rsid w:val="00C93572"/>
    <w:rsid w:val="00C96015"/>
    <w:rsid w:val="00C968A6"/>
    <w:rsid w:val="00C96D8E"/>
    <w:rsid w:val="00CA1961"/>
    <w:rsid w:val="00CA69CE"/>
    <w:rsid w:val="00CB02CC"/>
    <w:rsid w:val="00CB15DE"/>
    <w:rsid w:val="00CB47B8"/>
    <w:rsid w:val="00CC1ACF"/>
    <w:rsid w:val="00CC3B53"/>
    <w:rsid w:val="00CD0B1F"/>
    <w:rsid w:val="00CD2E48"/>
    <w:rsid w:val="00CD3160"/>
    <w:rsid w:val="00CD4620"/>
    <w:rsid w:val="00CD4E9F"/>
    <w:rsid w:val="00CD64B2"/>
    <w:rsid w:val="00CD72E9"/>
    <w:rsid w:val="00CE0D51"/>
    <w:rsid w:val="00CE1E3F"/>
    <w:rsid w:val="00CE5BE5"/>
    <w:rsid w:val="00CE782A"/>
    <w:rsid w:val="00CF1252"/>
    <w:rsid w:val="00D014F6"/>
    <w:rsid w:val="00D06810"/>
    <w:rsid w:val="00D1102E"/>
    <w:rsid w:val="00D15E0E"/>
    <w:rsid w:val="00D22387"/>
    <w:rsid w:val="00D24252"/>
    <w:rsid w:val="00D30EC1"/>
    <w:rsid w:val="00D334CF"/>
    <w:rsid w:val="00D35B65"/>
    <w:rsid w:val="00D37FB1"/>
    <w:rsid w:val="00D442A7"/>
    <w:rsid w:val="00D536F0"/>
    <w:rsid w:val="00D5505C"/>
    <w:rsid w:val="00D55534"/>
    <w:rsid w:val="00D63585"/>
    <w:rsid w:val="00D76D00"/>
    <w:rsid w:val="00D80CA6"/>
    <w:rsid w:val="00D81160"/>
    <w:rsid w:val="00D82350"/>
    <w:rsid w:val="00D86EE6"/>
    <w:rsid w:val="00D901C5"/>
    <w:rsid w:val="00D91F82"/>
    <w:rsid w:val="00D9771D"/>
    <w:rsid w:val="00D97E90"/>
    <w:rsid w:val="00DA23B2"/>
    <w:rsid w:val="00DA341A"/>
    <w:rsid w:val="00DA3AE1"/>
    <w:rsid w:val="00DA4C23"/>
    <w:rsid w:val="00DA523A"/>
    <w:rsid w:val="00DA5825"/>
    <w:rsid w:val="00DB2F1C"/>
    <w:rsid w:val="00DB6E14"/>
    <w:rsid w:val="00DC180B"/>
    <w:rsid w:val="00DC1D8C"/>
    <w:rsid w:val="00DC2A41"/>
    <w:rsid w:val="00DC3F9B"/>
    <w:rsid w:val="00DD268D"/>
    <w:rsid w:val="00DD3556"/>
    <w:rsid w:val="00DE1369"/>
    <w:rsid w:val="00DE7D32"/>
    <w:rsid w:val="00DF18B3"/>
    <w:rsid w:val="00DF596F"/>
    <w:rsid w:val="00DF7AA9"/>
    <w:rsid w:val="00E001DF"/>
    <w:rsid w:val="00E007B7"/>
    <w:rsid w:val="00E015BA"/>
    <w:rsid w:val="00E029B4"/>
    <w:rsid w:val="00E12F8F"/>
    <w:rsid w:val="00E16140"/>
    <w:rsid w:val="00E16C67"/>
    <w:rsid w:val="00E207CF"/>
    <w:rsid w:val="00E20B00"/>
    <w:rsid w:val="00E2213C"/>
    <w:rsid w:val="00E25689"/>
    <w:rsid w:val="00E25D3E"/>
    <w:rsid w:val="00E32A2C"/>
    <w:rsid w:val="00E34D1B"/>
    <w:rsid w:val="00E37EFD"/>
    <w:rsid w:val="00E400EC"/>
    <w:rsid w:val="00E41DB0"/>
    <w:rsid w:val="00E42271"/>
    <w:rsid w:val="00E518E6"/>
    <w:rsid w:val="00E5419B"/>
    <w:rsid w:val="00E5492C"/>
    <w:rsid w:val="00E55CA7"/>
    <w:rsid w:val="00E61D5C"/>
    <w:rsid w:val="00E63B95"/>
    <w:rsid w:val="00E71BBC"/>
    <w:rsid w:val="00E75ACC"/>
    <w:rsid w:val="00E84056"/>
    <w:rsid w:val="00E842B4"/>
    <w:rsid w:val="00E86803"/>
    <w:rsid w:val="00E8681F"/>
    <w:rsid w:val="00E90A1C"/>
    <w:rsid w:val="00E91B5F"/>
    <w:rsid w:val="00E92029"/>
    <w:rsid w:val="00E92946"/>
    <w:rsid w:val="00E93766"/>
    <w:rsid w:val="00E9446F"/>
    <w:rsid w:val="00E94AF8"/>
    <w:rsid w:val="00E95A83"/>
    <w:rsid w:val="00EA0DC5"/>
    <w:rsid w:val="00EA100F"/>
    <w:rsid w:val="00EA1644"/>
    <w:rsid w:val="00EA4ED4"/>
    <w:rsid w:val="00EA7A72"/>
    <w:rsid w:val="00EB0FDE"/>
    <w:rsid w:val="00EB442D"/>
    <w:rsid w:val="00EB45AA"/>
    <w:rsid w:val="00EB4AD8"/>
    <w:rsid w:val="00EC12A1"/>
    <w:rsid w:val="00EC2D55"/>
    <w:rsid w:val="00EC594B"/>
    <w:rsid w:val="00EC65F5"/>
    <w:rsid w:val="00EC6FD9"/>
    <w:rsid w:val="00ED5C95"/>
    <w:rsid w:val="00EE036C"/>
    <w:rsid w:val="00EE2062"/>
    <w:rsid w:val="00EE6D24"/>
    <w:rsid w:val="00EF0925"/>
    <w:rsid w:val="00EF5E34"/>
    <w:rsid w:val="00F118F4"/>
    <w:rsid w:val="00F14E89"/>
    <w:rsid w:val="00F14F91"/>
    <w:rsid w:val="00F21DB3"/>
    <w:rsid w:val="00F27F67"/>
    <w:rsid w:val="00F3012B"/>
    <w:rsid w:val="00F32060"/>
    <w:rsid w:val="00F320B2"/>
    <w:rsid w:val="00F32B57"/>
    <w:rsid w:val="00F3698E"/>
    <w:rsid w:val="00F3702B"/>
    <w:rsid w:val="00F37F81"/>
    <w:rsid w:val="00F41BB0"/>
    <w:rsid w:val="00F43325"/>
    <w:rsid w:val="00F47310"/>
    <w:rsid w:val="00F50923"/>
    <w:rsid w:val="00F50AAA"/>
    <w:rsid w:val="00F519BC"/>
    <w:rsid w:val="00F53F5D"/>
    <w:rsid w:val="00F550DF"/>
    <w:rsid w:val="00F5689D"/>
    <w:rsid w:val="00F569CE"/>
    <w:rsid w:val="00F57191"/>
    <w:rsid w:val="00F577D9"/>
    <w:rsid w:val="00F579DC"/>
    <w:rsid w:val="00F61067"/>
    <w:rsid w:val="00F6119F"/>
    <w:rsid w:val="00F63BC0"/>
    <w:rsid w:val="00F64E26"/>
    <w:rsid w:val="00F65C4F"/>
    <w:rsid w:val="00F66B72"/>
    <w:rsid w:val="00F66C02"/>
    <w:rsid w:val="00F67B76"/>
    <w:rsid w:val="00F730BC"/>
    <w:rsid w:val="00F737CA"/>
    <w:rsid w:val="00F76B19"/>
    <w:rsid w:val="00F77FE8"/>
    <w:rsid w:val="00F80946"/>
    <w:rsid w:val="00F81AEE"/>
    <w:rsid w:val="00F86276"/>
    <w:rsid w:val="00FA26EE"/>
    <w:rsid w:val="00FA3430"/>
    <w:rsid w:val="00FA6539"/>
    <w:rsid w:val="00FA69A5"/>
    <w:rsid w:val="00FA77BA"/>
    <w:rsid w:val="00FB0167"/>
    <w:rsid w:val="00FB60F0"/>
    <w:rsid w:val="00FC49BE"/>
    <w:rsid w:val="00FC4A12"/>
    <w:rsid w:val="00FC5455"/>
    <w:rsid w:val="00FC7193"/>
    <w:rsid w:val="00FD2E42"/>
    <w:rsid w:val="00FD5B8C"/>
    <w:rsid w:val="00FD6173"/>
    <w:rsid w:val="00FD78F1"/>
    <w:rsid w:val="00FE12E1"/>
    <w:rsid w:val="00FE2579"/>
    <w:rsid w:val="00FE29AB"/>
    <w:rsid w:val="00FE371F"/>
    <w:rsid w:val="00FE7F0E"/>
    <w:rsid w:val="00FF5AE3"/>
    <w:rsid w:val="00FF6378"/>
    <w:rsid w:val="00FF69A9"/>
    <w:rsid w:val="00FF6E61"/>
    <w:rsid w:val="00FF700C"/>
    <w:rsid w:val="027116B6"/>
    <w:rsid w:val="0288B173"/>
    <w:rsid w:val="03582D41"/>
    <w:rsid w:val="03D1447F"/>
    <w:rsid w:val="05290277"/>
    <w:rsid w:val="06494C9F"/>
    <w:rsid w:val="086B15B5"/>
    <w:rsid w:val="08C416F4"/>
    <w:rsid w:val="0CA1A9E9"/>
    <w:rsid w:val="0E77D3BB"/>
    <w:rsid w:val="0FE13393"/>
    <w:rsid w:val="11250DB8"/>
    <w:rsid w:val="118CD2CF"/>
    <w:rsid w:val="12449C83"/>
    <w:rsid w:val="134CFC19"/>
    <w:rsid w:val="14C66E5A"/>
    <w:rsid w:val="15BD14DA"/>
    <w:rsid w:val="16FF3795"/>
    <w:rsid w:val="192CEC4A"/>
    <w:rsid w:val="196B6C2F"/>
    <w:rsid w:val="19A31540"/>
    <w:rsid w:val="1B7D904E"/>
    <w:rsid w:val="1DABB3A3"/>
    <w:rsid w:val="1E237BCB"/>
    <w:rsid w:val="1F478404"/>
    <w:rsid w:val="1FD47FF3"/>
    <w:rsid w:val="20A9FA62"/>
    <w:rsid w:val="212E6CBA"/>
    <w:rsid w:val="24326B4F"/>
    <w:rsid w:val="247ED1E6"/>
    <w:rsid w:val="249BB3A7"/>
    <w:rsid w:val="24B69D71"/>
    <w:rsid w:val="2566D3D9"/>
    <w:rsid w:val="2742B7FF"/>
    <w:rsid w:val="27628E5D"/>
    <w:rsid w:val="289C3566"/>
    <w:rsid w:val="2A0035E5"/>
    <w:rsid w:val="2AC6245A"/>
    <w:rsid w:val="2BBBC940"/>
    <w:rsid w:val="2D42928E"/>
    <w:rsid w:val="2E2A0412"/>
    <w:rsid w:val="2E587D00"/>
    <w:rsid w:val="2FC98CE1"/>
    <w:rsid w:val="30E8DBFE"/>
    <w:rsid w:val="311C3D81"/>
    <w:rsid w:val="311FFEF7"/>
    <w:rsid w:val="356ACF6B"/>
    <w:rsid w:val="361FF8CE"/>
    <w:rsid w:val="3733F92C"/>
    <w:rsid w:val="37D8BF64"/>
    <w:rsid w:val="381B7783"/>
    <w:rsid w:val="38AE073B"/>
    <w:rsid w:val="38BFC28D"/>
    <w:rsid w:val="39274F66"/>
    <w:rsid w:val="395236C0"/>
    <w:rsid w:val="3CFFF2BF"/>
    <w:rsid w:val="3D868515"/>
    <w:rsid w:val="3EC5C8E9"/>
    <w:rsid w:val="4129AC3C"/>
    <w:rsid w:val="41E2E17C"/>
    <w:rsid w:val="42F21C07"/>
    <w:rsid w:val="4471EF93"/>
    <w:rsid w:val="45C30407"/>
    <w:rsid w:val="4660CA8C"/>
    <w:rsid w:val="4736322F"/>
    <w:rsid w:val="481A6075"/>
    <w:rsid w:val="48616599"/>
    <w:rsid w:val="494560B6"/>
    <w:rsid w:val="499BC9D7"/>
    <w:rsid w:val="4BDD209F"/>
    <w:rsid w:val="4D0CF6E4"/>
    <w:rsid w:val="4D52E364"/>
    <w:rsid w:val="4FEBC2F3"/>
    <w:rsid w:val="50D5C582"/>
    <w:rsid w:val="5240AF7C"/>
    <w:rsid w:val="53622735"/>
    <w:rsid w:val="55AD4DC4"/>
    <w:rsid w:val="55D0C2E1"/>
    <w:rsid w:val="566B7066"/>
    <w:rsid w:val="57EDB153"/>
    <w:rsid w:val="589A4EB5"/>
    <w:rsid w:val="59339EC7"/>
    <w:rsid w:val="5ADC4FC4"/>
    <w:rsid w:val="5B0A6776"/>
    <w:rsid w:val="5BD1EF77"/>
    <w:rsid w:val="5C607E49"/>
    <w:rsid w:val="5CEEF85C"/>
    <w:rsid w:val="5DEFFF98"/>
    <w:rsid w:val="5E2F4543"/>
    <w:rsid w:val="6077E75D"/>
    <w:rsid w:val="620FE502"/>
    <w:rsid w:val="6228089E"/>
    <w:rsid w:val="634A9639"/>
    <w:rsid w:val="6598AAE4"/>
    <w:rsid w:val="665B83D9"/>
    <w:rsid w:val="675D9328"/>
    <w:rsid w:val="6837F5FA"/>
    <w:rsid w:val="6E96F622"/>
    <w:rsid w:val="6FEBE6CB"/>
    <w:rsid w:val="707D5AE8"/>
    <w:rsid w:val="70EA4CD8"/>
    <w:rsid w:val="73A7F1CD"/>
    <w:rsid w:val="73DA10BB"/>
    <w:rsid w:val="752813F3"/>
    <w:rsid w:val="756426C3"/>
    <w:rsid w:val="7694B1FF"/>
    <w:rsid w:val="76FBAA0A"/>
    <w:rsid w:val="77358689"/>
    <w:rsid w:val="7782004B"/>
    <w:rsid w:val="77DF1A07"/>
    <w:rsid w:val="79A130DF"/>
    <w:rsid w:val="7AAA961D"/>
    <w:rsid w:val="7BFEF569"/>
    <w:rsid w:val="7C4DEE62"/>
    <w:rsid w:val="7C5AAE3B"/>
    <w:rsid w:val="7C6008D7"/>
    <w:rsid w:val="7D5FF127"/>
    <w:rsid w:val="7D962BF3"/>
    <w:rsid w:val="7DA51E54"/>
    <w:rsid w:val="7DE7425E"/>
    <w:rsid w:val="7EC41009"/>
    <w:rsid w:val="7F07E2B6"/>
    <w:rsid w:val="7F127635"/>
    <w:rsid w:val="7F33A3B0"/>
    <w:rsid w:val="7F4AD8D8"/>
    <w:rsid w:val="7F76E683"/>
    <w:rsid w:val="7FAC8B4F"/>
  </w:rsids>
  <m:mathPr>
    <m:mathFont m:val="Cambria Math"/>
    <m:brkBin m:val="before"/>
    <m:brkBinSub m:val="--"/>
    <m:smallFrac m:val="0"/>
    <m:dispDef/>
    <m:lMargin m:val="0"/>
    <m:rMargin m:val="0"/>
    <m:defJc m:val="centerGroup"/>
    <m:wrapIndent m:val="1440"/>
    <m:intLim m:val="subSup"/>
    <m:naryLim m:val="undOvr"/>
  </m:mathPr>
  <w:themeFontLang w:val="en-US" w:eastAsia="zh-CN"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C36F24"/>
  <w15:docId w15:val="{4B95E71B-5314-4EC2-85A7-0BA93242B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hAnsiTheme="minorHAnsi" w:cstheme="minorBidi"/>
      <w:sz w:val="22"/>
      <w:szCs w:val="22"/>
      <w:lang w:val="lt-LT" w:eastAsia="en-US"/>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1127E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EndnoteText">
    <w:name w:val="endnote text"/>
    <w:basedOn w:val="Normal"/>
    <w:link w:val="EndnoteTextChar"/>
    <w:uiPriority w:val="99"/>
    <w:semiHidden/>
    <w:unhideWhenUsed/>
    <w:pPr>
      <w:spacing w:after="0" w:line="240" w:lineRule="auto"/>
    </w:pPr>
    <w:rPr>
      <w:sz w:val="20"/>
      <w:szCs w:val="20"/>
    </w:rPr>
  </w:style>
  <w:style w:type="paragraph" w:styleId="Footer">
    <w:name w:val="footer"/>
    <w:basedOn w:val="Normal"/>
    <w:uiPriority w:val="99"/>
    <w:semiHidden/>
    <w:unhideWhenUsed/>
    <w:pPr>
      <w:tabs>
        <w:tab w:val="center" w:pos="4153"/>
        <w:tab w:val="right" w:pos="8306"/>
      </w:tabs>
      <w:snapToGrid w:val="0"/>
    </w:pPr>
    <w:rPr>
      <w:sz w:val="18"/>
    </w:rPr>
  </w:style>
  <w:style w:type="paragraph" w:styleId="Header">
    <w:name w:val="header"/>
    <w:basedOn w:val="Normal"/>
    <w:uiPriority w:val="99"/>
    <w:semiHidden/>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pPr>
    <w:rPr>
      <w:sz w:val="18"/>
    </w:rPr>
  </w:style>
  <w:style w:type="paragraph" w:styleId="FootnoteText">
    <w:name w:val="footnote text"/>
    <w:basedOn w:val="Normal"/>
    <w:link w:val="FootnoteTextChar"/>
    <w:uiPriority w:val="99"/>
    <w:semiHidden/>
    <w:unhideWhenUsed/>
    <w:qFormat/>
    <w:pPr>
      <w:spacing w:after="0" w:line="240" w:lineRule="auto"/>
    </w:pPr>
    <w:rPr>
      <w:sz w:val="20"/>
      <w:szCs w:val="20"/>
    </w:rPr>
  </w:style>
  <w:style w:type="paragraph" w:styleId="NormalWeb">
    <w:name w:val="Normal (Web)"/>
    <w:basedOn w:val="Normal"/>
    <w:uiPriority w:val="99"/>
    <w:unhideWhenUsed/>
    <w:qFormat/>
    <w:pPr>
      <w:widowControl w:val="0"/>
      <w:spacing w:beforeAutospacing="1" w:after="0" w:afterAutospacing="1"/>
    </w:pPr>
    <w:rPr>
      <w:rFonts w:eastAsiaTheme="minorEastAsia" w:cs="Times New Roman"/>
      <w:sz w:val="24"/>
      <w:lang w:eastAsia="zh-CN"/>
    </w:rPr>
  </w:style>
  <w:style w:type="paragraph" w:styleId="CommentSubject">
    <w:name w:val="annotation subject"/>
    <w:basedOn w:val="CommentText"/>
    <w:next w:val="CommentText"/>
    <w:link w:val="CommentSubjectChar"/>
    <w:uiPriority w:val="99"/>
    <w:semiHidden/>
    <w:unhideWhenUsed/>
    <w:qFormat/>
    <w:rPr>
      <w:b/>
      <w:bCs/>
    </w:rPr>
  </w:style>
  <w:style w:type="character" w:styleId="Strong">
    <w:name w:val="Strong"/>
    <w:basedOn w:val="DefaultParagraphFont"/>
    <w:uiPriority w:val="22"/>
    <w:qFormat/>
    <w:rPr>
      <w:b/>
    </w:rPr>
  </w:style>
  <w:style w:type="character" w:styleId="EndnoteReference">
    <w:name w:val="endnote reference"/>
    <w:basedOn w:val="DefaultParagraphFont"/>
    <w:uiPriority w:val="99"/>
    <w:semiHidden/>
    <w:unhideWhenUsed/>
    <w:qFormat/>
    <w:rPr>
      <w:vertAlign w:val="superscript"/>
    </w:rPr>
  </w:style>
  <w:style w:type="character" w:styleId="Emphasis">
    <w:name w:val="Emphasis"/>
    <w:basedOn w:val="DefaultParagraphFont"/>
    <w:uiPriority w:val="20"/>
    <w:qFormat/>
    <w:rPr>
      <w:i/>
    </w:rPr>
  </w:style>
  <w:style w:type="character" w:styleId="Hyperlink">
    <w:name w:val="Hyperlink"/>
    <w:basedOn w:val="DefaultParagraphFont"/>
    <w:uiPriority w:val="99"/>
    <w:unhideWhenUsed/>
    <w:qFormat/>
    <w:rPr>
      <w:color w:val="0000FF"/>
      <w:u w:val="singl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basedOn w:val="DefaultParagraphFont"/>
    <w:uiPriority w:val="99"/>
    <w:semiHidden/>
    <w:unhideWhenUsed/>
    <w:qFormat/>
    <w:rPr>
      <w:vertAlign w:val="superscript"/>
    </w:rPr>
  </w:style>
  <w:style w:type="paragraph" w:styleId="ListParagraph">
    <w:name w:val="List Paragraph"/>
    <w:basedOn w:val="Normal"/>
    <w:uiPriority w:val="34"/>
    <w:qFormat/>
    <w:pPr>
      <w:widowControl w:val="0"/>
      <w:spacing w:after="0" w:line="240" w:lineRule="auto"/>
      <w:ind w:left="720"/>
      <w:contextualSpacing/>
      <w:jc w:val="both"/>
    </w:pPr>
    <w:rPr>
      <w:rFonts w:eastAsiaTheme="minorEastAsia"/>
      <w:kern w:val="2"/>
      <w:sz w:val="21"/>
      <w:szCs w:val="24"/>
      <w:lang w:eastAsia="zh-CN"/>
      <w14:ligatures w14:val="standardContextual"/>
    </w:rPr>
  </w:style>
  <w:style w:type="character" w:customStyle="1" w:styleId="EndnoteTextChar">
    <w:name w:val="Endnote Text Char"/>
    <w:basedOn w:val="DefaultParagraphFont"/>
    <w:link w:val="EndnoteText"/>
    <w:uiPriority w:val="99"/>
    <w:semiHidden/>
    <w:qFormat/>
    <w:rPr>
      <w:sz w:val="20"/>
      <w:szCs w:val="20"/>
    </w:rPr>
  </w:style>
  <w:style w:type="character" w:customStyle="1" w:styleId="FootnoteTextChar">
    <w:name w:val="Footnote Text Char"/>
    <w:basedOn w:val="DefaultParagraphFont"/>
    <w:link w:val="FootnoteText"/>
    <w:uiPriority w:val="99"/>
    <w:semiHidden/>
    <w:qFormat/>
    <w:rPr>
      <w:sz w:val="20"/>
      <w:szCs w:val="20"/>
    </w:rPr>
  </w:style>
  <w:style w:type="paragraph" w:customStyle="1" w:styleId="Revision1">
    <w:name w:val="Revision1"/>
    <w:hidden/>
    <w:uiPriority w:val="99"/>
    <w:semiHidden/>
    <w:qFormat/>
    <w:rPr>
      <w:rFonts w:asciiTheme="minorHAnsi" w:hAnsiTheme="minorHAnsi" w:cstheme="minorBidi"/>
      <w:sz w:val="22"/>
      <w:szCs w:val="22"/>
      <w:lang w:val="en-US" w:eastAsia="en-US"/>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AD1BA0"/>
    <w:rPr>
      <w:color w:val="605E5C"/>
      <w:shd w:val="clear" w:color="auto" w:fill="E1DFDD"/>
    </w:rPr>
  </w:style>
  <w:style w:type="character" w:styleId="FollowedHyperlink">
    <w:name w:val="FollowedHyperlink"/>
    <w:basedOn w:val="DefaultParagraphFont"/>
    <w:uiPriority w:val="99"/>
    <w:semiHidden/>
    <w:unhideWhenUsed/>
    <w:rsid w:val="005D241F"/>
    <w:rPr>
      <w:color w:val="954F72" w:themeColor="followedHyperlink"/>
      <w:u w:val="single"/>
    </w:rPr>
  </w:style>
  <w:style w:type="paragraph" w:styleId="Revision">
    <w:name w:val="Revision"/>
    <w:hidden/>
    <w:uiPriority w:val="99"/>
    <w:unhideWhenUsed/>
    <w:rsid w:val="003B6A23"/>
    <w:rPr>
      <w:rFonts w:asciiTheme="minorHAnsi" w:hAnsiTheme="minorHAnsi" w:cstheme="minorBidi"/>
      <w:sz w:val="22"/>
      <w:szCs w:val="22"/>
      <w:lang w:val="en-US" w:eastAsia="en-US"/>
    </w:rPr>
  </w:style>
  <w:style w:type="character" w:customStyle="1" w:styleId="Heading3Char">
    <w:name w:val="Heading 3 Char"/>
    <w:basedOn w:val="DefaultParagraphFont"/>
    <w:link w:val="Heading3"/>
    <w:uiPriority w:val="9"/>
    <w:semiHidden/>
    <w:rsid w:val="001127E5"/>
    <w:rPr>
      <w:rFonts w:asciiTheme="majorHAnsi" w:eastAsiaTheme="majorEastAsia" w:hAnsiTheme="majorHAnsi" w:cstheme="majorBidi"/>
      <w:color w:val="1F3763" w:themeColor="accent1" w:themeShade="7F"/>
      <w:sz w:val="24"/>
      <w:szCs w:val="24"/>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0068">
      <w:bodyDiv w:val="1"/>
      <w:marLeft w:val="0"/>
      <w:marRight w:val="0"/>
      <w:marTop w:val="0"/>
      <w:marBottom w:val="0"/>
      <w:divBdr>
        <w:top w:val="none" w:sz="0" w:space="0" w:color="auto"/>
        <w:left w:val="none" w:sz="0" w:space="0" w:color="auto"/>
        <w:bottom w:val="none" w:sz="0" w:space="0" w:color="auto"/>
        <w:right w:val="none" w:sz="0" w:space="0" w:color="auto"/>
      </w:divBdr>
      <w:divsChild>
        <w:div w:id="1989703134">
          <w:marLeft w:val="0"/>
          <w:marRight w:val="0"/>
          <w:marTop w:val="0"/>
          <w:marBottom w:val="0"/>
          <w:divBdr>
            <w:top w:val="none" w:sz="0" w:space="0" w:color="auto"/>
            <w:left w:val="none" w:sz="0" w:space="0" w:color="auto"/>
            <w:bottom w:val="none" w:sz="0" w:space="0" w:color="auto"/>
            <w:right w:val="none" w:sz="0" w:space="0" w:color="auto"/>
          </w:divBdr>
        </w:div>
      </w:divsChild>
    </w:div>
    <w:div w:id="225997348">
      <w:bodyDiv w:val="1"/>
      <w:marLeft w:val="0"/>
      <w:marRight w:val="0"/>
      <w:marTop w:val="0"/>
      <w:marBottom w:val="0"/>
      <w:divBdr>
        <w:top w:val="none" w:sz="0" w:space="0" w:color="auto"/>
        <w:left w:val="none" w:sz="0" w:space="0" w:color="auto"/>
        <w:bottom w:val="none" w:sz="0" w:space="0" w:color="auto"/>
        <w:right w:val="none" w:sz="0" w:space="0" w:color="auto"/>
      </w:divBdr>
      <w:divsChild>
        <w:div w:id="1794324811">
          <w:marLeft w:val="0"/>
          <w:marRight w:val="0"/>
          <w:marTop w:val="0"/>
          <w:marBottom w:val="0"/>
          <w:divBdr>
            <w:top w:val="none" w:sz="0" w:space="0" w:color="auto"/>
            <w:left w:val="none" w:sz="0" w:space="0" w:color="auto"/>
            <w:bottom w:val="none" w:sz="0" w:space="0" w:color="auto"/>
            <w:right w:val="none" w:sz="0" w:space="0" w:color="auto"/>
          </w:divBdr>
          <w:divsChild>
            <w:div w:id="1063211590">
              <w:marLeft w:val="0"/>
              <w:marRight w:val="0"/>
              <w:marTop w:val="0"/>
              <w:marBottom w:val="0"/>
              <w:divBdr>
                <w:top w:val="none" w:sz="0" w:space="0" w:color="auto"/>
                <w:left w:val="none" w:sz="0" w:space="0" w:color="auto"/>
                <w:bottom w:val="none" w:sz="0" w:space="0" w:color="auto"/>
                <w:right w:val="none" w:sz="0" w:space="0" w:color="auto"/>
              </w:divBdr>
            </w:div>
            <w:div w:id="2002847202">
              <w:marLeft w:val="0"/>
              <w:marRight w:val="0"/>
              <w:marTop w:val="0"/>
              <w:marBottom w:val="0"/>
              <w:divBdr>
                <w:top w:val="none" w:sz="0" w:space="0" w:color="auto"/>
                <w:left w:val="none" w:sz="0" w:space="0" w:color="auto"/>
                <w:bottom w:val="none" w:sz="0" w:space="0" w:color="auto"/>
                <w:right w:val="none" w:sz="0" w:space="0" w:color="auto"/>
              </w:divBdr>
            </w:div>
            <w:div w:id="633684771">
              <w:marLeft w:val="0"/>
              <w:marRight w:val="0"/>
              <w:marTop w:val="0"/>
              <w:marBottom w:val="0"/>
              <w:divBdr>
                <w:top w:val="none" w:sz="0" w:space="0" w:color="auto"/>
                <w:left w:val="none" w:sz="0" w:space="0" w:color="auto"/>
                <w:bottom w:val="none" w:sz="0" w:space="0" w:color="auto"/>
                <w:right w:val="none" w:sz="0" w:space="0" w:color="auto"/>
              </w:divBdr>
            </w:div>
            <w:div w:id="1014577578">
              <w:marLeft w:val="0"/>
              <w:marRight w:val="0"/>
              <w:marTop w:val="0"/>
              <w:marBottom w:val="0"/>
              <w:divBdr>
                <w:top w:val="none" w:sz="0" w:space="0" w:color="auto"/>
                <w:left w:val="none" w:sz="0" w:space="0" w:color="auto"/>
                <w:bottom w:val="none" w:sz="0" w:space="0" w:color="auto"/>
                <w:right w:val="none" w:sz="0" w:space="0" w:color="auto"/>
              </w:divBdr>
            </w:div>
            <w:div w:id="1473674220">
              <w:marLeft w:val="0"/>
              <w:marRight w:val="0"/>
              <w:marTop w:val="0"/>
              <w:marBottom w:val="0"/>
              <w:divBdr>
                <w:top w:val="none" w:sz="0" w:space="0" w:color="auto"/>
                <w:left w:val="none" w:sz="0" w:space="0" w:color="auto"/>
                <w:bottom w:val="none" w:sz="0" w:space="0" w:color="auto"/>
                <w:right w:val="none" w:sz="0" w:space="0" w:color="auto"/>
              </w:divBdr>
            </w:div>
            <w:div w:id="112974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770464">
      <w:bodyDiv w:val="1"/>
      <w:marLeft w:val="0"/>
      <w:marRight w:val="0"/>
      <w:marTop w:val="0"/>
      <w:marBottom w:val="0"/>
      <w:divBdr>
        <w:top w:val="none" w:sz="0" w:space="0" w:color="auto"/>
        <w:left w:val="none" w:sz="0" w:space="0" w:color="auto"/>
        <w:bottom w:val="none" w:sz="0" w:space="0" w:color="auto"/>
        <w:right w:val="none" w:sz="0" w:space="0" w:color="auto"/>
      </w:divBdr>
      <w:divsChild>
        <w:div w:id="1010259264">
          <w:marLeft w:val="0"/>
          <w:marRight w:val="0"/>
          <w:marTop w:val="0"/>
          <w:marBottom w:val="0"/>
          <w:divBdr>
            <w:top w:val="none" w:sz="0" w:space="0" w:color="auto"/>
            <w:left w:val="none" w:sz="0" w:space="0" w:color="auto"/>
            <w:bottom w:val="none" w:sz="0" w:space="0" w:color="auto"/>
            <w:right w:val="none" w:sz="0" w:space="0" w:color="auto"/>
          </w:divBdr>
          <w:divsChild>
            <w:div w:id="2073694608">
              <w:marLeft w:val="0"/>
              <w:marRight w:val="0"/>
              <w:marTop w:val="0"/>
              <w:marBottom w:val="0"/>
              <w:divBdr>
                <w:top w:val="none" w:sz="0" w:space="0" w:color="auto"/>
                <w:left w:val="none" w:sz="0" w:space="0" w:color="auto"/>
                <w:bottom w:val="none" w:sz="0" w:space="0" w:color="auto"/>
                <w:right w:val="none" w:sz="0" w:space="0" w:color="auto"/>
              </w:divBdr>
            </w:div>
            <w:div w:id="124761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149635">
      <w:bodyDiv w:val="1"/>
      <w:marLeft w:val="0"/>
      <w:marRight w:val="0"/>
      <w:marTop w:val="0"/>
      <w:marBottom w:val="0"/>
      <w:divBdr>
        <w:top w:val="none" w:sz="0" w:space="0" w:color="auto"/>
        <w:left w:val="none" w:sz="0" w:space="0" w:color="auto"/>
        <w:bottom w:val="none" w:sz="0" w:space="0" w:color="auto"/>
        <w:right w:val="none" w:sz="0" w:space="0" w:color="auto"/>
      </w:divBdr>
      <w:divsChild>
        <w:div w:id="2137603657">
          <w:marLeft w:val="0"/>
          <w:marRight w:val="0"/>
          <w:marTop w:val="0"/>
          <w:marBottom w:val="0"/>
          <w:divBdr>
            <w:top w:val="none" w:sz="0" w:space="0" w:color="auto"/>
            <w:left w:val="none" w:sz="0" w:space="0" w:color="auto"/>
            <w:bottom w:val="none" w:sz="0" w:space="0" w:color="auto"/>
            <w:right w:val="none" w:sz="0" w:space="0" w:color="auto"/>
          </w:divBdr>
          <w:divsChild>
            <w:div w:id="118293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4341">
      <w:bodyDiv w:val="1"/>
      <w:marLeft w:val="0"/>
      <w:marRight w:val="0"/>
      <w:marTop w:val="0"/>
      <w:marBottom w:val="0"/>
      <w:divBdr>
        <w:top w:val="none" w:sz="0" w:space="0" w:color="auto"/>
        <w:left w:val="none" w:sz="0" w:space="0" w:color="auto"/>
        <w:bottom w:val="none" w:sz="0" w:space="0" w:color="auto"/>
        <w:right w:val="none" w:sz="0" w:space="0" w:color="auto"/>
      </w:divBdr>
      <w:divsChild>
        <w:div w:id="762795899">
          <w:marLeft w:val="0"/>
          <w:marRight w:val="0"/>
          <w:marTop w:val="0"/>
          <w:marBottom w:val="0"/>
          <w:divBdr>
            <w:top w:val="none" w:sz="0" w:space="0" w:color="auto"/>
            <w:left w:val="none" w:sz="0" w:space="0" w:color="auto"/>
            <w:bottom w:val="none" w:sz="0" w:space="0" w:color="auto"/>
            <w:right w:val="none" w:sz="0" w:space="0" w:color="auto"/>
          </w:divBdr>
          <w:divsChild>
            <w:div w:id="2004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957554">
      <w:bodyDiv w:val="1"/>
      <w:marLeft w:val="0"/>
      <w:marRight w:val="0"/>
      <w:marTop w:val="0"/>
      <w:marBottom w:val="0"/>
      <w:divBdr>
        <w:top w:val="none" w:sz="0" w:space="0" w:color="auto"/>
        <w:left w:val="none" w:sz="0" w:space="0" w:color="auto"/>
        <w:bottom w:val="none" w:sz="0" w:space="0" w:color="auto"/>
        <w:right w:val="none" w:sz="0" w:space="0" w:color="auto"/>
      </w:divBdr>
      <w:divsChild>
        <w:div w:id="837035832">
          <w:marLeft w:val="0"/>
          <w:marRight w:val="0"/>
          <w:marTop w:val="0"/>
          <w:marBottom w:val="0"/>
          <w:divBdr>
            <w:top w:val="none" w:sz="0" w:space="0" w:color="auto"/>
            <w:left w:val="none" w:sz="0" w:space="0" w:color="auto"/>
            <w:bottom w:val="none" w:sz="0" w:space="0" w:color="auto"/>
            <w:right w:val="none" w:sz="0" w:space="0" w:color="auto"/>
          </w:divBdr>
          <w:divsChild>
            <w:div w:id="160487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491789">
      <w:bodyDiv w:val="1"/>
      <w:marLeft w:val="0"/>
      <w:marRight w:val="0"/>
      <w:marTop w:val="0"/>
      <w:marBottom w:val="0"/>
      <w:divBdr>
        <w:top w:val="none" w:sz="0" w:space="0" w:color="auto"/>
        <w:left w:val="none" w:sz="0" w:space="0" w:color="auto"/>
        <w:bottom w:val="none" w:sz="0" w:space="0" w:color="auto"/>
        <w:right w:val="none" w:sz="0" w:space="0" w:color="auto"/>
      </w:divBdr>
      <w:divsChild>
        <w:div w:id="2066682105">
          <w:marLeft w:val="0"/>
          <w:marRight w:val="0"/>
          <w:marTop w:val="0"/>
          <w:marBottom w:val="0"/>
          <w:divBdr>
            <w:top w:val="none" w:sz="0" w:space="0" w:color="auto"/>
            <w:left w:val="none" w:sz="0" w:space="0" w:color="auto"/>
            <w:bottom w:val="none" w:sz="0" w:space="0" w:color="auto"/>
            <w:right w:val="none" w:sz="0" w:space="0" w:color="auto"/>
          </w:divBdr>
        </w:div>
      </w:divsChild>
    </w:div>
    <w:div w:id="794980152">
      <w:bodyDiv w:val="1"/>
      <w:marLeft w:val="0"/>
      <w:marRight w:val="0"/>
      <w:marTop w:val="0"/>
      <w:marBottom w:val="0"/>
      <w:divBdr>
        <w:top w:val="none" w:sz="0" w:space="0" w:color="auto"/>
        <w:left w:val="none" w:sz="0" w:space="0" w:color="auto"/>
        <w:bottom w:val="none" w:sz="0" w:space="0" w:color="auto"/>
        <w:right w:val="none" w:sz="0" w:space="0" w:color="auto"/>
      </w:divBdr>
      <w:divsChild>
        <w:div w:id="240793111">
          <w:marLeft w:val="0"/>
          <w:marRight w:val="0"/>
          <w:marTop w:val="0"/>
          <w:marBottom w:val="0"/>
          <w:divBdr>
            <w:top w:val="none" w:sz="0" w:space="0" w:color="auto"/>
            <w:left w:val="none" w:sz="0" w:space="0" w:color="auto"/>
            <w:bottom w:val="none" w:sz="0" w:space="0" w:color="auto"/>
            <w:right w:val="none" w:sz="0" w:space="0" w:color="auto"/>
          </w:divBdr>
          <w:divsChild>
            <w:div w:id="171018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259958">
      <w:bodyDiv w:val="1"/>
      <w:marLeft w:val="0"/>
      <w:marRight w:val="0"/>
      <w:marTop w:val="0"/>
      <w:marBottom w:val="0"/>
      <w:divBdr>
        <w:top w:val="none" w:sz="0" w:space="0" w:color="auto"/>
        <w:left w:val="none" w:sz="0" w:space="0" w:color="auto"/>
        <w:bottom w:val="none" w:sz="0" w:space="0" w:color="auto"/>
        <w:right w:val="none" w:sz="0" w:space="0" w:color="auto"/>
      </w:divBdr>
      <w:divsChild>
        <w:div w:id="146167975">
          <w:marLeft w:val="0"/>
          <w:marRight w:val="0"/>
          <w:marTop w:val="0"/>
          <w:marBottom w:val="0"/>
          <w:divBdr>
            <w:top w:val="none" w:sz="0" w:space="0" w:color="auto"/>
            <w:left w:val="none" w:sz="0" w:space="0" w:color="auto"/>
            <w:bottom w:val="none" w:sz="0" w:space="0" w:color="auto"/>
            <w:right w:val="none" w:sz="0" w:space="0" w:color="auto"/>
          </w:divBdr>
          <w:divsChild>
            <w:div w:id="1819178147">
              <w:marLeft w:val="0"/>
              <w:marRight w:val="0"/>
              <w:marTop w:val="0"/>
              <w:marBottom w:val="0"/>
              <w:divBdr>
                <w:top w:val="none" w:sz="0" w:space="0" w:color="auto"/>
                <w:left w:val="none" w:sz="0" w:space="0" w:color="auto"/>
                <w:bottom w:val="none" w:sz="0" w:space="0" w:color="auto"/>
                <w:right w:val="none" w:sz="0" w:space="0" w:color="auto"/>
              </w:divBdr>
            </w:div>
            <w:div w:id="1221474405">
              <w:marLeft w:val="0"/>
              <w:marRight w:val="0"/>
              <w:marTop w:val="0"/>
              <w:marBottom w:val="0"/>
              <w:divBdr>
                <w:top w:val="none" w:sz="0" w:space="0" w:color="auto"/>
                <w:left w:val="none" w:sz="0" w:space="0" w:color="auto"/>
                <w:bottom w:val="none" w:sz="0" w:space="0" w:color="auto"/>
                <w:right w:val="none" w:sz="0" w:space="0" w:color="auto"/>
              </w:divBdr>
            </w:div>
            <w:div w:id="351106296">
              <w:marLeft w:val="0"/>
              <w:marRight w:val="0"/>
              <w:marTop w:val="0"/>
              <w:marBottom w:val="0"/>
              <w:divBdr>
                <w:top w:val="none" w:sz="0" w:space="0" w:color="auto"/>
                <w:left w:val="none" w:sz="0" w:space="0" w:color="auto"/>
                <w:bottom w:val="none" w:sz="0" w:space="0" w:color="auto"/>
                <w:right w:val="none" w:sz="0" w:space="0" w:color="auto"/>
              </w:divBdr>
            </w:div>
            <w:div w:id="1872836604">
              <w:marLeft w:val="0"/>
              <w:marRight w:val="0"/>
              <w:marTop w:val="0"/>
              <w:marBottom w:val="0"/>
              <w:divBdr>
                <w:top w:val="none" w:sz="0" w:space="0" w:color="auto"/>
                <w:left w:val="none" w:sz="0" w:space="0" w:color="auto"/>
                <w:bottom w:val="none" w:sz="0" w:space="0" w:color="auto"/>
                <w:right w:val="none" w:sz="0" w:space="0" w:color="auto"/>
              </w:divBdr>
            </w:div>
            <w:div w:id="1484469667">
              <w:marLeft w:val="0"/>
              <w:marRight w:val="0"/>
              <w:marTop w:val="0"/>
              <w:marBottom w:val="0"/>
              <w:divBdr>
                <w:top w:val="none" w:sz="0" w:space="0" w:color="auto"/>
                <w:left w:val="none" w:sz="0" w:space="0" w:color="auto"/>
                <w:bottom w:val="none" w:sz="0" w:space="0" w:color="auto"/>
                <w:right w:val="none" w:sz="0" w:space="0" w:color="auto"/>
              </w:divBdr>
            </w:div>
            <w:div w:id="1172796353">
              <w:marLeft w:val="0"/>
              <w:marRight w:val="0"/>
              <w:marTop w:val="0"/>
              <w:marBottom w:val="0"/>
              <w:divBdr>
                <w:top w:val="none" w:sz="0" w:space="0" w:color="auto"/>
                <w:left w:val="none" w:sz="0" w:space="0" w:color="auto"/>
                <w:bottom w:val="none" w:sz="0" w:space="0" w:color="auto"/>
                <w:right w:val="none" w:sz="0" w:space="0" w:color="auto"/>
              </w:divBdr>
            </w:div>
            <w:div w:id="16748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850228">
      <w:bodyDiv w:val="1"/>
      <w:marLeft w:val="0"/>
      <w:marRight w:val="0"/>
      <w:marTop w:val="0"/>
      <w:marBottom w:val="0"/>
      <w:divBdr>
        <w:top w:val="none" w:sz="0" w:space="0" w:color="auto"/>
        <w:left w:val="none" w:sz="0" w:space="0" w:color="auto"/>
        <w:bottom w:val="none" w:sz="0" w:space="0" w:color="auto"/>
        <w:right w:val="none" w:sz="0" w:space="0" w:color="auto"/>
      </w:divBdr>
      <w:divsChild>
        <w:div w:id="1497721598">
          <w:marLeft w:val="0"/>
          <w:marRight w:val="0"/>
          <w:marTop w:val="0"/>
          <w:marBottom w:val="0"/>
          <w:divBdr>
            <w:top w:val="none" w:sz="0" w:space="0" w:color="auto"/>
            <w:left w:val="none" w:sz="0" w:space="0" w:color="auto"/>
            <w:bottom w:val="none" w:sz="0" w:space="0" w:color="auto"/>
            <w:right w:val="none" w:sz="0" w:space="0" w:color="auto"/>
          </w:divBdr>
          <w:divsChild>
            <w:div w:id="873687691">
              <w:marLeft w:val="0"/>
              <w:marRight w:val="0"/>
              <w:marTop w:val="0"/>
              <w:marBottom w:val="0"/>
              <w:divBdr>
                <w:top w:val="none" w:sz="0" w:space="0" w:color="auto"/>
                <w:left w:val="none" w:sz="0" w:space="0" w:color="auto"/>
                <w:bottom w:val="none" w:sz="0" w:space="0" w:color="auto"/>
                <w:right w:val="none" w:sz="0" w:space="0" w:color="auto"/>
              </w:divBdr>
            </w:div>
            <w:div w:id="2053142864">
              <w:marLeft w:val="0"/>
              <w:marRight w:val="0"/>
              <w:marTop w:val="0"/>
              <w:marBottom w:val="0"/>
              <w:divBdr>
                <w:top w:val="none" w:sz="0" w:space="0" w:color="auto"/>
                <w:left w:val="none" w:sz="0" w:space="0" w:color="auto"/>
                <w:bottom w:val="none" w:sz="0" w:space="0" w:color="auto"/>
                <w:right w:val="none" w:sz="0" w:space="0" w:color="auto"/>
              </w:divBdr>
            </w:div>
            <w:div w:id="220942791">
              <w:marLeft w:val="0"/>
              <w:marRight w:val="0"/>
              <w:marTop w:val="0"/>
              <w:marBottom w:val="0"/>
              <w:divBdr>
                <w:top w:val="none" w:sz="0" w:space="0" w:color="auto"/>
                <w:left w:val="none" w:sz="0" w:space="0" w:color="auto"/>
                <w:bottom w:val="none" w:sz="0" w:space="0" w:color="auto"/>
                <w:right w:val="none" w:sz="0" w:space="0" w:color="auto"/>
              </w:divBdr>
            </w:div>
            <w:div w:id="1776050292">
              <w:marLeft w:val="0"/>
              <w:marRight w:val="0"/>
              <w:marTop w:val="0"/>
              <w:marBottom w:val="0"/>
              <w:divBdr>
                <w:top w:val="none" w:sz="0" w:space="0" w:color="auto"/>
                <w:left w:val="none" w:sz="0" w:space="0" w:color="auto"/>
                <w:bottom w:val="none" w:sz="0" w:space="0" w:color="auto"/>
                <w:right w:val="none" w:sz="0" w:space="0" w:color="auto"/>
              </w:divBdr>
            </w:div>
            <w:div w:id="1411079178">
              <w:marLeft w:val="0"/>
              <w:marRight w:val="0"/>
              <w:marTop w:val="0"/>
              <w:marBottom w:val="0"/>
              <w:divBdr>
                <w:top w:val="none" w:sz="0" w:space="0" w:color="auto"/>
                <w:left w:val="none" w:sz="0" w:space="0" w:color="auto"/>
                <w:bottom w:val="none" w:sz="0" w:space="0" w:color="auto"/>
                <w:right w:val="none" w:sz="0" w:space="0" w:color="auto"/>
              </w:divBdr>
            </w:div>
            <w:div w:id="395444279">
              <w:marLeft w:val="0"/>
              <w:marRight w:val="0"/>
              <w:marTop w:val="0"/>
              <w:marBottom w:val="0"/>
              <w:divBdr>
                <w:top w:val="none" w:sz="0" w:space="0" w:color="auto"/>
                <w:left w:val="none" w:sz="0" w:space="0" w:color="auto"/>
                <w:bottom w:val="none" w:sz="0" w:space="0" w:color="auto"/>
                <w:right w:val="none" w:sz="0" w:space="0" w:color="auto"/>
              </w:divBdr>
            </w:div>
            <w:div w:id="111393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0956">
      <w:bodyDiv w:val="1"/>
      <w:marLeft w:val="0"/>
      <w:marRight w:val="0"/>
      <w:marTop w:val="0"/>
      <w:marBottom w:val="0"/>
      <w:divBdr>
        <w:top w:val="none" w:sz="0" w:space="0" w:color="auto"/>
        <w:left w:val="none" w:sz="0" w:space="0" w:color="auto"/>
        <w:bottom w:val="none" w:sz="0" w:space="0" w:color="auto"/>
        <w:right w:val="none" w:sz="0" w:space="0" w:color="auto"/>
      </w:divBdr>
      <w:divsChild>
        <w:div w:id="785126296">
          <w:marLeft w:val="0"/>
          <w:marRight w:val="0"/>
          <w:marTop w:val="0"/>
          <w:marBottom w:val="0"/>
          <w:divBdr>
            <w:top w:val="none" w:sz="0" w:space="0" w:color="auto"/>
            <w:left w:val="none" w:sz="0" w:space="0" w:color="auto"/>
            <w:bottom w:val="none" w:sz="0" w:space="0" w:color="auto"/>
            <w:right w:val="none" w:sz="0" w:space="0" w:color="auto"/>
          </w:divBdr>
          <w:divsChild>
            <w:div w:id="1075278618">
              <w:marLeft w:val="0"/>
              <w:marRight w:val="0"/>
              <w:marTop w:val="0"/>
              <w:marBottom w:val="0"/>
              <w:divBdr>
                <w:top w:val="none" w:sz="0" w:space="0" w:color="auto"/>
                <w:left w:val="none" w:sz="0" w:space="0" w:color="auto"/>
                <w:bottom w:val="none" w:sz="0" w:space="0" w:color="auto"/>
                <w:right w:val="none" w:sz="0" w:space="0" w:color="auto"/>
              </w:divBdr>
            </w:div>
            <w:div w:id="1362823304">
              <w:marLeft w:val="0"/>
              <w:marRight w:val="0"/>
              <w:marTop w:val="0"/>
              <w:marBottom w:val="0"/>
              <w:divBdr>
                <w:top w:val="none" w:sz="0" w:space="0" w:color="auto"/>
                <w:left w:val="none" w:sz="0" w:space="0" w:color="auto"/>
                <w:bottom w:val="none" w:sz="0" w:space="0" w:color="auto"/>
                <w:right w:val="none" w:sz="0" w:space="0" w:color="auto"/>
              </w:divBdr>
            </w:div>
            <w:div w:id="1660114398">
              <w:marLeft w:val="0"/>
              <w:marRight w:val="0"/>
              <w:marTop w:val="0"/>
              <w:marBottom w:val="0"/>
              <w:divBdr>
                <w:top w:val="none" w:sz="0" w:space="0" w:color="auto"/>
                <w:left w:val="none" w:sz="0" w:space="0" w:color="auto"/>
                <w:bottom w:val="none" w:sz="0" w:space="0" w:color="auto"/>
                <w:right w:val="none" w:sz="0" w:space="0" w:color="auto"/>
              </w:divBdr>
            </w:div>
            <w:div w:id="14189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605447">
      <w:bodyDiv w:val="1"/>
      <w:marLeft w:val="0"/>
      <w:marRight w:val="0"/>
      <w:marTop w:val="0"/>
      <w:marBottom w:val="0"/>
      <w:divBdr>
        <w:top w:val="none" w:sz="0" w:space="0" w:color="auto"/>
        <w:left w:val="none" w:sz="0" w:space="0" w:color="auto"/>
        <w:bottom w:val="none" w:sz="0" w:space="0" w:color="auto"/>
        <w:right w:val="none" w:sz="0" w:space="0" w:color="auto"/>
      </w:divBdr>
      <w:divsChild>
        <w:div w:id="1325428241">
          <w:marLeft w:val="0"/>
          <w:marRight w:val="0"/>
          <w:marTop w:val="0"/>
          <w:marBottom w:val="0"/>
          <w:divBdr>
            <w:top w:val="none" w:sz="0" w:space="0" w:color="auto"/>
            <w:left w:val="none" w:sz="0" w:space="0" w:color="auto"/>
            <w:bottom w:val="none" w:sz="0" w:space="0" w:color="auto"/>
            <w:right w:val="none" w:sz="0" w:space="0" w:color="auto"/>
          </w:divBdr>
          <w:divsChild>
            <w:div w:id="190224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250683">
      <w:bodyDiv w:val="1"/>
      <w:marLeft w:val="0"/>
      <w:marRight w:val="0"/>
      <w:marTop w:val="0"/>
      <w:marBottom w:val="0"/>
      <w:divBdr>
        <w:top w:val="none" w:sz="0" w:space="0" w:color="auto"/>
        <w:left w:val="none" w:sz="0" w:space="0" w:color="auto"/>
        <w:bottom w:val="none" w:sz="0" w:space="0" w:color="auto"/>
        <w:right w:val="none" w:sz="0" w:space="0" w:color="auto"/>
      </w:divBdr>
      <w:divsChild>
        <w:div w:id="1099176376">
          <w:marLeft w:val="0"/>
          <w:marRight w:val="0"/>
          <w:marTop w:val="0"/>
          <w:marBottom w:val="0"/>
          <w:divBdr>
            <w:top w:val="none" w:sz="0" w:space="0" w:color="auto"/>
            <w:left w:val="none" w:sz="0" w:space="0" w:color="auto"/>
            <w:bottom w:val="none" w:sz="0" w:space="0" w:color="auto"/>
            <w:right w:val="none" w:sz="0" w:space="0" w:color="auto"/>
          </w:divBdr>
          <w:divsChild>
            <w:div w:id="292295645">
              <w:marLeft w:val="0"/>
              <w:marRight w:val="0"/>
              <w:marTop w:val="0"/>
              <w:marBottom w:val="0"/>
              <w:divBdr>
                <w:top w:val="none" w:sz="0" w:space="0" w:color="auto"/>
                <w:left w:val="none" w:sz="0" w:space="0" w:color="auto"/>
                <w:bottom w:val="none" w:sz="0" w:space="0" w:color="auto"/>
                <w:right w:val="none" w:sz="0" w:space="0" w:color="auto"/>
              </w:divBdr>
            </w:div>
            <w:div w:id="177088897">
              <w:marLeft w:val="0"/>
              <w:marRight w:val="0"/>
              <w:marTop w:val="0"/>
              <w:marBottom w:val="0"/>
              <w:divBdr>
                <w:top w:val="none" w:sz="0" w:space="0" w:color="auto"/>
                <w:left w:val="none" w:sz="0" w:space="0" w:color="auto"/>
                <w:bottom w:val="none" w:sz="0" w:space="0" w:color="auto"/>
                <w:right w:val="none" w:sz="0" w:space="0" w:color="auto"/>
              </w:divBdr>
            </w:div>
            <w:div w:id="1089351292">
              <w:marLeft w:val="0"/>
              <w:marRight w:val="0"/>
              <w:marTop w:val="0"/>
              <w:marBottom w:val="0"/>
              <w:divBdr>
                <w:top w:val="none" w:sz="0" w:space="0" w:color="auto"/>
                <w:left w:val="none" w:sz="0" w:space="0" w:color="auto"/>
                <w:bottom w:val="none" w:sz="0" w:space="0" w:color="auto"/>
                <w:right w:val="none" w:sz="0" w:space="0" w:color="auto"/>
              </w:divBdr>
            </w:div>
            <w:div w:id="176850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894008">
      <w:bodyDiv w:val="1"/>
      <w:marLeft w:val="0"/>
      <w:marRight w:val="0"/>
      <w:marTop w:val="0"/>
      <w:marBottom w:val="0"/>
      <w:divBdr>
        <w:top w:val="none" w:sz="0" w:space="0" w:color="auto"/>
        <w:left w:val="none" w:sz="0" w:space="0" w:color="auto"/>
        <w:bottom w:val="none" w:sz="0" w:space="0" w:color="auto"/>
        <w:right w:val="none" w:sz="0" w:space="0" w:color="auto"/>
      </w:divBdr>
      <w:divsChild>
        <w:div w:id="1283415745">
          <w:marLeft w:val="0"/>
          <w:marRight w:val="0"/>
          <w:marTop w:val="0"/>
          <w:marBottom w:val="0"/>
          <w:divBdr>
            <w:top w:val="none" w:sz="0" w:space="0" w:color="auto"/>
            <w:left w:val="none" w:sz="0" w:space="0" w:color="auto"/>
            <w:bottom w:val="none" w:sz="0" w:space="0" w:color="auto"/>
            <w:right w:val="none" w:sz="0" w:space="0" w:color="auto"/>
          </w:divBdr>
          <w:divsChild>
            <w:div w:id="78730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27072">
      <w:bodyDiv w:val="1"/>
      <w:marLeft w:val="0"/>
      <w:marRight w:val="0"/>
      <w:marTop w:val="0"/>
      <w:marBottom w:val="0"/>
      <w:divBdr>
        <w:top w:val="none" w:sz="0" w:space="0" w:color="auto"/>
        <w:left w:val="none" w:sz="0" w:space="0" w:color="auto"/>
        <w:bottom w:val="none" w:sz="0" w:space="0" w:color="auto"/>
        <w:right w:val="none" w:sz="0" w:space="0" w:color="auto"/>
      </w:divBdr>
      <w:divsChild>
        <w:div w:id="125440289">
          <w:marLeft w:val="0"/>
          <w:marRight w:val="0"/>
          <w:marTop w:val="0"/>
          <w:marBottom w:val="0"/>
          <w:divBdr>
            <w:top w:val="none" w:sz="0" w:space="0" w:color="auto"/>
            <w:left w:val="none" w:sz="0" w:space="0" w:color="auto"/>
            <w:bottom w:val="none" w:sz="0" w:space="0" w:color="auto"/>
            <w:right w:val="none" w:sz="0" w:space="0" w:color="auto"/>
          </w:divBdr>
          <w:divsChild>
            <w:div w:id="113282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347973">
      <w:bodyDiv w:val="1"/>
      <w:marLeft w:val="0"/>
      <w:marRight w:val="0"/>
      <w:marTop w:val="0"/>
      <w:marBottom w:val="0"/>
      <w:divBdr>
        <w:top w:val="none" w:sz="0" w:space="0" w:color="auto"/>
        <w:left w:val="none" w:sz="0" w:space="0" w:color="auto"/>
        <w:bottom w:val="none" w:sz="0" w:space="0" w:color="auto"/>
        <w:right w:val="none" w:sz="0" w:space="0" w:color="auto"/>
      </w:divBdr>
      <w:divsChild>
        <w:div w:id="1911114889">
          <w:marLeft w:val="0"/>
          <w:marRight w:val="0"/>
          <w:marTop w:val="0"/>
          <w:marBottom w:val="0"/>
          <w:divBdr>
            <w:top w:val="none" w:sz="0" w:space="0" w:color="auto"/>
            <w:left w:val="none" w:sz="0" w:space="0" w:color="auto"/>
            <w:bottom w:val="none" w:sz="0" w:space="0" w:color="auto"/>
            <w:right w:val="none" w:sz="0" w:space="0" w:color="auto"/>
          </w:divBdr>
          <w:divsChild>
            <w:div w:id="1599211697">
              <w:marLeft w:val="0"/>
              <w:marRight w:val="0"/>
              <w:marTop w:val="0"/>
              <w:marBottom w:val="0"/>
              <w:divBdr>
                <w:top w:val="none" w:sz="0" w:space="0" w:color="auto"/>
                <w:left w:val="none" w:sz="0" w:space="0" w:color="auto"/>
                <w:bottom w:val="none" w:sz="0" w:space="0" w:color="auto"/>
                <w:right w:val="none" w:sz="0" w:space="0" w:color="auto"/>
              </w:divBdr>
            </w:div>
            <w:div w:id="1763187131">
              <w:marLeft w:val="0"/>
              <w:marRight w:val="0"/>
              <w:marTop w:val="0"/>
              <w:marBottom w:val="0"/>
              <w:divBdr>
                <w:top w:val="none" w:sz="0" w:space="0" w:color="auto"/>
                <w:left w:val="none" w:sz="0" w:space="0" w:color="auto"/>
                <w:bottom w:val="none" w:sz="0" w:space="0" w:color="auto"/>
                <w:right w:val="none" w:sz="0" w:space="0" w:color="auto"/>
              </w:divBdr>
            </w:div>
            <w:div w:id="799224356">
              <w:marLeft w:val="0"/>
              <w:marRight w:val="0"/>
              <w:marTop w:val="0"/>
              <w:marBottom w:val="0"/>
              <w:divBdr>
                <w:top w:val="none" w:sz="0" w:space="0" w:color="auto"/>
                <w:left w:val="none" w:sz="0" w:space="0" w:color="auto"/>
                <w:bottom w:val="none" w:sz="0" w:space="0" w:color="auto"/>
                <w:right w:val="none" w:sz="0" w:space="0" w:color="auto"/>
              </w:divBdr>
            </w:div>
            <w:div w:id="67530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351593">
      <w:bodyDiv w:val="1"/>
      <w:marLeft w:val="0"/>
      <w:marRight w:val="0"/>
      <w:marTop w:val="0"/>
      <w:marBottom w:val="0"/>
      <w:divBdr>
        <w:top w:val="none" w:sz="0" w:space="0" w:color="auto"/>
        <w:left w:val="none" w:sz="0" w:space="0" w:color="auto"/>
        <w:bottom w:val="none" w:sz="0" w:space="0" w:color="auto"/>
        <w:right w:val="none" w:sz="0" w:space="0" w:color="auto"/>
      </w:divBdr>
      <w:divsChild>
        <w:div w:id="2078238745">
          <w:marLeft w:val="0"/>
          <w:marRight w:val="0"/>
          <w:marTop w:val="0"/>
          <w:marBottom w:val="0"/>
          <w:divBdr>
            <w:top w:val="none" w:sz="0" w:space="0" w:color="auto"/>
            <w:left w:val="none" w:sz="0" w:space="0" w:color="auto"/>
            <w:bottom w:val="none" w:sz="0" w:space="0" w:color="auto"/>
            <w:right w:val="none" w:sz="0" w:space="0" w:color="auto"/>
          </w:divBdr>
          <w:divsChild>
            <w:div w:id="1611014601">
              <w:marLeft w:val="0"/>
              <w:marRight w:val="0"/>
              <w:marTop w:val="0"/>
              <w:marBottom w:val="0"/>
              <w:divBdr>
                <w:top w:val="none" w:sz="0" w:space="0" w:color="auto"/>
                <w:left w:val="none" w:sz="0" w:space="0" w:color="auto"/>
                <w:bottom w:val="none" w:sz="0" w:space="0" w:color="auto"/>
                <w:right w:val="none" w:sz="0" w:space="0" w:color="auto"/>
              </w:divBdr>
            </w:div>
            <w:div w:id="847865215">
              <w:marLeft w:val="0"/>
              <w:marRight w:val="0"/>
              <w:marTop w:val="0"/>
              <w:marBottom w:val="0"/>
              <w:divBdr>
                <w:top w:val="none" w:sz="0" w:space="0" w:color="auto"/>
                <w:left w:val="none" w:sz="0" w:space="0" w:color="auto"/>
                <w:bottom w:val="none" w:sz="0" w:space="0" w:color="auto"/>
                <w:right w:val="none" w:sz="0" w:space="0" w:color="auto"/>
              </w:divBdr>
            </w:div>
            <w:div w:id="1498115180">
              <w:marLeft w:val="0"/>
              <w:marRight w:val="0"/>
              <w:marTop w:val="0"/>
              <w:marBottom w:val="0"/>
              <w:divBdr>
                <w:top w:val="none" w:sz="0" w:space="0" w:color="auto"/>
                <w:left w:val="none" w:sz="0" w:space="0" w:color="auto"/>
                <w:bottom w:val="none" w:sz="0" w:space="0" w:color="auto"/>
                <w:right w:val="none" w:sz="0" w:space="0" w:color="auto"/>
              </w:divBdr>
            </w:div>
            <w:div w:id="360864879">
              <w:marLeft w:val="0"/>
              <w:marRight w:val="0"/>
              <w:marTop w:val="0"/>
              <w:marBottom w:val="0"/>
              <w:divBdr>
                <w:top w:val="none" w:sz="0" w:space="0" w:color="auto"/>
                <w:left w:val="none" w:sz="0" w:space="0" w:color="auto"/>
                <w:bottom w:val="none" w:sz="0" w:space="0" w:color="auto"/>
                <w:right w:val="none" w:sz="0" w:space="0" w:color="auto"/>
              </w:divBdr>
            </w:div>
            <w:div w:id="686251125">
              <w:marLeft w:val="0"/>
              <w:marRight w:val="0"/>
              <w:marTop w:val="0"/>
              <w:marBottom w:val="0"/>
              <w:divBdr>
                <w:top w:val="none" w:sz="0" w:space="0" w:color="auto"/>
                <w:left w:val="none" w:sz="0" w:space="0" w:color="auto"/>
                <w:bottom w:val="none" w:sz="0" w:space="0" w:color="auto"/>
                <w:right w:val="none" w:sz="0" w:space="0" w:color="auto"/>
              </w:divBdr>
            </w:div>
            <w:div w:id="64482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151095">
      <w:bodyDiv w:val="1"/>
      <w:marLeft w:val="0"/>
      <w:marRight w:val="0"/>
      <w:marTop w:val="0"/>
      <w:marBottom w:val="0"/>
      <w:divBdr>
        <w:top w:val="none" w:sz="0" w:space="0" w:color="auto"/>
        <w:left w:val="none" w:sz="0" w:space="0" w:color="auto"/>
        <w:bottom w:val="none" w:sz="0" w:space="0" w:color="auto"/>
        <w:right w:val="none" w:sz="0" w:space="0" w:color="auto"/>
      </w:divBdr>
      <w:divsChild>
        <w:div w:id="1161039925">
          <w:marLeft w:val="0"/>
          <w:marRight w:val="0"/>
          <w:marTop w:val="0"/>
          <w:marBottom w:val="0"/>
          <w:divBdr>
            <w:top w:val="none" w:sz="0" w:space="0" w:color="auto"/>
            <w:left w:val="none" w:sz="0" w:space="0" w:color="auto"/>
            <w:bottom w:val="none" w:sz="0" w:space="0" w:color="auto"/>
            <w:right w:val="none" w:sz="0" w:space="0" w:color="auto"/>
          </w:divBdr>
          <w:divsChild>
            <w:div w:id="184840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228892">
      <w:bodyDiv w:val="1"/>
      <w:marLeft w:val="0"/>
      <w:marRight w:val="0"/>
      <w:marTop w:val="0"/>
      <w:marBottom w:val="0"/>
      <w:divBdr>
        <w:top w:val="none" w:sz="0" w:space="0" w:color="auto"/>
        <w:left w:val="none" w:sz="0" w:space="0" w:color="auto"/>
        <w:bottom w:val="none" w:sz="0" w:space="0" w:color="auto"/>
        <w:right w:val="none" w:sz="0" w:space="0" w:color="auto"/>
      </w:divBdr>
      <w:divsChild>
        <w:div w:id="1599096375">
          <w:marLeft w:val="0"/>
          <w:marRight w:val="0"/>
          <w:marTop w:val="0"/>
          <w:marBottom w:val="0"/>
          <w:divBdr>
            <w:top w:val="none" w:sz="0" w:space="0" w:color="auto"/>
            <w:left w:val="none" w:sz="0" w:space="0" w:color="auto"/>
            <w:bottom w:val="none" w:sz="0" w:space="0" w:color="auto"/>
            <w:right w:val="none" w:sz="0" w:space="0" w:color="auto"/>
          </w:divBdr>
          <w:divsChild>
            <w:div w:id="1902406717">
              <w:marLeft w:val="0"/>
              <w:marRight w:val="0"/>
              <w:marTop w:val="0"/>
              <w:marBottom w:val="0"/>
              <w:divBdr>
                <w:top w:val="none" w:sz="0" w:space="0" w:color="auto"/>
                <w:left w:val="none" w:sz="0" w:space="0" w:color="auto"/>
                <w:bottom w:val="none" w:sz="0" w:space="0" w:color="auto"/>
                <w:right w:val="none" w:sz="0" w:space="0" w:color="auto"/>
              </w:divBdr>
            </w:div>
            <w:div w:id="214201469">
              <w:marLeft w:val="0"/>
              <w:marRight w:val="0"/>
              <w:marTop w:val="0"/>
              <w:marBottom w:val="0"/>
              <w:divBdr>
                <w:top w:val="none" w:sz="0" w:space="0" w:color="auto"/>
                <w:left w:val="none" w:sz="0" w:space="0" w:color="auto"/>
                <w:bottom w:val="none" w:sz="0" w:space="0" w:color="auto"/>
                <w:right w:val="none" w:sz="0" w:space="0" w:color="auto"/>
              </w:divBdr>
            </w:div>
            <w:div w:id="2138135182">
              <w:marLeft w:val="0"/>
              <w:marRight w:val="0"/>
              <w:marTop w:val="0"/>
              <w:marBottom w:val="0"/>
              <w:divBdr>
                <w:top w:val="none" w:sz="0" w:space="0" w:color="auto"/>
                <w:left w:val="none" w:sz="0" w:space="0" w:color="auto"/>
                <w:bottom w:val="none" w:sz="0" w:space="0" w:color="auto"/>
                <w:right w:val="none" w:sz="0" w:space="0" w:color="auto"/>
              </w:divBdr>
            </w:div>
            <w:div w:id="699816119">
              <w:marLeft w:val="0"/>
              <w:marRight w:val="0"/>
              <w:marTop w:val="0"/>
              <w:marBottom w:val="0"/>
              <w:divBdr>
                <w:top w:val="none" w:sz="0" w:space="0" w:color="auto"/>
                <w:left w:val="none" w:sz="0" w:space="0" w:color="auto"/>
                <w:bottom w:val="none" w:sz="0" w:space="0" w:color="auto"/>
                <w:right w:val="none" w:sz="0" w:space="0" w:color="auto"/>
              </w:divBdr>
            </w:div>
            <w:div w:id="13844380">
              <w:marLeft w:val="0"/>
              <w:marRight w:val="0"/>
              <w:marTop w:val="0"/>
              <w:marBottom w:val="0"/>
              <w:divBdr>
                <w:top w:val="none" w:sz="0" w:space="0" w:color="auto"/>
                <w:left w:val="none" w:sz="0" w:space="0" w:color="auto"/>
                <w:bottom w:val="none" w:sz="0" w:space="0" w:color="auto"/>
                <w:right w:val="none" w:sz="0" w:space="0" w:color="auto"/>
              </w:divBdr>
            </w:div>
            <w:div w:id="1455716146">
              <w:marLeft w:val="0"/>
              <w:marRight w:val="0"/>
              <w:marTop w:val="0"/>
              <w:marBottom w:val="0"/>
              <w:divBdr>
                <w:top w:val="none" w:sz="0" w:space="0" w:color="auto"/>
                <w:left w:val="none" w:sz="0" w:space="0" w:color="auto"/>
                <w:bottom w:val="none" w:sz="0" w:space="0" w:color="auto"/>
                <w:right w:val="none" w:sz="0" w:space="0" w:color="auto"/>
              </w:divBdr>
            </w:div>
            <w:div w:id="152759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072484">
      <w:bodyDiv w:val="1"/>
      <w:marLeft w:val="0"/>
      <w:marRight w:val="0"/>
      <w:marTop w:val="0"/>
      <w:marBottom w:val="0"/>
      <w:divBdr>
        <w:top w:val="none" w:sz="0" w:space="0" w:color="auto"/>
        <w:left w:val="none" w:sz="0" w:space="0" w:color="auto"/>
        <w:bottom w:val="none" w:sz="0" w:space="0" w:color="auto"/>
        <w:right w:val="none" w:sz="0" w:space="0" w:color="auto"/>
      </w:divBdr>
      <w:divsChild>
        <w:div w:id="2049379087">
          <w:marLeft w:val="0"/>
          <w:marRight w:val="0"/>
          <w:marTop w:val="0"/>
          <w:marBottom w:val="0"/>
          <w:divBdr>
            <w:top w:val="none" w:sz="0" w:space="0" w:color="auto"/>
            <w:left w:val="none" w:sz="0" w:space="0" w:color="auto"/>
            <w:bottom w:val="none" w:sz="0" w:space="0" w:color="auto"/>
            <w:right w:val="none" w:sz="0" w:space="0" w:color="auto"/>
          </w:divBdr>
          <w:divsChild>
            <w:div w:id="1506357269">
              <w:marLeft w:val="0"/>
              <w:marRight w:val="0"/>
              <w:marTop w:val="0"/>
              <w:marBottom w:val="0"/>
              <w:divBdr>
                <w:top w:val="none" w:sz="0" w:space="0" w:color="auto"/>
                <w:left w:val="none" w:sz="0" w:space="0" w:color="auto"/>
                <w:bottom w:val="none" w:sz="0" w:space="0" w:color="auto"/>
                <w:right w:val="none" w:sz="0" w:space="0" w:color="auto"/>
              </w:divBdr>
            </w:div>
            <w:div w:id="687675733">
              <w:marLeft w:val="0"/>
              <w:marRight w:val="0"/>
              <w:marTop w:val="0"/>
              <w:marBottom w:val="0"/>
              <w:divBdr>
                <w:top w:val="none" w:sz="0" w:space="0" w:color="auto"/>
                <w:left w:val="none" w:sz="0" w:space="0" w:color="auto"/>
                <w:bottom w:val="none" w:sz="0" w:space="0" w:color="auto"/>
                <w:right w:val="none" w:sz="0" w:space="0" w:color="auto"/>
              </w:divBdr>
            </w:div>
            <w:div w:id="1773471575">
              <w:marLeft w:val="0"/>
              <w:marRight w:val="0"/>
              <w:marTop w:val="0"/>
              <w:marBottom w:val="0"/>
              <w:divBdr>
                <w:top w:val="none" w:sz="0" w:space="0" w:color="auto"/>
                <w:left w:val="none" w:sz="0" w:space="0" w:color="auto"/>
                <w:bottom w:val="none" w:sz="0" w:space="0" w:color="auto"/>
                <w:right w:val="none" w:sz="0" w:space="0" w:color="auto"/>
              </w:divBdr>
            </w:div>
            <w:div w:id="73852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919392">
      <w:bodyDiv w:val="1"/>
      <w:marLeft w:val="0"/>
      <w:marRight w:val="0"/>
      <w:marTop w:val="0"/>
      <w:marBottom w:val="0"/>
      <w:divBdr>
        <w:top w:val="none" w:sz="0" w:space="0" w:color="auto"/>
        <w:left w:val="none" w:sz="0" w:space="0" w:color="auto"/>
        <w:bottom w:val="none" w:sz="0" w:space="0" w:color="auto"/>
        <w:right w:val="none" w:sz="0" w:space="0" w:color="auto"/>
      </w:divBdr>
      <w:divsChild>
        <w:div w:id="1786921203">
          <w:marLeft w:val="0"/>
          <w:marRight w:val="0"/>
          <w:marTop w:val="0"/>
          <w:marBottom w:val="0"/>
          <w:divBdr>
            <w:top w:val="none" w:sz="0" w:space="0" w:color="auto"/>
            <w:left w:val="none" w:sz="0" w:space="0" w:color="auto"/>
            <w:bottom w:val="none" w:sz="0" w:space="0" w:color="auto"/>
            <w:right w:val="none" w:sz="0" w:space="0" w:color="auto"/>
          </w:divBdr>
          <w:divsChild>
            <w:div w:id="1270314293">
              <w:marLeft w:val="0"/>
              <w:marRight w:val="0"/>
              <w:marTop w:val="0"/>
              <w:marBottom w:val="0"/>
              <w:divBdr>
                <w:top w:val="none" w:sz="0" w:space="0" w:color="auto"/>
                <w:left w:val="none" w:sz="0" w:space="0" w:color="auto"/>
                <w:bottom w:val="none" w:sz="0" w:space="0" w:color="auto"/>
                <w:right w:val="none" w:sz="0" w:space="0" w:color="auto"/>
              </w:divBdr>
            </w:div>
            <w:div w:id="702250965">
              <w:marLeft w:val="0"/>
              <w:marRight w:val="0"/>
              <w:marTop w:val="0"/>
              <w:marBottom w:val="0"/>
              <w:divBdr>
                <w:top w:val="none" w:sz="0" w:space="0" w:color="auto"/>
                <w:left w:val="none" w:sz="0" w:space="0" w:color="auto"/>
                <w:bottom w:val="none" w:sz="0" w:space="0" w:color="auto"/>
                <w:right w:val="none" w:sz="0" w:space="0" w:color="auto"/>
              </w:divBdr>
            </w:div>
            <w:div w:id="1006398787">
              <w:marLeft w:val="0"/>
              <w:marRight w:val="0"/>
              <w:marTop w:val="0"/>
              <w:marBottom w:val="0"/>
              <w:divBdr>
                <w:top w:val="none" w:sz="0" w:space="0" w:color="auto"/>
                <w:left w:val="none" w:sz="0" w:space="0" w:color="auto"/>
                <w:bottom w:val="none" w:sz="0" w:space="0" w:color="auto"/>
                <w:right w:val="none" w:sz="0" w:space="0" w:color="auto"/>
              </w:divBdr>
            </w:div>
            <w:div w:id="110172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990842">
      <w:bodyDiv w:val="1"/>
      <w:marLeft w:val="0"/>
      <w:marRight w:val="0"/>
      <w:marTop w:val="0"/>
      <w:marBottom w:val="0"/>
      <w:divBdr>
        <w:top w:val="none" w:sz="0" w:space="0" w:color="auto"/>
        <w:left w:val="none" w:sz="0" w:space="0" w:color="auto"/>
        <w:bottom w:val="none" w:sz="0" w:space="0" w:color="auto"/>
        <w:right w:val="none" w:sz="0" w:space="0" w:color="auto"/>
      </w:divBdr>
      <w:divsChild>
        <w:div w:id="1863281270">
          <w:marLeft w:val="0"/>
          <w:marRight w:val="0"/>
          <w:marTop w:val="0"/>
          <w:marBottom w:val="0"/>
          <w:divBdr>
            <w:top w:val="none" w:sz="0" w:space="0" w:color="auto"/>
            <w:left w:val="none" w:sz="0" w:space="0" w:color="auto"/>
            <w:bottom w:val="none" w:sz="0" w:space="0" w:color="auto"/>
            <w:right w:val="none" w:sz="0" w:space="0" w:color="auto"/>
          </w:divBdr>
        </w:div>
      </w:divsChild>
    </w:div>
    <w:div w:id="1340425616">
      <w:bodyDiv w:val="1"/>
      <w:marLeft w:val="0"/>
      <w:marRight w:val="0"/>
      <w:marTop w:val="0"/>
      <w:marBottom w:val="0"/>
      <w:divBdr>
        <w:top w:val="none" w:sz="0" w:space="0" w:color="auto"/>
        <w:left w:val="none" w:sz="0" w:space="0" w:color="auto"/>
        <w:bottom w:val="none" w:sz="0" w:space="0" w:color="auto"/>
        <w:right w:val="none" w:sz="0" w:space="0" w:color="auto"/>
      </w:divBdr>
      <w:divsChild>
        <w:div w:id="1824665445">
          <w:marLeft w:val="0"/>
          <w:marRight w:val="0"/>
          <w:marTop w:val="0"/>
          <w:marBottom w:val="0"/>
          <w:divBdr>
            <w:top w:val="none" w:sz="0" w:space="0" w:color="auto"/>
            <w:left w:val="none" w:sz="0" w:space="0" w:color="auto"/>
            <w:bottom w:val="none" w:sz="0" w:space="0" w:color="auto"/>
            <w:right w:val="none" w:sz="0" w:space="0" w:color="auto"/>
          </w:divBdr>
        </w:div>
      </w:divsChild>
    </w:div>
    <w:div w:id="1542286706">
      <w:bodyDiv w:val="1"/>
      <w:marLeft w:val="0"/>
      <w:marRight w:val="0"/>
      <w:marTop w:val="0"/>
      <w:marBottom w:val="0"/>
      <w:divBdr>
        <w:top w:val="none" w:sz="0" w:space="0" w:color="auto"/>
        <w:left w:val="none" w:sz="0" w:space="0" w:color="auto"/>
        <w:bottom w:val="none" w:sz="0" w:space="0" w:color="auto"/>
        <w:right w:val="none" w:sz="0" w:space="0" w:color="auto"/>
      </w:divBdr>
      <w:divsChild>
        <w:div w:id="469441587">
          <w:marLeft w:val="0"/>
          <w:marRight w:val="0"/>
          <w:marTop w:val="0"/>
          <w:marBottom w:val="0"/>
          <w:divBdr>
            <w:top w:val="none" w:sz="0" w:space="0" w:color="auto"/>
            <w:left w:val="none" w:sz="0" w:space="0" w:color="auto"/>
            <w:bottom w:val="none" w:sz="0" w:space="0" w:color="auto"/>
            <w:right w:val="none" w:sz="0" w:space="0" w:color="auto"/>
          </w:divBdr>
          <w:divsChild>
            <w:div w:id="1692299688">
              <w:marLeft w:val="0"/>
              <w:marRight w:val="0"/>
              <w:marTop w:val="0"/>
              <w:marBottom w:val="0"/>
              <w:divBdr>
                <w:top w:val="none" w:sz="0" w:space="0" w:color="auto"/>
                <w:left w:val="none" w:sz="0" w:space="0" w:color="auto"/>
                <w:bottom w:val="none" w:sz="0" w:space="0" w:color="auto"/>
                <w:right w:val="none" w:sz="0" w:space="0" w:color="auto"/>
              </w:divBdr>
            </w:div>
            <w:div w:id="1652053749">
              <w:marLeft w:val="0"/>
              <w:marRight w:val="0"/>
              <w:marTop w:val="0"/>
              <w:marBottom w:val="0"/>
              <w:divBdr>
                <w:top w:val="none" w:sz="0" w:space="0" w:color="auto"/>
                <w:left w:val="none" w:sz="0" w:space="0" w:color="auto"/>
                <w:bottom w:val="none" w:sz="0" w:space="0" w:color="auto"/>
                <w:right w:val="none" w:sz="0" w:space="0" w:color="auto"/>
              </w:divBdr>
            </w:div>
            <w:div w:id="609626823">
              <w:marLeft w:val="0"/>
              <w:marRight w:val="0"/>
              <w:marTop w:val="0"/>
              <w:marBottom w:val="0"/>
              <w:divBdr>
                <w:top w:val="none" w:sz="0" w:space="0" w:color="auto"/>
                <w:left w:val="none" w:sz="0" w:space="0" w:color="auto"/>
                <w:bottom w:val="none" w:sz="0" w:space="0" w:color="auto"/>
                <w:right w:val="none" w:sz="0" w:space="0" w:color="auto"/>
              </w:divBdr>
            </w:div>
            <w:div w:id="96712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153111">
      <w:bodyDiv w:val="1"/>
      <w:marLeft w:val="0"/>
      <w:marRight w:val="0"/>
      <w:marTop w:val="0"/>
      <w:marBottom w:val="0"/>
      <w:divBdr>
        <w:top w:val="none" w:sz="0" w:space="0" w:color="auto"/>
        <w:left w:val="none" w:sz="0" w:space="0" w:color="auto"/>
        <w:bottom w:val="none" w:sz="0" w:space="0" w:color="auto"/>
        <w:right w:val="none" w:sz="0" w:space="0" w:color="auto"/>
      </w:divBdr>
      <w:divsChild>
        <w:div w:id="81612274">
          <w:marLeft w:val="0"/>
          <w:marRight w:val="0"/>
          <w:marTop w:val="0"/>
          <w:marBottom w:val="0"/>
          <w:divBdr>
            <w:top w:val="none" w:sz="0" w:space="0" w:color="auto"/>
            <w:left w:val="none" w:sz="0" w:space="0" w:color="auto"/>
            <w:bottom w:val="none" w:sz="0" w:space="0" w:color="auto"/>
            <w:right w:val="none" w:sz="0" w:space="0" w:color="auto"/>
          </w:divBdr>
          <w:divsChild>
            <w:div w:id="16871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032092">
      <w:bodyDiv w:val="1"/>
      <w:marLeft w:val="0"/>
      <w:marRight w:val="0"/>
      <w:marTop w:val="0"/>
      <w:marBottom w:val="0"/>
      <w:divBdr>
        <w:top w:val="none" w:sz="0" w:space="0" w:color="auto"/>
        <w:left w:val="none" w:sz="0" w:space="0" w:color="auto"/>
        <w:bottom w:val="none" w:sz="0" w:space="0" w:color="auto"/>
        <w:right w:val="none" w:sz="0" w:space="0" w:color="auto"/>
      </w:divBdr>
      <w:divsChild>
        <w:div w:id="1197738307">
          <w:marLeft w:val="0"/>
          <w:marRight w:val="0"/>
          <w:marTop w:val="0"/>
          <w:marBottom w:val="0"/>
          <w:divBdr>
            <w:top w:val="none" w:sz="0" w:space="0" w:color="auto"/>
            <w:left w:val="none" w:sz="0" w:space="0" w:color="auto"/>
            <w:bottom w:val="none" w:sz="0" w:space="0" w:color="auto"/>
            <w:right w:val="none" w:sz="0" w:space="0" w:color="auto"/>
          </w:divBdr>
          <w:divsChild>
            <w:div w:id="1216545138">
              <w:marLeft w:val="0"/>
              <w:marRight w:val="0"/>
              <w:marTop w:val="0"/>
              <w:marBottom w:val="0"/>
              <w:divBdr>
                <w:top w:val="none" w:sz="0" w:space="0" w:color="auto"/>
                <w:left w:val="none" w:sz="0" w:space="0" w:color="auto"/>
                <w:bottom w:val="none" w:sz="0" w:space="0" w:color="auto"/>
                <w:right w:val="none" w:sz="0" w:space="0" w:color="auto"/>
              </w:divBdr>
            </w:div>
            <w:div w:id="55324861">
              <w:marLeft w:val="0"/>
              <w:marRight w:val="0"/>
              <w:marTop w:val="0"/>
              <w:marBottom w:val="0"/>
              <w:divBdr>
                <w:top w:val="none" w:sz="0" w:space="0" w:color="auto"/>
                <w:left w:val="none" w:sz="0" w:space="0" w:color="auto"/>
                <w:bottom w:val="none" w:sz="0" w:space="0" w:color="auto"/>
                <w:right w:val="none" w:sz="0" w:space="0" w:color="auto"/>
              </w:divBdr>
            </w:div>
            <w:div w:id="1192764222">
              <w:marLeft w:val="0"/>
              <w:marRight w:val="0"/>
              <w:marTop w:val="0"/>
              <w:marBottom w:val="0"/>
              <w:divBdr>
                <w:top w:val="none" w:sz="0" w:space="0" w:color="auto"/>
                <w:left w:val="none" w:sz="0" w:space="0" w:color="auto"/>
                <w:bottom w:val="none" w:sz="0" w:space="0" w:color="auto"/>
                <w:right w:val="none" w:sz="0" w:space="0" w:color="auto"/>
              </w:divBdr>
            </w:div>
            <w:div w:id="291134031">
              <w:marLeft w:val="0"/>
              <w:marRight w:val="0"/>
              <w:marTop w:val="0"/>
              <w:marBottom w:val="0"/>
              <w:divBdr>
                <w:top w:val="none" w:sz="0" w:space="0" w:color="auto"/>
                <w:left w:val="none" w:sz="0" w:space="0" w:color="auto"/>
                <w:bottom w:val="none" w:sz="0" w:space="0" w:color="auto"/>
                <w:right w:val="none" w:sz="0" w:space="0" w:color="auto"/>
              </w:divBdr>
            </w:div>
            <w:div w:id="794326252">
              <w:marLeft w:val="0"/>
              <w:marRight w:val="0"/>
              <w:marTop w:val="0"/>
              <w:marBottom w:val="0"/>
              <w:divBdr>
                <w:top w:val="none" w:sz="0" w:space="0" w:color="auto"/>
                <w:left w:val="none" w:sz="0" w:space="0" w:color="auto"/>
                <w:bottom w:val="none" w:sz="0" w:space="0" w:color="auto"/>
                <w:right w:val="none" w:sz="0" w:space="0" w:color="auto"/>
              </w:divBdr>
            </w:div>
            <w:div w:id="774640149">
              <w:marLeft w:val="0"/>
              <w:marRight w:val="0"/>
              <w:marTop w:val="0"/>
              <w:marBottom w:val="0"/>
              <w:divBdr>
                <w:top w:val="none" w:sz="0" w:space="0" w:color="auto"/>
                <w:left w:val="none" w:sz="0" w:space="0" w:color="auto"/>
                <w:bottom w:val="none" w:sz="0" w:space="0" w:color="auto"/>
                <w:right w:val="none" w:sz="0" w:space="0" w:color="auto"/>
              </w:divBdr>
            </w:div>
            <w:div w:id="108298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048072">
      <w:bodyDiv w:val="1"/>
      <w:marLeft w:val="0"/>
      <w:marRight w:val="0"/>
      <w:marTop w:val="0"/>
      <w:marBottom w:val="0"/>
      <w:divBdr>
        <w:top w:val="none" w:sz="0" w:space="0" w:color="auto"/>
        <w:left w:val="none" w:sz="0" w:space="0" w:color="auto"/>
        <w:bottom w:val="none" w:sz="0" w:space="0" w:color="auto"/>
        <w:right w:val="none" w:sz="0" w:space="0" w:color="auto"/>
      </w:divBdr>
      <w:divsChild>
        <w:div w:id="1891451981">
          <w:marLeft w:val="0"/>
          <w:marRight w:val="0"/>
          <w:marTop w:val="0"/>
          <w:marBottom w:val="0"/>
          <w:divBdr>
            <w:top w:val="none" w:sz="0" w:space="0" w:color="auto"/>
            <w:left w:val="none" w:sz="0" w:space="0" w:color="auto"/>
            <w:bottom w:val="none" w:sz="0" w:space="0" w:color="auto"/>
            <w:right w:val="none" w:sz="0" w:space="0" w:color="auto"/>
          </w:divBdr>
          <w:divsChild>
            <w:div w:id="963657684">
              <w:marLeft w:val="0"/>
              <w:marRight w:val="0"/>
              <w:marTop w:val="0"/>
              <w:marBottom w:val="0"/>
              <w:divBdr>
                <w:top w:val="none" w:sz="0" w:space="0" w:color="auto"/>
                <w:left w:val="none" w:sz="0" w:space="0" w:color="auto"/>
                <w:bottom w:val="none" w:sz="0" w:space="0" w:color="auto"/>
                <w:right w:val="none" w:sz="0" w:space="0" w:color="auto"/>
              </w:divBdr>
            </w:div>
            <w:div w:id="1027946109">
              <w:marLeft w:val="0"/>
              <w:marRight w:val="0"/>
              <w:marTop w:val="0"/>
              <w:marBottom w:val="0"/>
              <w:divBdr>
                <w:top w:val="none" w:sz="0" w:space="0" w:color="auto"/>
                <w:left w:val="none" w:sz="0" w:space="0" w:color="auto"/>
                <w:bottom w:val="none" w:sz="0" w:space="0" w:color="auto"/>
                <w:right w:val="none" w:sz="0" w:space="0" w:color="auto"/>
              </w:divBdr>
            </w:div>
            <w:div w:id="1798377330">
              <w:marLeft w:val="0"/>
              <w:marRight w:val="0"/>
              <w:marTop w:val="0"/>
              <w:marBottom w:val="0"/>
              <w:divBdr>
                <w:top w:val="none" w:sz="0" w:space="0" w:color="auto"/>
                <w:left w:val="none" w:sz="0" w:space="0" w:color="auto"/>
                <w:bottom w:val="none" w:sz="0" w:space="0" w:color="auto"/>
                <w:right w:val="none" w:sz="0" w:space="0" w:color="auto"/>
              </w:divBdr>
            </w:div>
            <w:div w:id="195121217">
              <w:marLeft w:val="0"/>
              <w:marRight w:val="0"/>
              <w:marTop w:val="0"/>
              <w:marBottom w:val="0"/>
              <w:divBdr>
                <w:top w:val="none" w:sz="0" w:space="0" w:color="auto"/>
                <w:left w:val="none" w:sz="0" w:space="0" w:color="auto"/>
                <w:bottom w:val="none" w:sz="0" w:space="0" w:color="auto"/>
                <w:right w:val="none" w:sz="0" w:space="0" w:color="auto"/>
              </w:divBdr>
            </w:div>
            <w:div w:id="1858426395">
              <w:marLeft w:val="0"/>
              <w:marRight w:val="0"/>
              <w:marTop w:val="0"/>
              <w:marBottom w:val="0"/>
              <w:divBdr>
                <w:top w:val="none" w:sz="0" w:space="0" w:color="auto"/>
                <w:left w:val="none" w:sz="0" w:space="0" w:color="auto"/>
                <w:bottom w:val="none" w:sz="0" w:space="0" w:color="auto"/>
                <w:right w:val="none" w:sz="0" w:space="0" w:color="auto"/>
              </w:divBdr>
            </w:div>
            <w:div w:id="1869563512">
              <w:marLeft w:val="0"/>
              <w:marRight w:val="0"/>
              <w:marTop w:val="0"/>
              <w:marBottom w:val="0"/>
              <w:divBdr>
                <w:top w:val="none" w:sz="0" w:space="0" w:color="auto"/>
                <w:left w:val="none" w:sz="0" w:space="0" w:color="auto"/>
                <w:bottom w:val="none" w:sz="0" w:space="0" w:color="auto"/>
                <w:right w:val="none" w:sz="0" w:space="0" w:color="auto"/>
              </w:divBdr>
            </w:div>
            <w:div w:id="1986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055979">
      <w:bodyDiv w:val="1"/>
      <w:marLeft w:val="0"/>
      <w:marRight w:val="0"/>
      <w:marTop w:val="0"/>
      <w:marBottom w:val="0"/>
      <w:divBdr>
        <w:top w:val="none" w:sz="0" w:space="0" w:color="auto"/>
        <w:left w:val="none" w:sz="0" w:space="0" w:color="auto"/>
        <w:bottom w:val="none" w:sz="0" w:space="0" w:color="auto"/>
        <w:right w:val="none" w:sz="0" w:space="0" w:color="auto"/>
      </w:divBdr>
      <w:divsChild>
        <w:div w:id="898053566">
          <w:marLeft w:val="0"/>
          <w:marRight w:val="0"/>
          <w:marTop w:val="0"/>
          <w:marBottom w:val="0"/>
          <w:divBdr>
            <w:top w:val="none" w:sz="0" w:space="0" w:color="auto"/>
            <w:left w:val="none" w:sz="0" w:space="0" w:color="auto"/>
            <w:bottom w:val="none" w:sz="0" w:space="0" w:color="auto"/>
            <w:right w:val="none" w:sz="0" w:space="0" w:color="auto"/>
          </w:divBdr>
          <w:divsChild>
            <w:div w:id="1536574916">
              <w:marLeft w:val="0"/>
              <w:marRight w:val="0"/>
              <w:marTop w:val="0"/>
              <w:marBottom w:val="0"/>
              <w:divBdr>
                <w:top w:val="none" w:sz="0" w:space="0" w:color="auto"/>
                <w:left w:val="none" w:sz="0" w:space="0" w:color="auto"/>
                <w:bottom w:val="none" w:sz="0" w:space="0" w:color="auto"/>
                <w:right w:val="none" w:sz="0" w:space="0" w:color="auto"/>
              </w:divBdr>
            </w:div>
            <w:div w:id="28554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86303">
      <w:bodyDiv w:val="1"/>
      <w:marLeft w:val="0"/>
      <w:marRight w:val="0"/>
      <w:marTop w:val="0"/>
      <w:marBottom w:val="0"/>
      <w:divBdr>
        <w:top w:val="none" w:sz="0" w:space="0" w:color="auto"/>
        <w:left w:val="none" w:sz="0" w:space="0" w:color="auto"/>
        <w:bottom w:val="none" w:sz="0" w:space="0" w:color="auto"/>
        <w:right w:val="none" w:sz="0" w:space="0" w:color="auto"/>
      </w:divBdr>
      <w:divsChild>
        <w:div w:id="1625891942">
          <w:marLeft w:val="0"/>
          <w:marRight w:val="0"/>
          <w:marTop w:val="0"/>
          <w:marBottom w:val="0"/>
          <w:divBdr>
            <w:top w:val="none" w:sz="0" w:space="0" w:color="auto"/>
            <w:left w:val="none" w:sz="0" w:space="0" w:color="auto"/>
            <w:bottom w:val="none" w:sz="0" w:space="0" w:color="auto"/>
            <w:right w:val="none" w:sz="0" w:space="0" w:color="auto"/>
          </w:divBdr>
        </w:div>
      </w:divsChild>
    </w:div>
    <w:div w:id="1790129745">
      <w:bodyDiv w:val="1"/>
      <w:marLeft w:val="0"/>
      <w:marRight w:val="0"/>
      <w:marTop w:val="0"/>
      <w:marBottom w:val="0"/>
      <w:divBdr>
        <w:top w:val="none" w:sz="0" w:space="0" w:color="auto"/>
        <w:left w:val="none" w:sz="0" w:space="0" w:color="auto"/>
        <w:bottom w:val="none" w:sz="0" w:space="0" w:color="auto"/>
        <w:right w:val="none" w:sz="0" w:space="0" w:color="auto"/>
      </w:divBdr>
      <w:divsChild>
        <w:div w:id="782458009">
          <w:marLeft w:val="0"/>
          <w:marRight w:val="0"/>
          <w:marTop w:val="0"/>
          <w:marBottom w:val="0"/>
          <w:divBdr>
            <w:top w:val="none" w:sz="0" w:space="0" w:color="auto"/>
            <w:left w:val="none" w:sz="0" w:space="0" w:color="auto"/>
            <w:bottom w:val="none" w:sz="0" w:space="0" w:color="auto"/>
            <w:right w:val="none" w:sz="0" w:space="0" w:color="auto"/>
          </w:divBdr>
          <w:divsChild>
            <w:div w:id="6226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3609">
      <w:bodyDiv w:val="1"/>
      <w:marLeft w:val="0"/>
      <w:marRight w:val="0"/>
      <w:marTop w:val="0"/>
      <w:marBottom w:val="0"/>
      <w:divBdr>
        <w:top w:val="none" w:sz="0" w:space="0" w:color="auto"/>
        <w:left w:val="none" w:sz="0" w:space="0" w:color="auto"/>
        <w:bottom w:val="none" w:sz="0" w:space="0" w:color="auto"/>
        <w:right w:val="none" w:sz="0" w:space="0" w:color="auto"/>
      </w:divBdr>
      <w:divsChild>
        <w:div w:id="4092892">
          <w:marLeft w:val="0"/>
          <w:marRight w:val="0"/>
          <w:marTop w:val="0"/>
          <w:marBottom w:val="0"/>
          <w:divBdr>
            <w:top w:val="none" w:sz="0" w:space="0" w:color="auto"/>
            <w:left w:val="none" w:sz="0" w:space="0" w:color="auto"/>
            <w:bottom w:val="none" w:sz="0" w:space="0" w:color="auto"/>
            <w:right w:val="none" w:sz="0" w:space="0" w:color="auto"/>
          </w:divBdr>
          <w:divsChild>
            <w:div w:id="87720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450452">
      <w:bodyDiv w:val="1"/>
      <w:marLeft w:val="0"/>
      <w:marRight w:val="0"/>
      <w:marTop w:val="0"/>
      <w:marBottom w:val="0"/>
      <w:divBdr>
        <w:top w:val="none" w:sz="0" w:space="0" w:color="auto"/>
        <w:left w:val="none" w:sz="0" w:space="0" w:color="auto"/>
        <w:bottom w:val="none" w:sz="0" w:space="0" w:color="auto"/>
        <w:right w:val="none" w:sz="0" w:space="0" w:color="auto"/>
      </w:divBdr>
      <w:divsChild>
        <w:div w:id="1848985725">
          <w:marLeft w:val="0"/>
          <w:marRight w:val="0"/>
          <w:marTop w:val="0"/>
          <w:marBottom w:val="0"/>
          <w:divBdr>
            <w:top w:val="none" w:sz="0" w:space="0" w:color="auto"/>
            <w:left w:val="none" w:sz="0" w:space="0" w:color="auto"/>
            <w:bottom w:val="none" w:sz="0" w:space="0" w:color="auto"/>
            <w:right w:val="none" w:sz="0" w:space="0" w:color="auto"/>
          </w:divBdr>
          <w:divsChild>
            <w:div w:id="191138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208149">
      <w:bodyDiv w:val="1"/>
      <w:marLeft w:val="0"/>
      <w:marRight w:val="0"/>
      <w:marTop w:val="0"/>
      <w:marBottom w:val="0"/>
      <w:divBdr>
        <w:top w:val="none" w:sz="0" w:space="0" w:color="auto"/>
        <w:left w:val="none" w:sz="0" w:space="0" w:color="auto"/>
        <w:bottom w:val="none" w:sz="0" w:space="0" w:color="auto"/>
        <w:right w:val="none" w:sz="0" w:space="0" w:color="auto"/>
      </w:divBdr>
      <w:divsChild>
        <w:div w:id="1483932936">
          <w:marLeft w:val="0"/>
          <w:marRight w:val="0"/>
          <w:marTop w:val="0"/>
          <w:marBottom w:val="0"/>
          <w:divBdr>
            <w:top w:val="none" w:sz="0" w:space="0" w:color="auto"/>
            <w:left w:val="none" w:sz="0" w:space="0" w:color="auto"/>
            <w:bottom w:val="none" w:sz="0" w:space="0" w:color="auto"/>
            <w:right w:val="none" w:sz="0" w:space="0" w:color="auto"/>
          </w:divBdr>
          <w:divsChild>
            <w:div w:id="1542479830">
              <w:marLeft w:val="0"/>
              <w:marRight w:val="0"/>
              <w:marTop w:val="0"/>
              <w:marBottom w:val="0"/>
              <w:divBdr>
                <w:top w:val="none" w:sz="0" w:space="0" w:color="auto"/>
                <w:left w:val="none" w:sz="0" w:space="0" w:color="auto"/>
                <w:bottom w:val="none" w:sz="0" w:space="0" w:color="auto"/>
                <w:right w:val="none" w:sz="0" w:space="0" w:color="auto"/>
              </w:divBdr>
            </w:div>
            <w:div w:id="106306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564353">
      <w:bodyDiv w:val="1"/>
      <w:marLeft w:val="0"/>
      <w:marRight w:val="0"/>
      <w:marTop w:val="0"/>
      <w:marBottom w:val="0"/>
      <w:divBdr>
        <w:top w:val="none" w:sz="0" w:space="0" w:color="auto"/>
        <w:left w:val="none" w:sz="0" w:space="0" w:color="auto"/>
        <w:bottom w:val="none" w:sz="0" w:space="0" w:color="auto"/>
        <w:right w:val="none" w:sz="0" w:space="0" w:color="auto"/>
      </w:divBdr>
      <w:divsChild>
        <w:div w:id="383917692">
          <w:marLeft w:val="0"/>
          <w:marRight w:val="0"/>
          <w:marTop w:val="0"/>
          <w:marBottom w:val="0"/>
          <w:divBdr>
            <w:top w:val="none" w:sz="0" w:space="0" w:color="auto"/>
            <w:left w:val="none" w:sz="0" w:space="0" w:color="auto"/>
            <w:bottom w:val="none" w:sz="0" w:space="0" w:color="auto"/>
            <w:right w:val="none" w:sz="0" w:space="0" w:color="auto"/>
          </w:divBdr>
          <w:divsChild>
            <w:div w:id="147556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54567">
      <w:bodyDiv w:val="1"/>
      <w:marLeft w:val="0"/>
      <w:marRight w:val="0"/>
      <w:marTop w:val="0"/>
      <w:marBottom w:val="0"/>
      <w:divBdr>
        <w:top w:val="none" w:sz="0" w:space="0" w:color="auto"/>
        <w:left w:val="none" w:sz="0" w:space="0" w:color="auto"/>
        <w:bottom w:val="none" w:sz="0" w:space="0" w:color="auto"/>
        <w:right w:val="none" w:sz="0" w:space="0" w:color="auto"/>
      </w:divBdr>
      <w:divsChild>
        <w:div w:id="155653798">
          <w:marLeft w:val="0"/>
          <w:marRight w:val="0"/>
          <w:marTop w:val="0"/>
          <w:marBottom w:val="0"/>
          <w:divBdr>
            <w:top w:val="none" w:sz="0" w:space="0" w:color="auto"/>
            <w:left w:val="none" w:sz="0" w:space="0" w:color="auto"/>
            <w:bottom w:val="none" w:sz="0" w:space="0" w:color="auto"/>
            <w:right w:val="none" w:sz="0" w:space="0" w:color="auto"/>
          </w:divBdr>
          <w:divsChild>
            <w:div w:id="205279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83E2301CA363040A76342C1EE66A57B" ma:contentTypeVersion="18" ma:contentTypeDescription="Create a new document." ma:contentTypeScope="" ma:versionID="be77940c51ec734c466297f10c2fc999">
  <xsd:schema xmlns:xsd="http://www.w3.org/2001/XMLSchema" xmlns:xs="http://www.w3.org/2001/XMLSchema" xmlns:p="http://schemas.microsoft.com/office/2006/metadata/properties" xmlns:ns2="a0b74652-69f5-474a-a4a7-54acde08c232" xmlns:ns3="c484a992-4bd8-4974-b29f-8887f122e764" targetNamespace="http://schemas.microsoft.com/office/2006/metadata/properties" ma:root="true" ma:fieldsID="54e2cee9de3304cd8fc0e0c1a78cf7ec" ns2:_="" ns3:_="">
    <xsd:import namespace="a0b74652-69f5-474a-a4a7-54acde08c232"/>
    <xsd:import namespace="c484a992-4bd8-4974-b29f-8887f122e76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b74652-69f5-474a-a4a7-54acde08c2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84a992-4bd8-4974-b29f-8887f122e76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9ff4b8a-2ba4-4b7b-ba1e-820c28c0fbca}" ma:internalName="TaxCatchAll" ma:showField="CatchAllData" ma:web="c484a992-4bd8-4974-b29f-8887f122e7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p:properties xmlns:p="http://schemas.microsoft.com/office/2006/metadata/properties" xmlns:xsi="http://www.w3.org/2001/XMLSchema-instance" xmlns:pc="http://schemas.microsoft.com/office/infopath/2007/PartnerControls">
  <documentManagement>
    <TaxCatchAll xmlns="c484a992-4bd8-4974-b29f-8887f122e764" xsi:nil="true"/>
    <lcf76f155ced4ddcb4097134ff3c332f xmlns="a0b74652-69f5-474a-a4a7-54acde08c232">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D6094E-CDA5-48ED-9CDE-0F1120B2A9F0}">
  <ds:schemaRefs>
    <ds:schemaRef ds:uri="http://schemas.openxmlformats.org/officeDocument/2006/bibliography"/>
  </ds:schemaRefs>
</ds:datastoreItem>
</file>

<file path=customXml/itemProps2.xml><?xml version="1.0" encoding="utf-8"?>
<ds:datastoreItem xmlns:ds="http://schemas.openxmlformats.org/officeDocument/2006/customXml" ds:itemID="{B637AEA4-E06E-4DCA-B3D2-9326C538F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b74652-69f5-474a-a4a7-54acde08c232"/>
    <ds:schemaRef ds:uri="c484a992-4bd8-4974-b29f-8887f122e7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031F3EA8-D746-477B-A03A-CEAAF275FE2F}">
  <ds:schemaRefs>
    <ds:schemaRef ds:uri="http://schemas.microsoft.com/office/2006/metadata/properties"/>
    <ds:schemaRef ds:uri="http://schemas.microsoft.com/office/infopath/2007/PartnerControls"/>
    <ds:schemaRef ds:uri="c484a992-4bd8-4974-b29f-8887f122e764"/>
    <ds:schemaRef ds:uri="a0b74652-69f5-474a-a4a7-54acde08c232"/>
  </ds:schemaRefs>
</ds:datastoreItem>
</file>

<file path=customXml/itemProps5.xml><?xml version="1.0" encoding="utf-8"?>
<ds:datastoreItem xmlns:ds="http://schemas.openxmlformats.org/officeDocument/2006/customXml" ds:itemID="{9278E47B-0911-48CB-B1D6-7AA082AA2D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5</Pages>
  <Words>5541</Words>
  <Characters>3159</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Lei</dc:creator>
  <cp:lastModifiedBy>Gravitas Partners</cp:lastModifiedBy>
  <cp:revision>44</cp:revision>
  <cp:lastPrinted>2023-06-02T13:05:00Z</cp:lastPrinted>
  <dcterms:created xsi:type="dcterms:W3CDTF">2025-09-22T12:00:00Z</dcterms:created>
  <dcterms:modified xsi:type="dcterms:W3CDTF">2025-09-29T06:54:00Z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0x010100B83E2301CA363040A76342C1EE66A57B</vt:lpwstr>
  </property>
  <property fmtid="{D5CDD505-2E9C-101B-9397-08002B2CF9AE}" pid="3" name="KSOProductBuildVer">
    <vt:lpwstr>2052-0.0.0.0</vt:lpwstr>
  </property>
  <property fmtid="{D5CDD505-2E9C-101B-9397-08002B2CF9AE}" pid="4" name="MediaServiceImageTags">
    <vt:lpwstr/>
  </property>
  <property fmtid="{D5CDD505-2E9C-101B-9397-08002B2CF9AE}" pid="5" name="CWMad5662e00eb311f098ffd33d18ffd23d">
    <vt:lpwstr>CWMJy3YGrBhqj3esl1WiKhb48n6ktIeHJK1xFZeLQ6V0xJg5pQRncx/oT1YZ19O6FV3xvhAOBIhmbswqjuT/9x2wg==</vt:lpwstr>
  </property>
</Properties>
</file>