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E1046">
      <w:pPr>
        <w:jc w:val="center"/>
        <w:rPr>
          <w:rFonts w:ascii="Times New Roman" w:hAnsi="Times New Roman" w:eastAsia="Times New Roman" w:cs="Times New Roman"/>
          <w:b/>
          <w:sz w:val="28"/>
          <w:szCs w:val="28"/>
          <w:lang w:val="lt-LT"/>
        </w:rPr>
      </w:pPr>
      <w:r>
        <w:rPr>
          <w:rFonts w:ascii="Times New Roman" w:hAnsi="Times New Roman" w:eastAsia="Times New Roman" w:cs="Times New Roman"/>
          <w:b/>
          <w:sz w:val="28"/>
          <w:szCs w:val="28"/>
          <w:lang w:val="lt-LT"/>
        </w:rPr>
        <w:t>„PRO BRO Group“ pradeda viešą 5,5 mln. eurų obligacijų platinimą</w:t>
      </w:r>
    </w:p>
    <w:p w14:paraId="06D3125E">
      <w:pPr>
        <w:jc w:val="both"/>
        <w:rPr>
          <w:rFonts w:ascii="Times New Roman" w:hAnsi="Times New Roman" w:eastAsia="Times New Roman" w:cs="Times New Roman"/>
          <w:color w:val="FFFFFF"/>
          <w:sz w:val="24"/>
          <w:szCs w:val="24"/>
          <w:highlight w:val="red"/>
          <w:lang w:val="lt-LT"/>
        </w:rPr>
      </w:pPr>
    </w:p>
    <w:p w14:paraId="6A7457D1">
      <w:pPr>
        <w:jc w:val="both"/>
        <w:rPr>
          <w:rFonts w:ascii="Times New Roman" w:hAnsi="Times New Roman" w:eastAsia="Times New Roman" w:cs="Times New Roman"/>
          <w:b/>
          <w:lang w:val="lt-LT"/>
        </w:rPr>
      </w:pPr>
      <w:r>
        <w:rPr>
          <w:rFonts w:ascii="Times New Roman" w:hAnsi="Times New Roman" w:eastAsia="Times New Roman" w:cs="Times New Roman"/>
          <w:b/>
          <w:lang w:val="lt-LT"/>
        </w:rPr>
        <w:t>Automobilių plovimo ir patalpų valymo paslaugų įmonių grupė „PRO BRO Group“, valdanti „PRO BRO“ ir „Švaros brolių“ prekės ženklus, skelbia pirmąjį viešą 5,5 mln. eurų obligacijų emisijos platinimą, kuris startuo</w:t>
      </w:r>
      <w:r>
        <w:rPr>
          <w:rFonts w:hint="default" w:ascii="Times New Roman" w:hAnsi="Times New Roman" w:eastAsia="Times New Roman" w:cs="Times New Roman"/>
          <w:b/>
          <w:lang w:val="lt-LT"/>
        </w:rPr>
        <w:t>ja</w:t>
      </w:r>
      <w:r>
        <w:rPr>
          <w:rFonts w:ascii="Times New Roman" w:hAnsi="Times New Roman" w:eastAsia="Times New Roman" w:cs="Times New Roman"/>
          <w:b/>
          <w:lang w:val="lt-LT"/>
        </w:rPr>
        <w:t xml:space="preserve"> </w:t>
      </w:r>
      <w:r>
        <w:rPr>
          <w:rFonts w:ascii="Times New Roman" w:hAnsi="Times New Roman" w:eastAsia="Times New Roman" w:cs="Times New Roman"/>
          <w:b/>
          <w:color w:val="auto"/>
          <w:lang w:val="lt-LT"/>
        </w:rPr>
        <w:t>rugsėjo 29 dieną.</w:t>
      </w:r>
    </w:p>
    <w:p w14:paraId="0C59EB8F">
      <w:pPr>
        <w:jc w:val="both"/>
        <w:rPr>
          <w:rFonts w:ascii="Times New Roman" w:hAnsi="Times New Roman" w:eastAsia="Times New Roman" w:cs="Times New Roman"/>
          <w:lang w:val="lt-LT"/>
        </w:rPr>
      </w:pPr>
    </w:p>
    <w:p w14:paraId="70AE7F60">
      <w:pPr>
        <w:jc w:val="both"/>
        <w:rPr>
          <w:rFonts w:ascii="Times New Roman" w:hAnsi="Times New Roman" w:eastAsia="Times New Roman" w:cs="Times New Roman"/>
          <w:lang w:val="lt-LT"/>
        </w:rPr>
      </w:pPr>
      <w:r>
        <w:rPr>
          <w:rFonts w:ascii="Times New Roman" w:hAnsi="Times New Roman" w:eastAsia="Times New Roman" w:cs="Times New Roman"/>
          <w:lang w:val="lt-LT"/>
        </w:rPr>
        <w:t>Platinamų obligacijų trukmė – 2 metai ir 6 mėnesiai, o 9 proc.</w:t>
      </w:r>
      <w:r>
        <w:rPr>
          <w:rFonts w:ascii="Times New Roman" w:hAnsi="Times New Roman" w:eastAsia="Times New Roman" w:cs="Times New Roman"/>
          <w:lang w:val="en-US"/>
        </w:rPr>
        <w:t xml:space="preserve"> </w:t>
      </w:r>
      <w:r>
        <w:rPr>
          <w:rFonts w:ascii="Times New Roman" w:hAnsi="Times New Roman" w:eastAsia="Times New Roman" w:cs="Times New Roman"/>
          <w:lang w:val="lt-LT"/>
        </w:rPr>
        <w:t>kuponas bus mokamos kas ketvirtį.</w:t>
      </w:r>
      <w:r>
        <w:rPr>
          <w:rFonts w:ascii="Times New Roman" w:hAnsi="Times New Roman" w:eastAsia="Times New Roman" w:cs="Times New Roman"/>
          <w:lang w:val="en-US"/>
        </w:rPr>
        <w:t xml:space="preserve"> </w:t>
      </w:r>
      <w:r>
        <w:rPr>
          <w:rFonts w:ascii="Times New Roman" w:hAnsi="Times New Roman" w:eastAsia="Times New Roman" w:cs="Times New Roman"/>
          <w:lang w:val="lt-LT"/>
        </w:rPr>
        <w:t>Užtikrinimui investuotojams bus įkeista</w:t>
      </w:r>
      <w:r>
        <w:rPr>
          <w:rFonts w:ascii="Times New Roman" w:hAnsi="Times New Roman" w:eastAsia="Times New Roman" w:cs="Times New Roman"/>
          <w:lang w:val="en-US"/>
        </w:rPr>
        <w:t xml:space="preserve"> </w:t>
      </w:r>
      <w:r>
        <w:rPr>
          <w:rFonts w:ascii="Times New Roman" w:hAnsi="Times New Roman" w:eastAsia="Times New Roman" w:cs="Times New Roman"/>
          <w:lang w:val="lt-LT"/>
        </w:rPr>
        <w:t>60 proc. UAB „PRO BRO Group“ ir UAB „Švaros broliai“ akcijų. Obligacij</w:t>
      </w:r>
      <w:r>
        <w:rPr>
          <w:rFonts w:ascii="Times New Roman" w:hAnsi="Times New Roman" w:eastAsia="Times New Roman" w:cs="Times New Roman"/>
          <w:lang w:val="en-US"/>
        </w:rPr>
        <w:t>a</w:t>
      </w:r>
      <w:r>
        <w:rPr>
          <w:rFonts w:ascii="Times New Roman" w:hAnsi="Times New Roman" w:eastAsia="Times New Roman" w:cs="Times New Roman"/>
          <w:lang w:val="lt-LT"/>
        </w:rPr>
        <w:t>s numatyta listinguoti „Nasdaq First North“ alternatyvioje vertybinių popierių biržoje. Pritrauktos lėšos bus naudojamos ankstesnių finansinių įsipareigojimų refinansavimui.</w:t>
      </w:r>
    </w:p>
    <w:p w14:paraId="4835DCF8">
      <w:pPr>
        <w:jc w:val="both"/>
        <w:rPr>
          <w:rFonts w:ascii="Times New Roman" w:hAnsi="Times New Roman" w:eastAsia="Times New Roman" w:cs="Times New Roman"/>
          <w:lang w:val="lt-LT"/>
        </w:rPr>
      </w:pPr>
    </w:p>
    <w:p w14:paraId="4EB384F0">
      <w:pPr>
        <w:jc w:val="both"/>
        <w:rPr>
          <w:rFonts w:ascii="Times New Roman" w:hAnsi="Times New Roman" w:eastAsia="Times New Roman" w:cs="Times New Roman"/>
          <w:lang w:val="lt-LT"/>
        </w:rPr>
      </w:pPr>
      <w:r>
        <w:rPr>
          <w:rFonts w:ascii="Times New Roman" w:hAnsi="Times New Roman" w:eastAsia="Times New Roman" w:cs="Times New Roman"/>
          <w:lang w:val="lt-LT"/>
        </w:rPr>
        <w:t>Įmonių grupė obligacijų platinime – ne naujokai. 2024-aisiais bendrovė dviem etapais vykusiu neviešu platinimu sėkmingai išleido 5,5 mln. eurų vertės obligacijų emisiją, o pritrauktos lėšos panaudotos „PRO BRO Express“ tunelinių plovyklų verslo plėtrai, apyvartinio kapitalo poreikiams bei buvusių skolinių įsipareigojimų refinansavimui.</w:t>
      </w:r>
    </w:p>
    <w:p w14:paraId="71596914">
      <w:pPr>
        <w:jc w:val="both"/>
        <w:rPr>
          <w:rFonts w:ascii="Times New Roman" w:hAnsi="Times New Roman" w:eastAsia="Times New Roman" w:cs="Times New Roman"/>
          <w:lang w:val="lt-LT"/>
        </w:rPr>
      </w:pPr>
    </w:p>
    <w:p w14:paraId="0E2110FD">
      <w:pPr>
        <w:jc w:val="both"/>
        <w:rPr>
          <w:rFonts w:ascii="Times New Roman" w:hAnsi="Times New Roman" w:eastAsia="Times New Roman" w:cs="Times New Roman"/>
          <w:lang w:val="lt-LT"/>
        </w:rPr>
      </w:pPr>
      <w:r>
        <w:rPr>
          <w:rFonts w:ascii="Times New Roman" w:hAnsi="Times New Roman" w:eastAsia="Times New Roman" w:cs="Times New Roman"/>
          <w:lang w:val="lt-LT"/>
        </w:rPr>
        <w:t>„</w:t>
      </w:r>
      <w:r>
        <w:rPr>
          <w:rFonts w:ascii="Times New Roman" w:hAnsi="Times New Roman" w:eastAsia="Times New Roman" w:cs="Times New Roman"/>
          <w:lang w:val="en-US"/>
        </w:rPr>
        <w:t>Obligacijų</w:t>
      </w:r>
      <w:r>
        <w:rPr>
          <w:rFonts w:ascii="Times New Roman" w:hAnsi="Times New Roman" w:eastAsia="Times New Roman" w:cs="Times New Roman"/>
          <w:lang w:val="lt-LT"/>
        </w:rPr>
        <w:t xml:space="preserve"> platinimas mums ne tik finansinis įrankis, bet ir patvirtinimas, kad investuotojai tiki mūsų ilgalaike vizija. Atsakingai valdydami kapitalą, galime užtikrinti stabilų augimą ir nuosekliai judėti tvaraus verslo link, o investicijos leidžia stiprinti pagrindus plėtrai ir kurti vertę. Vieša vertybinių popierių emisija yra apgalvotas mūsų įmonių grupės finansų valdymo žingsnis, leidžiantis diversifikuoti finansavimo šaltinius prijungiant Baltijos šalių kapitalo rinkas.“, – teigia „PRO BRO Group“ generalinis direktorius Evaldas Kinderis.</w:t>
      </w:r>
    </w:p>
    <w:p w14:paraId="259582F8">
      <w:pPr>
        <w:jc w:val="both"/>
        <w:rPr>
          <w:rFonts w:ascii="Times New Roman" w:hAnsi="Times New Roman" w:eastAsia="Times New Roman" w:cs="Times New Roman"/>
          <w:lang w:val="lt-LT"/>
        </w:rPr>
      </w:pPr>
    </w:p>
    <w:p w14:paraId="73CE1B63">
      <w:pPr>
        <w:jc w:val="both"/>
        <w:rPr>
          <w:rFonts w:ascii="Times New Roman" w:hAnsi="Times New Roman" w:eastAsia="Times New Roman" w:cs="Times New Roman"/>
          <w:lang w:val="lt-LT"/>
        </w:rPr>
      </w:pPr>
      <w:r>
        <w:rPr>
          <w:rFonts w:ascii="Times New Roman" w:hAnsi="Times New Roman" w:eastAsia="Times New Roman" w:cs="Times New Roman"/>
          <w:lang w:val="en-US"/>
        </w:rPr>
        <w:t>O</w:t>
      </w:r>
      <w:r>
        <w:rPr>
          <w:rFonts w:ascii="Times New Roman" w:hAnsi="Times New Roman" w:eastAsia="Times New Roman" w:cs="Times New Roman"/>
          <w:lang w:val="lt-LT"/>
        </w:rPr>
        <w:t>bligacijų emisijos platintoju pasirinktas „Artea“ bankas, o proceso teisiniu patarėju – advokatų kontora „TEGOS“. „PRO BRO Group“ taip pat rengs nuotolinius susitikimus lietuvių ir anglų kalbomis, kuriuose potencialiems investuotojams atsakys į visus rūpimus klausimus.</w:t>
      </w:r>
    </w:p>
    <w:p w14:paraId="1561F92C">
      <w:pPr>
        <w:jc w:val="both"/>
        <w:rPr>
          <w:rFonts w:ascii="Times New Roman" w:hAnsi="Times New Roman" w:eastAsia="Times New Roman" w:cs="Times New Roman"/>
          <w:lang w:val="lt-LT"/>
        </w:rPr>
      </w:pPr>
      <w:r>
        <w:rPr>
          <w:rFonts w:ascii="Times New Roman" w:hAnsi="Times New Roman" w:eastAsia="Times New Roman" w:cs="Times New Roman"/>
          <w:lang w:val="lt-LT"/>
        </w:rPr>
        <w:br w:type="textWrapping"/>
      </w:r>
      <w:r>
        <w:rPr>
          <w:rFonts w:ascii="Times New Roman" w:hAnsi="Times New Roman" w:eastAsia="Times New Roman" w:cs="Times New Roman"/>
          <w:lang w:val="lt-LT"/>
        </w:rPr>
        <w:t>„Praėjusiais metais „PRO BRO Group“ platintos neviešos obligacijų emisijos paklausa investuotojų tarpe viršijo lūkesčius ir tapo puikiu alternatyvaus skolinimosi pavyzdžiu, suteikusiu investuotojams galimybę prisidėti tik prie įmonės, tiek prie kapitalo rinkų plėtros“, – teigia „Artea“ banko, kuris rūpinosi ir 2024-ųjų platinimu, finansų rinkų departamento vadovė Eglė Džiugytė.</w:t>
      </w:r>
    </w:p>
    <w:p w14:paraId="5AA3E071">
      <w:pPr>
        <w:jc w:val="both"/>
        <w:rPr>
          <w:rFonts w:ascii="Times New Roman" w:hAnsi="Times New Roman" w:eastAsia="Times New Roman" w:cs="Times New Roman"/>
          <w:lang w:val="lt-LT"/>
        </w:rPr>
      </w:pPr>
    </w:p>
    <w:p w14:paraId="5BE62EF5">
      <w:pPr>
        <w:jc w:val="both"/>
        <w:rPr>
          <w:rFonts w:ascii="Times New Roman" w:hAnsi="Times New Roman" w:eastAsia="Times New Roman" w:cs="Times New Roman"/>
          <w:lang w:val="lt-LT"/>
        </w:rPr>
      </w:pPr>
      <w:r>
        <w:rPr>
          <w:rFonts w:ascii="Times New Roman" w:hAnsi="Times New Roman" w:eastAsia="Times New Roman" w:cs="Times New Roman"/>
          <w:lang w:val="lt-LT"/>
        </w:rPr>
        <w:t xml:space="preserve">Šiuo metu „PRO BRO Group“ Lietuvoje ir Latvijoje valdo 24 „PRO BRO Express“ tunelines plovyklas (17 iš jų – pagal franšizės modelį), 21 „Švaros brolių“ savitarnos plovyklas bei „Švaros brolių“ patalpų valymo verslą. Bendrovė aktyviai plečia tunelinių plovyklų tinklą Baltijos šalyse bei planuoja plėtrą Šiaurės ir Vakarų Europoje. </w:t>
      </w:r>
    </w:p>
    <w:p w14:paraId="28A45A07">
      <w:pPr>
        <w:jc w:val="both"/>
        <w:rPr>
          <w:rFonts w:ascii="Times New Roman" w:hAnsi="Times New Roman" w:eastAsia="Times New Roman" w:cs="Times New Roman"/>
          <w:sz w:val="24"/>
          <w:szCs w:val="24"/>
          <w:lang w:val="lt-LT"/>
        </w:rPr>
      </w:pPr>
    </w:p>
    <w:p w14:paraId="60AF887A">
      <w:pPr>
        <w:jc w:val="both"/>
        <w:rPr>
          <w:rFonts w:ascii="Times New Roman" w:hAnsi="Times New Roman" w:eastAsia="Times New Roman" w:cs="Times New Roman"/>
          <w:sz w:val="24"/>
          <w:szCs w:val="24"/>
          <w:lang w:val="lt-LT"/>
        </w:rPr>
      </w:pPr>
      <w:r>
        <w:rPr>
          <w:rFonts w:ascii="Times New Roman" w:hAnsi="Times New Roman" w:eastAsia="Times New Roman" w:cs="Times New Roman"/>
          <w:b/>
          <w:lang w:val="lt-LT"/>
        </w:rPr>
        <w:t xml:space="preserve">Daugiau informacijos: </w:t>
      </w:r>
      <w:r>
        <w:rPr>
          <w:rFonts w:ascii="Times New Roman" w:hAnsi="Times New Roman" w:eastAsia="Times New Roman" w:cs="Times New Roman"/>
          <w:lang w:val="lt-LT"/>
        </w:rPr>
        <w:t>Eva Kinderytė | eva.kinderyte@probro.lt | +37060194003</w:t>
      </w:r>
      <w:bookmarkStart w:id="0" w:name="_GoBack"/>
      <w:bookmarkEnd w:id="0"/>
    </w:p>
    <w:sectPr>
      <w:headerReference r:id="rId5" w:type="default"/>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704020202020204"/>
    <w:charset w:val="86"/>
    <w:family w:val="swiss"/>
    <w:pitch w:val="default"/>
    <w:sig w:usb0="E0002AFF" w:usb1="C0007843" w:usb2="00000009" w:usb3="00000000" w:csb0="400001FF" w:csb1="FFFF0000"/>
  </w:font>
  <w:font w:name="SimHei">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81EEA">
    <w:pPr>
      <w:rPr>
        <w:i/>
        <w:color w:val="FF0000"/>
        <w:sz w:val="16"/>
        <w:szCs w:val="16"/>
        <w:lang w:val="en-US"/>
      </w:rPr>
    </w:pPr>
    <w:r>
      <w:rPr>
        <w:i/>
        <w:sz w:val="16"/>
        <w:szCs w:val="16"/>
      </w:rPr>
      <w:t>Pranešimas žiniasklaidai</w:t>
    </w:r>
    <w:r>
      <w:rPr>
        <w:i/>
        <w:sz w:val="16"/>
        <w:szCs w:val="16"/>
      </w:rPr>
      <w:br w:type="textWrapping"/>
    </w:r>
    <w:r>
      <w:rPr>
        <w:i/>
        <w:sz w:val="16"/>
        <w:szCs w:val="16"/>
      </w:rPr>
      <w:t xml:space="preserve">2025 m. </w:t>
    </w:r>
    <w:r>
      <w:rPr>
        <w:i/>
        <w:color w:val="auto"/>
        <w:sz w:val="16"/>
        <w:szCs w:val="16"/>
      </w:rPr>
      <w:t xml:space="preserve">rugsėjo </w:t>
    </w:r>
    <w:r>
      <w:rPr>
        <w:i/>
        <w:color w:val="auto"/>
        <w:sz w:val="16"/>
        <w:szCs w:val="16"/>
        <w:lang w:val="en-US"/>
      </w:rPr>
      <w:t>2</w:t>
    </w:r>
    <w:r>
      <w:rPr>
        <w:rFonts w:hint="default"/>
        <w:i/>
        <w:color w:val="auto"/>
        <w:sz w:val="16"/>
        <w:szCs w:val="16"/>
        <w:lang w:val="lt-LT"/>
      </w:rPr>
      <w:t>9</w:t>
    </w:r>
    <w:r>
      <w:rPr>
        <w:i/>
        <w:color w:val="auto"/>
        <w:sz w:val="16"/>
        <w:szCs w:val="16"/>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3"/>
  <w:documentProtection w:enforcement="0"/>
  <w:defaultTabStop w:val="720"/>
  <w:hyphenationZone w:val="396"/>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14"/>
    <w:rsid w:val="000A33F7"/>
    <w:rsid w:val="000B0BA4"/>
    <w:rsid w:val="0013455C"/>
    <w:rsid w:val="001E56A0"/>
    <w:rsid w:val="001F4C46"/>
    <w:rsid w:val="00261AF7"/>
    <w:rsid w:val="00501BD3"/>
    <w:rsid w:val="00553B57"/>
    <w:rsid w:val="006E16BE"/>
    <w:rsid w:val="00801714"/>
    <w:rsid w:val="008B36A9"/>
    <w:rsid w:val="00912CC2"/>
    <w:rsid w:val="00946154"/>
    <w:rsid w:val="00C100AB"/>
    <w:rsid w:val="00C16A5F"/>
    <w:rsid w:val="00D50AC5"/>
    <w:rsid w:val="00D675CD"/>
    <w:rsid w:val="00E815B9"/>
    <w:rsid w:val="00E84B36"/>
    <w:rsid w:val="00EA3FD9"/>
    <w:rsid w:val="00FD410B"/>
    <w:rsid w:val="0CFE172B"/>
    <w:rsid w:val="339F0F62"/>
    <w:rsid w:val="73FFC463"/>
    <w:rsid w:val="7FB6DCC6"/>
    <w:rsid w:val="C2B304D7"/>
    <w:rsid w:val="DCCF4649"/>
    <w:rsid w:val="DF6E0B06"/>
    <w:rsid w:val="ECFA6F4C"/>
    <w:rsid w:val="EFFDB03E"/>
    <w:rsid w:val="F6FF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eastAsia="en-GB" w:bidi="ar-SA"/>
    </w:rPr>
  </w:style>
  <w:style w:type="paragraph" w:styleId="2">
    <w:name w:val="heading 1"/>
    <w:basedOn w:val="1"/>
    <w:next w:val="1"/>
    <w:uiPriority w:val="0"/>
    <w:pPr>
      <w:keepNext/>
      <w:keepLines/>
      <w:spacing w:before="400" w:after="120"/>
      <w:outlineLvl w:val="0"/>
    </w:pPr>
    <w:rPr>
      <w:sz w:val="40"/>
      <w:szCs w:val="40"/>
    </w:rPr>
  </w:style>
  <w:style w:type="paragraph" w:styleId="3">
    <w:name w:val="heading 2"/>
    <w:basedOn w:val="1"/>
    <w:next w:val="1"/>
    <w:uiPriority w:val="0"/>
    <w:pPr>
      <w:keepNext/>
      <w:keepLines/>
      <w:spacing w:before="360" w:after="120"/>
      <w:outlineLvl w:val="1"/>
    </w:pPr>
    <w:rPr>
      <w:sz w:val="32"/>
      <w:szCs w:val="32"/>
    </w:rPr>
  </w:style>
  <w:style w:type="paragraph" w:styleId="4">
    <w:name w:val="heading 3"/>
    <w:basedOn w:val="1"/>
    <w:next w:val="1"/>
    <w:uiPriority w:val="0"/>
    <w:pPr>
      <w:keepNext/>
      <w:keepLines/>
      <w:spacing w:before="320" w:after="80"/>
      <w:outlineLvl w:val="2"/>
    </w:pPr>
    <w:rPr>
      <w:color w:val="434343"/>
      <w:sz w:val="28"/>
      <w:szCs w:val="28"/>
    </w:rPr>
  </w:style>
  <w:style w:type="paragraph" w:styleId="5">
    <w:name w:val="heading 4"/>
    <w:basedOn w:val="1"/>
    <w:next w:val="1"/>
    <w:uiPriority w:val="0"/>
    <w:pPr>
      <w:keepNext/>
      <w:keepLines/>
      <w:spacing w:before="280" w:after="80"/>
      <w:outlineLvl w:val="3"/>
    </w:pPr>
    <w:rPr>
      <w:color w:val="666666"/>
      <w:sz w:val="24"/>
      <w:szCs w:val="24"/>
    </w:rPr>
  </w:style>
  <w:style w:type="paragraph" w:styleId="6">
    <w:name w:val="heading 5"/>
    <w:basedOn w:val="1"/>
    <w:next w:val="1"/>
    <w:uiPriority w:val="0"/>
    <w:pPr>
      <w:keepNext/>
      <w:keepLines/>
      <w:spacing w:before="240" w:after="80"/>
      <w:outlineLvl w:val="4"/>
    </w:pPr>
    <w:rPr>
      <w:color w:val="666666"/>
    </w:rPr>
  </w:style>
  <w:style w:type="paragraph" w:styleId="7">
    <w:name w:val="heading 6"/>
    <w:basedOn w:val="1"/>
    <w:next w:val="1"/>
    <w:uiPriority w:val="0"/>
    <w:pPr>
      <w:keepNext/>
      <w:keepLines/>
      <w:spacing w:before="240" w:after="80"/>
      <w:outlineLvl w:val="5"/>
    </w:pPr>
    <w:rPr>
      <w:i/>
      <w:color w:val="666666"/>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character" w:styleId="10">
    <w:name w:val="annotation reference"/>
    <w:basedOn w:val="8"/>
    <w:uiPriority w:val="0"/>
    <w:rPr>
      <w:sz w:val="16"/>
      <w:szCs w:val="16"/>
    </w:rPr>
  </w:style>
  <w:style w:type="paragraph" w:styleId="11">
    <w:name w:val="annotation text"/>
    <w:basedOn w:val="1"/>
    <w:link w:val="20"/>
    <w:uiPriority w:val="0"/>
    <w:pPr>
      <w:spacing w:line="240" w:lineRule="auto"/>
    </w:pPr>
    <w:rPr>
      <w:sz w:val="20"/>
      <w:szCs w:val="20"/>
    </w:rPr>
  </w:style>
  <w:style w:type="paragraph" w:styleId="12">
    <w:name w:val="annotation subject"/>
    <w:basedOn w:val="11"/>
    <w:next w:val="11"/>
    <w:link w:val="21"/>
    <w:uiPriority w:val="0"/>
    <w:rPr>
      <w:b/>
      <w:bCs/>
    </w:rPr>
  </w:style>
  <w:style w:type="paragraph" w:styleId="13">
    <w:name w:val="footer"/>
    <w:basedOn w:val="1"/>
    <w:uiPriority w:val="0"/>
    <w:pPr>
      <w:tabs>
        <w:tab w:val="center" w:pos="4153"/>
        <w:tab w:val="right" w:pos="8306"/>
      </w:tabs>
      <w:snapToGrid w:val="0"/>
    </w:pPr>
    <w:rPr>
      <w:sz w:val="18"/>
      <w:szCs w:val="18"/>
    </w:rPr>
  </w:style>
  <w:style w:type="paragraph" w:styleId="14">
    <w:name w:val="header"/>
    <w:basedOn w:val="1"/>
    <w:link w:val="18"/>
    <w:uiPriority w:val="0"/>
    <w:pPr>
      <w:tabs>
        <w:tab w:val="center" w:pos="4513"/>
        <w:tab w:val="right" w:pos="9026"/>
      </w:tabs>
      <w:spacing w:line="240" w:lineRule="auto"/>
    </w:pPr>
  </w:style>
  <w:style w:type="paragraph" w:styleId="15">
    <w:name w:val="Subtitle"/>
    <w:basedOn w:val="1"/>
    <w:next w:val="1"/>
    <w:uiPriority w:val="0"/>
    <w:pPr>
      <w:keepNext/>
      <w:keepLines/>
      <w:spacing w:after="320"/>
    </w:pPr>
    <w:rPr>
      <w:color w:val="666666"/>
      <w:sz w:val="30"/>
      <w:szCs w:val="30"/>
    </w:rPr>
  </w:style>
  <w:style w:type="paragraph" w:styleId="16">
    <w:name w:val="Title"/>
    <w:basedOn w:val="1"/>
    <w:next w:val="1"/>
    <w:uiPriority w:val="0"/>
    <w:pPr>
      <w:keepNext/>
      <w:keepLines/>
      <w:spacing w:after="60"/>
    </w:pPr>
    <w:rPr>
      <w:sz w:val="52"/>
      <w:szCs w:val="52"/>
    </w:rPr>
  </w:style>
  <w:style w:type="table" w:customStyle="1" w:styleId="17">
    <w:name w:val="TableNormal"/>
    <w:uiPriority w:val="0"/>
    <w:tblPr>
      <w:tblCellMar>
        <w:top w:w="100" w:type="dxa"/>
        <w:left w:w="100" w:type="dxa"/>
        <w:bottom w:w="100" w:type="dxa"/>
        <w:right w:w="100" w:type="dxa"/>
      </w:tblCellMar>
    </w:tblPr>
  </w:style>
  <w:style w:type="character" w:customStyle="1" w:styleId="18">
    <w:name w:val="Header Char"/>
    <w:basedOn w:val="8"/>
    <w:link w:val="14"/>
    <w:uiPriority w:val="0"/>
    <w:rPr>
      <w:sz w:val="22"/>
      <w:szCs w:val="22"/>
      <w:lang w:val="en"/>
    </w:rPr>
  </w:style>
  <w:style w:type="paragraph" w:customStyle="1" w:styleId="19">
    <w:name w:val="Revision1"/>
    <w:hidden/>
    <w:unhideWhenUsed/>
    <w:uiPriority w:val="99"/>
    <w:rPr>
      <w:rFonts w:ascii="Arial" w:hAnsi="Arial" w:eastAsia="Arial" w:cs="Arial"/>
      <w:sz w:val="22"/>
      <w:szCs w:val="22"/>
      <w:lang w:val="en" w:eastAsia="en-GB" w:bidi="ar-SA"/>
    </w:rPr>
  </w:style>
  <w:style w:type="character" w:customStyle="1" w:styleId="20">
    <w:name w:val="Comment Text Char"/>
    <w:basedOn w:val="8"/>
    <w:link w:val="11"/>
    <w:uiPriority w:val="0"/>
    <w:rPr>
      <w:lang w:val="en"/>
    </w:rPr>
  </w:style>
  <w:style w:type="character" w:customStyle="1" w:styleId="21">
    <w:name w:val="Comment Subject Char"/>
    <w:basedOn w:val="20"/>
    <w:link w:val="12"/>
    <w:uiPriority w:val="0"/>
    <w:rPr>
      <w:b/>
      <w:bCs/>
      <w:lang w:val="e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Pages>
  <Words>393</Words>
  <Characters>2246</Characters>
  <Lines>18</Lines>
  <Paragraphs>5</Paragraphs>
  <TotalTime>17</TotalTime>
  <ScaleCrop>false</ScaleCrop>
  <LinksUpToDate>false</LinksUpToDate>
  <CharactersWithSpaces>2634</CharactersWithSpaces>
  <Application>WPS Office_12.1.21937.21937_F1E327BC-269C-435d-A152-05C5408002CA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2025-09-25T15:14:00Z</dcterms:created>
  <dc:creator>Data</dc:creator>
  <cp:lastModifiedBy>Jokūbas Kudaba</cp:lastModifiedBy>
  <dcterms:modified xsi:type="dcterms:W3CDTF">2025-09-27T20:15:22Z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1033-12.1.21937.21937</vt:lpwstr>
  </property>
  <property fmtid="{D5CDD505-2E9C-101B-9397-08002B2CF9AE}" pid="3" name="ICV">
    <vt:lpwstr>726CF2F8BBD4D8385AEBD268B086DF91_42</vt:lpwstr>
  </property>
</Properties>
</file>