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922C" w14:textId="1BA99FB0" w:rsidR="00BA4A02" w:rsidRPr="003445B9" w:rsidRDefault="00BA4A02" w:rsidP="00BA4A02">
      <w:pPr>
        <w:rPr>
          <w:rFonts w:ascii="Roboto" w:eastAsia="Arial" w:hAnsi="Roboto" w:cs="Arial"/>
          <w:b/>
          <w:bCs/>
          <w:color w:val="000000" w:themeColor="text1"/>
          <w:lang w:val="lt-LT"/>
        </w:rPr>
      </w:pPr>
      <w:r>
        <w:rPr>
          <w:rFonts w:ascii="Roboto" w:eastAsia="Arial" w:hAnsi="Roboto" w:cs="Arial"/>
          <w:b/>
          <w:bCs/>
          <w:color w:val="000000" w:themeColor="text1"/>
          <w:lang w:val="lt-LT"/>
        </w:rPr>
        <w:t>Pranešimas</w:t>
      </w:r>
      <w:r w:rsidRPr="003445B9">
        <w:rPr>
          <w:rFonts w:ascii="Roboto" w:eastAsia="Arial" w:hAnsi="Roboto" w:cs="Arial"/>
          <w:b/>
          <w:bCs/>
          <w:color w:val="000000" w:themeColor="text1"/>
          <w:lang w:val="lt-LT"/>
        </w:rPr>
        <w:t xml:space="preserve"> žiniasklaidai</w:t>
      </w:r>
    </w:p>
    <w:p w14:paraId="0DFE7C6D" w14:textId="42597B73" w:rsidR="00BA4A02" w:rsidRDefault="00BA4A02" w:rsidP="00BA4A02">
      <w:pPr>
        <w:jc w:val="both"/>
        <w:rPr>
          <w:rFonts w:ascii="Roboto" w:hAnsi="Roboto" w:cs="Arial"/>
          <w:lang w:val="lt-LT"/>
        </w:rPr>
      </w:pPr>
      <w:r w:rsidRPr="003445B9">
        <w:rPr>
          <w:rFonts w:ascii="Roboto" w:hAnsi="Roboto" w:cs="Arial"/>
          <w:lang w:val="lt-LT"/>
        </w:rPr>
        <w:t>202</w:t>
      </w:r>
      <w:r w:rsidR="009D13FF">
        <w:rPr>
          <w:rFonts w:ascii="Roboto" w:hAnsi="Roboto" w:cs="Arial"/>
          <w:lang w:val="lt-LT"/>
        </w:rPr>
        <w:t>5</w:t>
      </w:r>
      <w:r w:rsidRPr="003445B9">
        <w:rPr>
          <w:rFonts w:ascii="Roboto" w:hAnsi="Roboto" w:cs="Arial"/>
          <w:lang w:val="lt-LT"/>
        </w:rPr>
        <w:t xml:space="preserve"> m. </w:t>
      </w:r>
      <w:r w:rsidR="009D13FF">
        <w:rPr>
          <w:rFonts w:ascii="Roboto" w:hAnsi="Roboto" w:cs="Arial"/>
          <w:lang w:val="lt-LT"/>
        </w:rPr>
        <w:t>spalio</w:t>
      </w:r>
      <w:r w:rsidRPr="003445B9">
        <w:rPr>
          <w:rFonts w:ascii="Roboto" w:hAnsi="Roboto" w:cs="Arial"/>
          <w:lang w:val="lt-LT"/>
        </w:rPr>
        <w:t xml:space="preserve"> </w:t>
      </w:r>
      <w:r w:rsidR="009D13FF">
        <w:rPr>
          <w:rFonts w:ascii="Roboto" w:hAnsi="Roboto" w:cs="Arial"/>
          <w:lang w:val="lt-LT"/>
        </w:rPr>
        <w:t>10</w:t>
      </w:r>
      <w:r>
        <w:rPr>
          <w:rFonts w:ascii="Roboto" w:hAnsi="Roboto" w:cs="Arial"/>
          <w:lang w:val="lt-LT"/>
        </w:rPr>
        <w:t xml:space="preserve"> d.</w:t>
      </w:r>
    </w:p>
    <w:p w14:paraId="706EEAEB" w14:textId="520E767E" w:rsidR="00A86D88" w:rsidRPr="00A86D88" w:rsidRDefault="00A86D88" w:rsidP="009D13FF">
      <w:pPr>
        <w:spacing w:before="120" w:after="120"/>
        <w:jc w:val="both"/>
        <w:rPr>
          <w:rFonts w:ascii="Roboto" w:eastAsia="Roboto" w:hAnsi="Roboto" w:cs="Roboto"/>
          <w:b/>
          <w:bCs/>
          <w:sz w:val="24"/>
          <w:szCs w:val="24"/>
          <w:lang w:val="lt-LT"/>
        </w:rPr>
      </w:pPr>
      <w:r w:rsidRPr="00A86D88">
        <w:rPr>
          <w:rFonts w:ascii="Roboto" w:eastAsia="Roboto" w:hAnsi="Roboto" w:cs="Roboto"/>
          <w:b/>
          <w:bCs/>
          <w:sz w:val="24"/>
          <w:szCs w:val="24"/>
          <w:lang w:val="lt-LT"/>
        </w:rPr>
        <w:t xml:space="preserve">Taupymo paradoksas: lietuviai </w:t>
      </w:r>
      <w:r>
        <w:rPr>
          <w:rFonts w:ascii="Roboto" w:eastAsia="Roboto" w:hAnsi="Roboto" w:cs="Roboto"/>
          <w:b/>
          <w:bCs/>
          <w:sz w:val="24"/>
          <w:szCs w:val="24"/>
          <w:lang w:val="lt-LT"/>
        </w:rPr>
        <w:t>dažniau taupo</w:t>
      </w:r>
      <w:r w:rsidRPr="00A86D88">
        <w:rPr>
          <w:rFonts w:ascii="Roboto" w:eastAsia="Roboto" w:hAnsi="Roboto" w:cs="Roboto"/>
          <w:b/>
          <w:bCs/>
          <w:sz w:val="24"/>
          <w:szCs w:val="24"/>
          <w:lang w:val="lt-LT"/>
        </w:rPr>
        <w:t xml:space="preserve"> pramogoms nei sveikatai ar vaikams</w:t>
      </w:r>
    </w:p>
    <w:p w14:paraId="7F2BD7F4" w14:textId="1FDCEAD0" w:rsidR="00856469" w:rsidRPr="00856469" w:rsidRDefault="00E91CB2" w:rsidP="009D13FF">
      <w:pPr>
        <w:spacing w:before="120" w:after="120"/>
        <w:jc w:val="both"/>
        <w:rPr>
          <w:rFonts w:ascii="Roboto" w:eastAsia="Roboto" w:hAnsi="Roboto" w:cs="Roboto"/>
          <w:b/>
          <w:bCs/>
          <w:lang w:val="lt-LT"/>
        </w:rPr>
      </w:pPr>
      <w:r>
        <w:rPr>
          <w:rFonts w:ascii="Roboto" w:eastAsia="Roboto" w:hAnsi="Roboto" w:cs="Roboto"/>
          <w:b/>
          <w:bCs/>
          <w:lang w:val="lt-LT"/>
        </w:rPr>
        <w:t>Lietuvos gyventojai</w:t>
      </w:r>
      <w:r w:rsidR="00856469" w:rsidRPr="00856469">
        <w:rPr>
          <w:rFonts w:ascii="Roboto" w:eastAsia="Roboto" w:hAnsi="Roboto" w:cs="Roboto"/>
          <w:b/>
          <w:bCs/>
          <w:lang w:val="lt-LT"/>
        </w:rPr>
        <w:t xml:space="preserve"> dažniausiai taupo ne būtinosioms išlaidoms, o malonumams ir kelionėms. Net trečdalis </w:t>
      </w:r>
      <w:r>
        <w:rPr>
          <w:rFonts w:ascii="Roboto" w:eastAsia="Roboto" w:hAnsi="Roboto" w:cs="Roboto"/>
          <w:b/>
          <w:bCs/>
          <w:lang w:val="lt-LT"/>
        </w:rPr>
        <w:t>jų</w:t>
      </w:r>
      <w:r w:rsidR="00856469" w:rsidRPr="00856469">
        <w:rPr>
          <w:rFonts w:ascii="Roboto" w:eastAsia="Roboto" w:hAnsi="Roboto" w:cs="Roboto"/>
          <w:b/>
          <w:bCs/>
          <w:lang w:val="lt-LT"/>
        </w:rPr>
        <w:t xml:space="preserve"> santaupas kaupia pramogoms, o sveikatai ar vaikų priežiūrai pinigus atideda vos keli procentai</w:t>
      </w:r>
      <w:r>
        <w:rPr>
          <w:rFonts w:ascii="Roboto" w:eastAsia="Roboto" w:hAnsi="Roboto" w:cs="Roboto"/>
          <w:b/>
          <w:bCs/>
          <w:lang w:val="lt-LT"/>
        </w:rPr>
        <w:t>, rodo n</w:t>
      </w:r>
      <w:r w:rsidRPr="00856469">
        <w:rPr>
          <w:rFonts w:ascii="Roboto" w:eastAsia="Roboto" w:hAnsi="Roboto" w:cs="Roboto"/>
          <w:b/>
          <w:bCs/>
          <w:lang w:val="lt-LT"/>
        </w:rPr>
        <w:t>aujausia „Citadele“ banko apklausa</w:t>
      </w:r>
      <w:r>
        <w:rPr>
          <w:rFonts w:ascii="Roboto" w:eastAsia="Roboto" w:hAnsi="Roboto" w:cs="Roboto"/>
          <w:b/>
          <w:bCs/>
          <w:lang w:val="lt-LT"/>
        </w:rPr>
        <w:t>.</w:t>
      </w:r>
      <w:r w:rsidR="00856469" w:rsidRPr="00856469">
        <w:rPr>
          <w:rFonts w:ascii="Roboto" w:eastAsia="Roboto" w:hAnsi="Roboto" w:cs="Roboto"/>
          <w:b/>
          <w:bCs/>
          <w:lang w:val="lt-LT"/>
        </w:rPr>
        <w:t xml:space="preserve"> </w:t>
      </w:r>
      <w:r>
        <w:rPr>
          <w:rFonts w:ascii="Roboto" w:eastAsia="Roboto" w:hAnsi="Roboto" w:cs="Roboto"/>
          <w:b/>
          <w:bCs/>
          <w:lang w:val="lt-LT"/>
        </w:rPr>
        <w:t>E</w:t>
      </w:r>
      <w:r w:rsidR="00856469" w:rsidRPr="00856469">
        <w:rPr>
          <w:rFonts w:ascii="Roboto" w:eastAsia="Roboto" w:hAnsi="Roboto" w:cs="Roboto"/>
          <w:b/>
          <w:bCs/>
          <w:lang w:val="lt-LT"/>
        </w:rPr>
        <w:t xml:space="preserve">kspertė pabrėžia, kad toks pasirinkimas rodo siekį išlaikyti gyvenimo kokybę, </w:t>
      </w:r>
      <w:r w:rsidR="00D174B3">
        <w:rPr>
          <w:rFonts w:ascii="Roboto" w:eastAsia="Roboto" w:hAnsi="Roboto" w:cs="Roboto"/>
          <w:b/>
          <w:bCs/>
          <w:lang w:val="lt-LT"/>
        </w:rPr>
        <w:t>ir</w:t>
      </w:r>
      <w:r w:rsidR="00856469" w:rsidRPr="00856469">
        <w:rPr>
          <w:rFonts w:ascii="Roboto" w:eastAsia="Roboto" w:hAnsi="Roboto" w:cs="Roboto"/>
          <w:b/>
          <w:bCs/>
          <w:lang w:val="lt-LT"/>
        </w:rPr>
        <w:t xml:space="preserve"> primena praktinius patarimus, kaip taupyti tikslingai</w:t>
      </w:r>
      <w:r w:rsidR="00037E0F">
        <w:rPr>
          <w:rFonts w:ascii="Roboto" w:eastAsia="Roboto" w:hAnsi="Roboto" w:cs="Roboto"/>
          <w:b/>
          <w:bCs/>
          <w:lang w:val="lt-LT"/>
        </w:rPr>
        <w:t xml:space="preserve">. </w:t>
      </w:r>
    </w:p>
    <w:p w14:paraId="233AD497" w14:textId="77777777" w:rsidR="009D13FF" w:rsidRPr="009D13FF" w:rsidRDefault="009D13FF" w:rsidP="009D13FF">
      <w:pPr>
        <w:spacing w:before="120" w:after="120"/>
        <w:jc w:val="both"/>
        <w:rPr>
          <w:rFonts w:ascii="Roboto" w:eastAsia="Roboto" w:hAnsi="Roboto" w:cs="Roboto"/>
          <w:b/>
          <w:bCs/>
          <w:lang w:val="lt-LT"/>
        </w:rPr>
      </w:pPr>
      <w:r w:rsidRPr="009D13FF">
        <w:rPr>
          <w:rFonts w:ascii="Roboto" w:eastAsia="Roboto" w:hAnsi="Roboto" w:cs="Roboto"/>
          <w:b/>
          <w:bCs/>
          <w:lang w:val="lt-LT"/>
        </w:rPr>
        <w:t>Daugiau nei trečdalis lietuvių taupo pramogoms</w:t>
      </w:r>
    </w:p>
    <w:p w14:paraId="22FA631F" w14:textId="77777777" w:rsidR="009D13FF" w:rsidRPr="009D13FF" w:rsidRDefault="009D13FF" w:rsidP="009D13FF">
      <w:pPr>
        <w:spacing w:before="120" w:after="120"/>
        <w:jc w:val="both"/>
        <w:rPr>
          <w:rFonts w:ascii="Roboto" w:eastAsia="Roboto" w:hAnsi="Roboto" w:cs="Roboto"/>
          <w:lang w:val="lt-LT"/>
        </w:rPr>
      </w:pPr>
      <w:r w:rsidRPr="009D13FF">
        <w:rPr>
          <w:rFonts w:ascii="Roboto" w:eastAsia="Roboto" w:hAnsi="Roboto" w:cs="Roboto"/>
          <w:lang w:val="lt-LT"/>
        </w:rPr>
        <w:t>„Citadele“ banko užsakymu atlikto tyrimo duomenimis, 32 proc. Lietuvos gyventojų dažniausiai taupo pramogoms ir laisvalaikiui. Antroje vietoje – kelionės ir poilsis (30 proc.), trečioje – bendras taupymas be konkrečios krypties (28 proc.). Beveik tiek pat – 27 proc. – gyventojų taupo ateityje norėdami įsigyti drabužius, avalynę ar aksesuarus.</w:t>
      </w:r>
    </w:p>
    <w:p w14:paraId="7AB973ED" w14:textId="77777777" w:rsidR="009D13FF" w:rsidRPr="009D13FF" w:rsidRDefault="009D13FF" w:rsidP="009D13FF">
      <w:pPr>
        <w:spacing w:before="120" w:after="120"/>
        <w:jc w:val="both"/>
        <w:rPr>
          <w:rFonts w:ascii="Roboto" w:eastAsia="Roboto" w:hAnsi="Roboto" w:cs="Roboto"/>
          <w:lang w:val="lt-LT"/>
        </w:rPr>
      </w:pPr>
      <w:r w:rsidRPr="009D13FF">
        <w:rPr>
          <w:rFonts w:ascii="Roboto" w:eastAsia="Roboto" w:hAnsi="Roboto" w:cs="Roboto"/>
          <w:lang w:val="lt-LT"/>
        </w:rPr>
        <w:t>„Lietuvos gyventojai santaupas dažniausiai sieja su ateities malonumais ir papildomu komfortu. Pramogos, kelionės, apranga – tai sritys, kurios nėra būtinos kasdien, bet suteikia gyvenimo kokybės pojūtį, todėl joms žmonės labiausiai linkę kaupti“, – sako „Citadele“ banko Baltijos šalių klientų patirties tobulinimo centro vadovė Rasa Narė.</w:t>
      </w:r>
    </w:p>
    <w:p w14:paraId="37A138DE" w14:textId="77777777" w:rsidR="009D13FF" w:rsidRPr="009D13FF" w:rsidRDefault="009D13FF" w:rsidP="009D13FF">
      <w:pPr>
        <w:spacing w:before="120" w:after="120"/>
        <w:jc w:val="both"/>
        <w:rPr>
          <w:rFonts w:ascii="Roboto" w:eastAsia="Roboto" w:hAnsi="Roboto" w:cs="Roboto"/>
          <w:lang w:val="lt-LT"/>
        </w:rPr>
      </w:pPr>
      <w:r w:rsidRPr="009D13FF">
        <w:rPr>
          <w:rFonts w:ascii="Roboto" w:eastAsia="Roboto" w:hAnsi="Roboto" w:cs="Roboto"/>
          <w:lang w:val="lt-LT"/>
        </w:rPr>
        <w:t xml:space="preserve">Tuo metu sveikatai santaupas kaupia tik 8 proc. lietuvių, o vaikų priežiūrai – vos 2 proc. Kaimyninėse Baltijos šalyse šios tendencijos išlieka labai panašios. </w:t>
      </w:r>
    </w:p>
    <w:p w14:paraId="3F0F7A89" w14:textId="77777777" w:rsidR="009D13FF" w:rsidRPr="009D13FF" w:rsidRDefault="009D13FF" w:rsidP="009D13FF">
      <w:pPr>
        <w:spacing w:before="120" w:after="120"/>
        <w:jc w:val="both"/>
        <w:rPr>
          <w:rFonts w:ascii="Roboto" w:eastAsia="Roboto" w:hAnsi="Roboto" w:cs="Roboto"/>
          <w:lang w:val="lt-LT"/>
        </w:rPr>
      </w:pPr>
      <w:r w:rsidRPr="009D13FF">
        <w:rPr>
          <w:rFonts w:ascii="Roboto" w:eastAsia="Roboto" w:hAnsi="Roboto" w:cs="Roboto"/>
          <w:lang w:val="lt-LT"/>
        </w:rPr>
        <w:t>Pasak banko ekspertės, tai nebūtinai reiškia, kad šios sritys nėra svarbios. R. Narės teigimu, galima daryti prielaidą, kad Lietuvos gyventojai šias sritis laiko kasdienio biudžeto prioritetu, o ne taupymo objektu. Kitaip tariant, sveikata ir vaikų poreikiai turi būti užtikrinami nuolat, be jokių kompromisų, todėl santaupų tam paprastai nekaupiama.</w:t>
      </w:r>
    </w:p>
    <w:p w14:paraId="4FDCA419" w14:textId="77777777" w:rsidR="009D13FF" w:rsidRPr="009D13FF" w:rsidRDefault="009D13FF" w:rsidP="009D13FF">
      <w:pPr>
        <w:spacing w:before="120" w:after="120"/>
        <w:jc w:val="both"/>
        <w:rPr>
          <w:rFonts w:ascii="Roboto" w:eastAsia="Roboto" w:hAnsi="Roboto" w:cs="Roboto"/>
          <w:lang w:val="lt-LT"/>
        </w:rPr>
      </w:pPr>
      <w:r w:rsidRPr="009D13FF">
        <w:rPr>
          <w:rFonts w:ascii="Roboto" w:eastAsia="Roboto" w:hAnsi="Roboto" w:cs="Roboto"/>
          <w:lang w:val="lt-LT"/>
        </w:rPr>
        <w:t xml:space="preserve">Remiantis apklausos duomenimis, Latvijoje, kaip ir Lietuvoje, pramogos taip pat yra pagrindinė taupymo kryptis (31 proc.), tačiau itin ryškiai išsiskiria taupymas grožio paslaugoms ir drabužiams – joms taupo 27 proc. latvių. </w:t>
      </w:r>
    </w:p>
    <w:p w14:paraId="5E90341D" w14:textId="77777777" w:rsidR="009D13FF" w:rsidRPr="009D13FF" w:rsidRDefault="009D13FF" w:rsidP="009D13FF">
      <w:pPr>
        <w:spacing w:before="120" w:after="120"/>
        <w:jc w:val="both"/>
        <w:rPr>
          <w:rFonts w:ascii="Roboto" w:eastAsia="Roboto" w:hAnsi="Roboto" w:cs="Roboto"/>
          <w:lang w:val="lt-LT"/>
        </w:rPr>
      </w:pPr>
      <w:r w:rsidRPr="009D13FF">
        <w:rPr>
          <w:rFonts w:ascii="Roboto" w:eastAsia="Roboto" w:hAnsi="Roboto" w:cs="Roboto"/>
          <w:lang w:val="lt-LT"/>
        </w:rPr>
        <w:t>Estijoje stipriausia tendencija – visapusiškas taupymas: net 36 proc. respondentų nurodo kaupiantys be konkretaus tikslo.</w:t>
      </w:r>
    </w:p>
    <w:p w14:paraId="5D2C1EFD" w14:textId="77777777" w:rsidR="009D13FF" w:rsidRPr="009D13FF" w:rsidRDefault="009D13FF" w:rsidP="009D13FF">
      <w:pPr>
        <w:spacing w:before="120" w:after="120"/>
        <w:jc w:val="both"/>
        <w:rPr>
          <w:rFonts w:ascii="Roboto" w:eastAsia="Roboto" w:hAnsi="Roboto" w:cs="Roboto"/>
          <w:b/>
          <w:bCs/>
          <w:lang w:val="lt-LT"/>
        </w:rPr>
      </w:pPr>
      <w:r w:rsidRPr="009D13FF">
        <w:rPr>
          <w:rFonts w:ascii="Roboto" w:eastAsia="Roboto" w:hAnsi="Roboto" w:cs="Roboto"/>
          <w:b/>
          <w:bCs/>
          <w:lang w:val="lt-LT"/>
        </w:rPr>
        <w:t>Moterys dažniau nori keliauti, o vyrams svarbios pramogos</w:t>
      </w:r>
    </w:p>
    <w:p w14:paraId="00ADC3AE" w14:textId="77777777" w:rsidR="009D13FF" w:rsidRPr="009D13FF" w:rsidRDefault="009D13FF" w:rsidP="009D13FF">
      <w:pPr>
        <w:spacing w:before="120" w:after="120"/>
        <w:jc w:val="both"/>
        <w:rPr>
          <w:rFonts w:ascii="Roboto" w:eastAsia="Roboto" w:hAnsi="Roboto" w:cs="Roboto"/>
          <w:lang w:val="lt-LT"/>
        </w:rPr>
      </w:pPr>
      <w:r w:rsidRPr="009D13FF">
        <w:rPr>
          <w:rFonts w:ascii="Roboto" w:eastAsia="Roboto" w:hAnsi="Roboto" w:cs="Roboto"/>
          <w:lang w:val="lt-LT"/>
        </w:rPr>
        <w:t>Remiantis apklausoje dalyvavusių respondentų atsakymais, Lietuvoje moterys dažniau nei vyrai taupo kelionėms ir drabužiams: 32 proc. moterų skiria santaupas kelionėms, o 30 proc. – drabužiams, o vyrai – atitinkamai 28 proc. ir 23 proc. Tačiau vyrai kiek dažniau taupo pramogoms – 34 proc., kai šiai sričiai taupo 30 proc. moterų.</w:t>
      </w:r>
    </w:p>
    <w:p w14:paraId="25388FAD" w14:textId="77777777" w:rsidR="009D13FF" w:rsidRPr="009D13FF" w:rsidRDefault="009D13FF" w:rsidP="009D13FF">
      <w:pPr>
        <w:spacing w:before="120" w:after="120"/>
        <w:jc w:val="both"/>
        <w:rPr>
          <w:rFonts w:ascii="Roboto" w:eastAsia="Roboto" w:hAnsi="Roboto" w:cs="Roboto"/>
          <w:lang w:val="lt-LT"/>
        </w:rPr>
      </w:pPr>
      <w:r w:rsidRPr="009D13FF">
        <w:rPr>
          <w:rFonts w:ascii="Roboto" w:eastAsia="Roboto" w:hAnsi="Roboto" w:cs="Roboto"/>
          <w:lang w:val="lt-LT"/>
        </w:rPr>
        <w:t>Pasak R. Narės, tokie moterų pasirinkimai gali būti siejami su didesniu dėmesiu ilgalaikiam patyrimui ir įvaizdžiui, kuris daugelyje kultūrinių kontekstų tebėra glaudžiai siejamas su socialiniu statusu bei savivertės jausmu. Vyrų prioritetai, susiję su pramogomis ir aktyvesniu laisvalaikiu, dažnai atspindi siekį išlaikyti socialinius ryšius bei kasdienybės balansą.</w:t>
      </w:r>
    </w:p>
    <w:p w14:paraId="05ECB2CC" w14:textId="77777777" w:rsidR="009D13FF" w:rsidRPr="009D13FF" w:rsidRDefault="009D13FF" w:rsidP="009D13FF">
      <w:pPr>
        <w:spacing w:before="120" w:after="120"/>
        <w:jc w:val="both"/>
        <w:rPr>
          <w:rFonts w:ascii="Roboto" w:eastAsia="Roboto" w:hAnsi="Roboto" w:cs="Roboto"/>
          <w:b/>
          <w:bCs/>
          <w:lang w:val="lt-LT"/>
        </w:rPr>
      </w:pPr>
      <w:r w:rsidRPr="009D13FF">
        <w:rPr>
          <w:rFonts w:ascii="Roboto" w:eastAsia="Roboto" w:hAnsi="Roboto" w:cs="Roboto"/>
          <w:b/>
          <w:bCs/>
          <w:lang w:val="lt-LT"/>
        </w:rPr>
        <w:t>Pataria taupyti tikslingai</w:t>
      </w:r>
    </w:p>
    <w:p w14:paraId="6493FE02" w14:textId="77777777" w:rsidR="009D13FF" w:rsidRDefault="009D13FF" w:rsidP="009D13FF">
      <w:pPr>
        <w:spacing w:before="120" w:after="120"/>
        <w:jc w:val="both"/>
        <w:rPr>
          <w:rFonts w:ascii="Roboto" w:eastAsia="Roboto" w:hAnsi="Roboto" w:cs="Roboto"/>
          <w:lang w:val="lt-LT"/>
        </w:rPr>
      </w:pPr>
      <w:r w:rsidRPr="009D13FF">
        <w:rPr>
          <w:rFonts w:ascii="Roboto" w:eastAsia="Roboto" w:hAnsi="Roboto" w:cs="Roboto"/>
          <w:lang w:val="lt-LT"/>
        </w:rPr>
        <w:t>Ekspertė pabrėžia, kad efektyvus taupymas nėra vien pinigų atidėjimas ateičiai – jis reikalauja sąmoningumo ir aiškaus plano. Dažna klaida, anot R. Narės, yra ta, kad gyventojai pradeda taupyti tik susidūrę su netikėtomis išlaidomis, nesukurdami nuoseklių įpročių.</w:t>
      </w:r>
    </w:p>
    <w:p w14:paraId="058E7D7A" w14:textId="62D463C3" w:rsidR="00F046AE" w:rsidRPr="00F046AE" w:rsidRDefault="00F046AE" w:rsidP="009D13FF">
      <w:pPr>
        <w:spacing w:before="120" w:after="120"/>
        <w:jc w:val="both"/>
        <w:rPr>
          <w:rFonts w:ascii="Roboto" w:eastAsia="Roboto" w:hAnsi="Roboto" w:cs="Roboto"/>
          <w:lang w:val="lt-LT"/>
        </w:rPr>
      </w:pPr>
      <w:r w:rsidRPr="00F046AE">
        <w:rPr>
          <w:rFonts w:ascii="Roboto" w:eastAsia="Roboto" w:hAnsi="Roboto" w:cs="Roboto"/>
          <w:lang w:val="lt-LT"/>
        </w:rPr>
        <w:t>„Veiksmingas būdas tvarkyti asmeninį biudžetą – apie pusę pajamų skirti būtiniems poreikiams, 30 proc. – kasdieniam komfortui ir pomėgiams, o bent 20 proc. – santaupoms ar investicijoms. Net ir reguliariai atidedant, atrodytų, nedidelę sumą, laikui bėgant galima sukaupti reikšmingą kapitalą, kurį verta ne tik panaudoti išsikeltam tikslui, bet ir toliau „įdarbinti“</w:t>
      </w:r>
      <w:r>
        <w:rPr>
          <w:rFonts w:ascii="Roboto" w:eastAsia="Roboto" w:hAnsi="Roboto" w:cs="Roboto"/>
          <w:lang w:val="lt-LT"/>
        </w:rPr>
        <w:t>,</w:t>
      </w:r>
      <w:r w:rsidRPr="00F046AE">
        <w:rPr>
          <w:rFonts w:ascii="Roboto" w:eastAsia="Roboto" w:hAnsi="Roboto" w:cs="Roboto"/>
          <w:lang w:val="lt-LT"/>
        </w:rPr>
        <w:t xml:space="preserve"> pavyzdžiui, investuojant į akcijas ar kitus finansinius instrumentus“, – sako R. Narė.</w:t>
      </w:r>
    </w:p>
    <w:p w14:paraId="1B1DEFC9" w14:textId="77777777" w:rsidR="00F046AE" w:rsidRPr="00F046AE" w:rsidRDefault="00F046AE" w:rsidP="009D13FF">
      <w:pPr>
        <w:spacing w:before="120" w:after="120"/>
        <w:jc w:val="both"/>
        <w:rPr>
          <w:rFonts w:ascii="Roboto" w:eastAsia="Roboto" w:hAnsi="Roboto" w:cs="Roboto"/>
          <w:lang w:val="lt-LT"/>
        </w:rPr>
      </w:pPr>
      <w:r w:rsidRPr="00F046AE">
        <w:rPr>
          <w:rFonts w:ascii="Roboto" w:eastAsia="Roboto" w:hAnsi="Roboto" w:cs="Roboto"/>
          <w:lang w:val="lt-LT"/>
        </w:rPr>
        <w:t xml:space="preserve">Be to, ji primena, kad svarbu turėti finansinį rezervą bent kelių mėnesių išlaidoms – jis gali tapti patikima pagalve netikėtų išlaidų atveju ir padėti jaustis ramiau kiekvieną dieną. </w:t>
      </w:r>
    </w:p>
    <w:p w14:paraId="11998F73" w14:textId="77777777" w:rsidR="002E0D6E" w:rsidRDefault="00F046AE" w:rsidP="009D13FF">
      <w:pPr>
        <w:spacing w:before="120" w:after="120"/>
        <w:jc w:val="both"/>
        <w:rPr>
          <w:rFonts w:ascii="Roboto" w:eastAsia="Roboto" w:hAnsi="Roboto" w:cs="Roboto"/>
          <w:lang w:val="lt-LT"/>
        </w:rPr>
      </w:pPr>
      <w:r>
        <w:rPr>
          <w:rFonts w:ascii="Roboto" w:eastAsia="Roboto" w:hAnsi="Roboto" w:cs="Roboto"/>
          <w:lang w:val="lt-LT"/>
        </w:rPr>
        <w:t>„Citadele“ banko ekspertė</w:t>
      </w:r>
      <w:r w:rsidRPr="00F046AE">
        <w:rPr>
          <w:rFonts w:ascii="Roboto" w:eastAsia="Roboto" w:hAnsi="Roboto" w:cs="Roboto"/>
          <w:lang w:val="lt-LT"/>
        </w:rPr>
        <w:t xml:space="preserve"> pataria pasinaudoti galimybe taupymą automatizuoti</w:t>
      </w:r>
      <w:r>
        <w:rPr>
          <w:rFonts w:ascii="Roboto" w:eastAsia="Roboto" w:hAnsi="Roboto" w:cs="Roboto"/>
          <w:lang w:val="lt-LT"/>
        </w:rPr>
        <w:t>,</w:t>
      </w:r>
      <w:r w:rsidRPr="00F046AE">
        <w:rPr>
          <w:rFonts w:ascii="Roboto" w:eastAsia="Roboto" w:hAnsi="Roboto" w:cs="Roboto"/>
          <w:lang w:val="lt-LT"/>
        </w:rPr>
        <w:t xml:space="preserve"> pavyzdžiui, nustatyti, kad dalis atlyginimo automatiškai keliautų į santaupų ar investicijų sąskaitą, arba atsiskaitant už </w:t>
      </w:r>
      <w:r w:rsidR="002E0D6E" w:rsidRPr="00F046AE">
        <w:rPr>
          <w:rFonts w:ascii="Roboto" w:eastAsia="Roboto" w:hAnsi="Roboto" w:cs="Roboto"/>
          <w:lang w:val="lt-LT"/>
        </w:rPr>
        <w:lastRenderedPageBreak/>
        <w:t xml:space="preserve">pirkinius smulkios sumos būtų apvalinamos ir skirtumas kaupiamas </w:t>
      </w:r>
      <w:r w:rsidR="002E0D6E">
        <w:rPr>
          <w:rFonts w:ascii="Roboto" w:eastAsia="Roboto" w:hAnsi="Roboto" w:cs="Roboto"/>
          <w:lang w:val="lt-LT"/>
        </w:rPr>
        <w:t xml:space="preserve">į </w:t>
      </w:r>
      <w:r w:rsidR="002E0D6E" w:rsidRPr="00F046AE">
        <w:rPr>
          <w:rFonts w:ascii="Roboto" w:eastAsia="Roboto" w:hAnsi="Roboto" w:cs="Roboto"/>
          <w:lang w:val="lt-LT"/>
        </w:rPr>
        <w:t>taupym</w:t>
      </w:r>
      <w:r w:rsidR="002E0D6E">
        <w:rPr>
          <w:rFonts w:ascii="Roboto" w:eastAsia="Roboto" w:hAnsi="Roboto" w:cs="Roboto"/>
          <w:lang w:val="lt-LT"/>
        </w:rPr>
        <w:t>o sąskaitą.</w:t>
      </w:r>
      <w:r w:rsidR="002E0D6E" w:rsidRPr="00F046AE">
        <w:rPr>
          <w:rFonts w:ascii="Roboto" w:eastAsia="Roboto" w:hAnsi="Roboto" w:cs="Roboto"/>
          <w:lang w:val="lt-LT"/>
        </w:rPr>
        <w:t xml:space="preserve"> Tokia praktika</w:t>
      </w:r>
      <w:r w:rsidR="002E0D6E">
        <w:rPr>
          <w:rFonts w:ascii="Roboto" w:eastAsia="Roboto" w:hAnsi="Roboto" w:cs="Roboto"/>
          <w:lang w:val="lt-LT"/>
        </w:rPr>
        <w:t>, anot jos,</w:t>
      </w:r>
      <w:r w:rsidR="002E0D6E" w:rsidRPr="00F046AE">
        <w:rPr>
          <w:rFonts w:ascii="Roboto" w:eastAsia="Roboto" w:hAnsi="Roboto" w:cs="Roboto"/>
          <w:lang w:val="lt-LT"/>
        </w:rPr>
        <w:t xml:space="preserve"> leidžia santaupas auginti „nepastebimai“ ir kartu gauti papildomų palūkanų.</w:t>
      </w:r>
    </w:p>
    <w:p w14:paraId="6380AF97" w14:textId="4D1DF700" w:rsidR="00AA46CC" w:rsidRPr="002E0D6E" w:rsidRDefault="009D13FF" w:rsidP="009D13FF">
      <w:pPr>
        <w:spacing w:before="120" w:after="120"/>
        <w:jc w:val="both"/>
        <w:rPr>
          <w:rFonts w:ascii="Roboto" w:eastAsia="Roboto" w:hAnsi="Roboto" w:cs="Roboto"/>
          <w:lang w:val="lt-LT"/>
        </w:rPr>
      </w:pPr>
      <w:r w:rsidRPr="009D13FF">
        <w:rPr>
          <w:rFonts w:ascii="Roboto" w:eastAsia="Roboto" w:hAnsi="Roboto" w:cs="Roboto"/>
          <w:i/>
          <w:iCs/>
          <w:lang w:val="lt-LT"/>
        </w:rPr>
        <w:t>„Citadele“ banko užsakymu reprezentatyvią Baltijos šalių gyventojų apklausą atliko tyrimų agentūra „Norstat“ 2025 metų rugsėjo mėn. Internetinės apklausos būdu Lietuvoje, Latvijoje ir Estijoje apklausta mažiausiai po 1000 gyventojų nuo 18 iki 74 metų.</w:t>
      </w:r>
    </w:p>
    <w:sectPr w:rsidR="00AA46CC" w:rsidRPr="002E0D6E" w:rsidSect="00E7698D">
      <w:headerReference w:type="default" r:id="rId8"/>
      <w:pgSz w:w="11907" w:h="16834"/>
      <w:pgMar w:top="568" w:right="992" w:bottom="284" w:left="993" w:header="720" w:footer="576" w:gutter="0"/>
      <w:pgNumType w:start="1"/>
      <w:cols w:space="2835"/>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6848D" w14:textId="77777777" w:rsidR="009D13FF" w:rsidRDefault="009D13FF">
      <w:r>
        <w:separator/>
      </w:r>
    </w:p>
  </w:endnote>
  <w:endnote w:type="continuationSeparator" w:id="0">
    <w:p w14:paraId="279DBA98" w14:textId="77777777" w:rsidR="009D13FF" w:rsidRDefault="009D13FF">
      <w:r>
        <w:continuationSeparator/>
      </w:r>
    </w:p>
  </w:endnote>
  <w:endnote w:type="continuationNotice" w:id="1">
    <w:p w14:paraId="13C4DB7D" w14:textId="77777777" w:rsidR="009D13FF" w:rsidRDefault="009D13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 Light">
    <w:altName w:val="Courier New"/>
    <w:panose1 w:val="020B0403020202020204"/>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boto">
    <w:panose1 w:val="02000000000000000000"/>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F20F0" w14:textId="77777777" w:rsidR="009D13FF" w:rsidRDefault="009D13FF">
      <w:r>
        <w:separator/>
      </w:r>
    </w:p>
  </w:footnote>
  <w:footnote w:type="continuationSeparator" w:id="0">
    <w:p w14:paraId="763B1FFA" w14:textId="77777777" w:rsidR="009D13FF" w:rsidRDefault="009D13FF">
      <w:r>
        <w:continuationSeparator/>
      </w:r>
    </w:p>
  </w:footnote>
  <w:footnote w:type="continuationNotice" w:id="1">
    <w:p w14:paraId="144D1616" w14:textId="77777777" w:rsidR="009D13FF" w:rsidRDefault="009D13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CB1D1" w14:textId="77777777" w:rsidR="007D5CBF" w:rsidRDefault="00BA4A02">
    <w:pPr>
      <w:pStyle w:val="Header"/>
      <w:spacing w:line="0" w:lineRule="atLeast"/>
    </w:pPr>
    <w:r>
      <w:rPr>
        <w:noProof/>
        <w:color w:val="2B579A"/>
        <w:shd w:val="clear" w:color="auto" w:fill="E6E6E6"/>
      </w:rPr>
      <w:drawing>
        <wp:anchor distT="0" distB="0" distL="114300" distR="114300" simplePos="0" relativeHeight="251658240" behindDoc="0" locked="0" layoutInCell="1" hidden="0" allowOverlap="1" wp14:anchorId="13BFEFF8" wp14:editId="4565BC2F">
          <wp:simplePos x="0" y="0"/>
          <wp:positionH relativeFrom="margin">
            <wp:align>right</wp:align>
          </wp:positionH>
          <wp:positionV relativeFrom="paragraph">
            <wp:posOffset>-289560</wp:posOffset>
          </wp:positionV>
          <wp:extent cx="1301750" cy="680720"/>
          <wp:effectExtent l="0" t="0" r="0" b="5080"/>
          <wp:wrapSquare wrapText="bothSides" distT="0" distB="0" distL="114300" distR="114300"/>
          <wp:docPr id="4" name="Picture 4" descr="A red sign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r w:rsidR="00FD5E9F">
      <w:rPr>
        <w:sz w:val="22"/>
      </w:rPr>
      <w:tab/>
    </w:r>
    <w:r w:rsidR="00FD5E9F">
      <w:rPr>
        <w:sz w:val="22"/>
      </w:rPr>
      <w:tab/>
    </w:r>
    <w:r w:rsidR="00FD5E9F">
      <w:rPr>
        <w:sz w:val="22"/>
      </w:rPr>
      <w:tab/>
    </w:r>
    <w:r w:rsidR="00FD5E9F">
      <w:rPr>
        <w:sz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3431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2AD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12E8D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A9E71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5C2E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A683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4C047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8A25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326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870AE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F11CC8"/>
    <w:multiLevelType w:val="multilevel"/>
    <w:tmpl w:val="0426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8F029D"/>
    <w:multiLevelType w:val="hybridMultilevel"/>
    <w:tmpl w:val="33DCD8D0"/>
    <w:lvl w:ilvl="0" w:tplc="6A3601F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116B7A43"/>
    <w:multiLevelType w:val="multilevel"/>
    <w:tmpl w:val="97CE5C28"/>
    <w:lvl w:ilvl="0">
      <w:start w:val="1"/>
      <w:numFmt w:val="decimal"/>
      <w:pStyle w:val="Table1"/>
      <w:lvlText w:val="%1"/>
      <w:lvlJc w:val="left"/>
      <w:pPr>
        <w:tabs>
          <w:tab w:val="num" w:pos="680"/>
        </w:tabs>
        <w:ind w:left="680" w:hanging="680"/>
      </w:pPr>
      <w:rPr>
        <w:rFonts w:hint="default"/>
        <w:b/>
        <w:i w:val="0"/>
        <w:sz w:val="22"/>
      </w:rPr>
    </w:lvl>
    <w:lvl w:ilvl="1">
      <w:start w:val="1"/>
      <w:numFmt w:val="decimal"/>
      <w:pStyle w:val="Table2"/>
      <w:lvlText w:val="%1.%2"/>
      <w:lvlJc w:val="left"/>
      <w:pPr>
        <w:tabs>
          <w:tab w:val="num" w:pos="680"/>
        </w:tabs>
        <w:ind w:left="680" w:hanging="680"/>
      </w:pPr>
      <w:rPr>
        <w:rFonts w:hint="default"/>
        <w:b/>
        <w:i w:val="0"/>
        <w:sz w:val="21"/>
      </w:rPr>
    </w:lvl>
    <w:lvl w:ilvl="2">
      <w:start w:val="1"/>
      <w:numFmt w:val="decimal"/>
      <w:pStyle w:val="Table3"/>
      <w:lvlText w:val="%1.%2.%3"/>
      <w:lvlJc w:val="left"/>
      <w:pPr>
        <w:tabs>
          <w:tab w:val="num" w:pos="680"/>
        </w:tabs>
        <w:ind w:left="680" w:hanging="680"/>
      </w:pPr>
      <w:rPr>
        <w:rFonts w:hint="default"/>
        <w:b/>
        <w:i w:val="0"/>
        <w:sz w:val="17"/>
      </w:rPr>
    </w:lvl>
    <w:lvl w:ilvl="3">
      <w:start w:val="1"/>
      <w:numFmt w:val="lowerRoman"/>
      <w:pStyle w:val="Table4"/>
      <w:lvlText w:val="(%4)"/>
      <w:lvlJc w:val="left"/>
      <w:pPr>
        <w:tabs>
          <w:tab w:val="num" w:pos="680"/>
        </w:tabs>
        <w:ind w:left="680" w:hanging="680"/>
      </w:pPr>
      <w:rPr>
        <w:rFonts w:hint="default"/>
      </w:rPr>
    </w:lvl>
    <w:lvl w:ilvl="4">
      <w:start w:val="1"/>
      <w:numFmt w:val="lowerLetter"/>
      <w:pStyle w:val="Table5"/>
      <w:lvlText w:val="(%5)"/>
      <w:lvlJc w:val="left"/>
      <w:pPr>
        <w:tabs>
          <w:tab w:val="num" w:pos="680"/>
        </w:tabs>
        <w:ind w:left="680" w:hanging="680"/>
      </w:pPr>
      <w:rPr>
        <w:rFonts w:hint="default"/>
      </w:rPr>
    </w:lvl>
    <w:lvl w:ilvl="5">
      <w:start w:val="1"/>
      <w:numFmt w:val="upperRoman"/>
      <w:pStyle w:val="Table6"/>
      <w:lvlText w:val="(%6)"/>
      <w:lvlJc w:val="left"/>
      <w:pPr>
        <w:tabs>
          <w:tab w:val="num" w:pos="680"/>
        </w:tabs>
        <w:ind w:left="680" w:hanging="680"/>
      </w:pPr>
      <w:rPr>
        <w:rFonts w:hint="default"/>
      </w:rPr>
    </w:lvl>
    <w:lvl w:ilvl="6">
      <w:start w:val="1"/>
      <w:numFmt w:val="none"/>
      <w:lvlText w:val=""/>
      <w:lvlJc w:val="left"/>
      <w:pPr>
        <w:tabs>
          <w:tab w:val="num" w:pos="680"/>
        </w:tabs>
        <w:ind w:left="680" w:hanging="680"/>
      </w:pPr>
      <w:rPr>
        <w:rFonts w:hint="default"/>
      </w:rPr>
    </w:lvl>
    <w:lvl w:ilvl="7">
      <w:start w:val="1"/>
      <w:numFmt w:val="none"/>
      <w:lvlText w:val=""/>
      <w:lvlJc w:val="left"/>
      <w:pPr>
        <w:tabs>
          <w:tab w:val="num" w:pos="30521"/>
        </w:tabs>
        <w:ind w:left="30161" w:firstLine="0"/>
      </w:pPr>
      <w:rPr>
        <w:rFonts w:hint="default"/>
      </w:rPr>
    </w:lvl>
    <w:lvl w:ilvl="8">
      <w:start w:val="1"/>
      <w:numFmt w:val="none"/>
      <w:lvlText w:val=""/>
      <w:lvlJc w:val="left"/>
      <w:pPr>
        <w:tabs>
          <w:tab w:val="num" w:pos="30521"/>
        </w:tabs>
        <w:ind w:left="30161" w:firstLine="0"/>
      </w:pPr>
      <w:rPr>
        <w:rFonts w:hint="default"/>
      </w:rPr>
    </w:lvl>
  </w:abstractNum>
  <w:abstractNum w:abstractNumId="13" w15:restartNumberingAfterBreak="0">
    <w:nsid w:val="14873ADA"/>
    <w:multiLevelType w:val="multilevel"/>
    <w:tmpl w:val="0409001F"/>
    <w:lvl w:ilvl="0">
      <w:start w:val="1"/>
      <w:numFmt w:val="decimal"/>
      <w:lvlText w:val="%1."/>
      <w:lvlJc w:val="left"/>
      <w:pPr>
        <w:ind w:left="540" w:hanging="360"/>
      </w:pPr>
    </w:lvl>
    <w:lvl w:ilvl="1">
      <w:start w:val="1"/>
      <w:numFmt w:val="decimal"/>
      <w:lvlText w:val="%1.%2."/>
      <w:lvlJc w:val="left"/>
      <w:pPr>
        <w:ind w:left="972" w:hanging="432"/>
      </w:pPr>
    </w:lvl>
    <w:lvl w:ilvl="2">
      <w:start w:val="1"/>
      <w:numFmt w:val="decimal"/>
      <w:lvlText w:val="%1.%2.%3."/>
      <w:lvlJc w:val="left"/>
      <w:pPr>
        <w:ind w:left="1404" w:hanging="504"/>
      </w:pPr>
    </w:lvl>
    <w:lvl w:ilvl="3">
      <w:start w:val="1"/>
      <w:numFmt w:val="decimal"/>
      <w:lvlText w:val="%1.%2.%3.%4."/>
      <w:lvlJc w:val="left"/>
      <w:pPr>
        <w:ind w:left="1908" w:hanging="648"/>
      </w:pPr>
    </w:lvl>
    <w:lvl w:ilvl="4">
      <w:start w:val="1"/>
      <w:numFmt w:val="decimal"/>
      <w:lvlText w:val="%1.%2.%3.%4.%5."/>
      <w:lvlJc w:val="left"/>
      <w:pPr>
        <w:ind w:left="2412" w:hanging="792"/>
      </w:pPr>
    </w:lvl>
    <w:lvl w:ilvl="5">
      <w:start w:val="1"/>
      <w:numFmt w:val="decimal"/>
      <w:lvlText w:val="%1.%2.%3.%4.%5.%6."/>
      <w:lvlJc w:val="left"/>
      <w:pPr>
        <w:ind w:left="2916" w:hanging="936"/>
      </w:pPr>
    </w:lvl>
    <w:lvl w:ilvl="6">
      <w:start w:val="1"/>
      <w:numFmt w:val="decimal"/>
      <w:lvlText w:val="%1.%2.%3.%4.%5.%6.%7."/>
      <w:lvlJc w:val="left"/>
      <w:pPr>
        <w:ind w:left="3420" w:hanging="1080"/>
      </w:pPr>
    </w:lvl>
    <w:lvl w:ilvl="7">
      <w:start w:val="1"/>
      <w:numFmt w:val="decimal"/>
      <w:lvlText w:val="%1.%2.%3.%4.%5.%6.%7.%8."/>
      <w:lvlJc w:val="left"/>
      <w:pPr>
        <w:ind w:left="3924" w:hanging="1224"/>
      </w:pPr>
    </w:lvl>
    <w:lvl w:ilvl="8">
      <w:start w:val="1"/>
      <w:numFmt w:val="decimal"/>
      <w:lvlText w:val="%1.%2.%3.%4.%5.%6.%7.%8.%9."/>
      <w:lvlJc w:val="left"/>
      <w:pPr>
        <w:ind w:left="4500" w:hanging="1440"/>
      </w:pPr>
    </w:lvl>
  </w:abstractNum>
  <w:abstractNum w:abstractNumId="14" w15:restartNumberingAfterBreak="0">
    <w:nsid w:val="15E65F72"/>
    <w:multiLevelType w:val="hybridMultilevel"/>
    <w:tmpl w:val="C3226E24"/>
    <w:lvl w:ilvl="0" w:tplc="5E80C002">
      <w:start w:val="1"/>
      <w:numFmt w:val="lowerLetter"/>
      <w:lvlText w:val="(%1)"/>
      <w:lvlJc w:val="left"/>
      <w:pPr>
        <w:ind w:left="3237" w:hanging="360"/>
      </w:pPr>
      <w:rPr>
        <w:rFonts w:hint="default"/>
      </w:rPr>
    </w:lvl>
    <w:lvl w:ilvl="1" w:tplc="04260019" w:tentative="1">
      <w:start w:val="1"/>
      <w:numFmt w:val="lowerLetter"/>
      <w:lvlText w:val="%2."/>
      <w:lvlJc w:val="left"/>
      <w:pPr>
        <w:ind w:left="3957" w:hanging="360"/>
      </w:pPr>
    </w:lvl>
    <w:lvl w:ilvl="2" w:tplc="0426001B" w:tentative="1">
      <w:start w:val="1"/>
      <w:numFmt w:val="lowerRoman"/>
      <w:lvlText w:val="%3."/>
      <w:lvlJc w:val="right"/>
      <w:pPr>
        <w:ind w:left="4677" w:hanging="180"/>
      </w:pPr>
    </w:lvl>
    <w:lvl w:ilvl="3" w:tplc="0426000F" w:tentative="1">
      <w:start w:val="1"/>
      <w:numFmt w:val="decimal"/>
      <w:lvlText w:val="%4."/>
      <w:lvlJc w:val="left"/>
      <w:pPr>
        <w:ind w:left="5397" w:hanging="360"/>
      </w:pPr>
    </w:lvl>
    <w:lvl w:ilvl="4" w:tplc="04260019" w:tentative="1">
      <w:start w:val="1"/>
      <w:numFmt w:val="lowerLetter"/>
      <w:lvlText w:val="%5."/>
      <w:lvlJc w:val="left"/>
      <w:pPr>
        <w:ind w:left="6117" w:hanging="360"/>
      </w:pPr>
    </w:lvl>
    <w:lvl w:ilvl="5" w:tplc="0426001B" w:tentative="1">
      <w:start w:val="1"/>
      <w:numFmt w:val="lowerRoman"/>
      <w:lvlText w:val="%6."/>
      <w:lvlJc w:val="right"/>
      <w:pPr>
        <w:ind w:left="6837" w:hanging="180"/>
      </w:pPr>
    </w:lvl>
    <w:lvl w:ilvl="6" w:tplc="0426000F" w:tentative="1">
      <w:start w:val="1"/>
      <w:numFmt w:val="decimal"/>
      <w:lvlText w:val="%7."/>
      <w:lvlJc w:val="left"/>
      <w:pPr>
        <w:ind w:left="7557" w:hanging="360"/>
      </w:pPr>
    </w:lvl>
    <w:lvl w:ilvl="7" w:tplc="04260019" w:tentative="1">
      <w:start w:val="1"/>
      <w:numFmt w:val="lowerLetter"/>
      <w:lvlText w:val="%8."/>
      <w:lvlJc w:val="left"/>
      <w:pPr>
        <w:ind w:left="8277" w:hanging="360"/>
      </w:pPr>
    </w:lvl>
    <w:lvl w:ilvl="8" w:tplc="0426001B" w:tentative="1">
      <w:start w:val="1"/>
      <w:numFmt w:val="lowerRoman"/>
      <w:lvlText w:val="%9."/>
      <w:lvlJc w:val="right"/>
      <w:pPr>
        <w:ind w:left="8997" w:hanging="180"/>
      </w:pPr>
    </w:lvl>
  </w:abstractNum>
  <w:abstractNum w:abstractNumId="15" w15:restartNumberingAfterBreak="0">
    <w:nsid w:val="1B3866DB"/>
    <w:multiLevelType w:val="multilevel"/>
    <w:tmpl w:val="6C44C952"/>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24A75A3E"/>
    <w:multiLevelType w:val="multilevel"/>
    <w:tmpl w:val="A3687174"/>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5B83045"/>
    <w:multiLevelType w:val="hybridMultilevel"/>
    <w:tmpl w:val="ECE6E414"/>
    <w:lvl w:ilvl="0" w:tplc="1FD6C2A2">
      <w:start w:val="1"/>
      <w:numFmt w:val="lowerLetter"/>
      <w:lvlText w:val="(%1)"/>
      <w:lvlJc w:val="left"/>
      <w:pPr>
        <w:tabs>
          <w:tab w:val="num" w:pos="567"/>
        </w:tabs>
      </w:pPr>
      <w:rPr>
        <w:rFonts w:cs="Times New Roman" w:hint="default"/>
        <w:b w:val="0"/>
        <w:i w:val="0"/>
        <w:caps w:val="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9" w15:restartNumberingAfterBreak="0">
    <w:nsid w:val="28A3225B"/>
    <w:multiLevelType w:val="hybridMultilevel"/>
    <w:tmpl w:val="C3226E24"/>
    <w:lvl w:ilvl="0" w:tplc="5E80C002">
      <w:start w:val="1"/>
      <w:numFmt w:val="lowerLetter"/>
      <w:lvlText w:val="(%1)"/>
      <w:lvlJc w:val="left"/>
      <w:pPr>
        <w:ind w:left="3237" w:hanging="360"/>
      </w:pPr>
      <w:rPr>
        <w:rFonts w:hint="default"/>
      </w:rPr>
    </w:lvl>
    <w:lvl w:ilvl="1" w:tplc="04260019" w:tentative="1">
      <w:start w:val="1"/>
      <w:numFmt w:val="lowerLetter"/>
      <w:lvlText w:val="%2."/>
      <w:lvlJc w:val="left"/>
      <w:pPr>
        <w:ind w:left="3957" w:hanging="360"/>
      </w:pPr>
    </w:lvl>
    <w:lvl w:ilvl="2" w:tplc="0426001B" w:tentative="1">
      <w:start w:val="1"/>
      <w:numFmt w:val="lowerRoman"/>
      <w:lvlText w:val="%3."/>
      <w:lvlJc w:val="right"/>
      <w:pPr>
        <w:ind w:left="4677" w:hanging="180"/>
      </w:pPr>
    </w:lvl>
    <w:lvl w:ilvl="3" w:tplc="0426000F" w:tentative="1">
      <w:start w:val="1"/>
      <w:numFmt w:val="decimal"/>
      <w:lvlText w:val="%4."/>
      <w:lvlJc w:val="left"/>
      <w:pPr>
        <w:ind w:left="5397" w:hanging="360"/>
      </w:pPr>
    </w:lvl>
    <w:lvl w:ilvl="4" w:tplc="04260019" w:tentative="1">
      <w:start w:val="1"/>
      <w:numFmt w:val="lowerLetter"/>
      <w:lvlText w:val="%5."/>
      <w:lvlJc w:val="left"/>
      <w:pPr>
        <w:ind w:left="6117" w:hanging="360"/>
      </w:pPr>
    </w:lvl>
    <w:lvl w:ilvl="5" w:tplc="0426001B" w:tentative="1">
      <w:start w:val="1"/>
      <w:numFmt w:val="lowerRoman"/>
      <w:lvlText w:val="%6."/>
      <w:lvlJc w:val="right"/>
      <w:pPr>
        <w:ind w:left="6837" w:hanging="180"/>
      </w:pPr>
    </w:lvl>
    <w:lvl w:ilvl="6" w:tplc="0426000F" w:tentative="1">
      <w:start w:val="1"/>
      <w:numFmt w:val="decimal"/>
      <w:lvlText w:val="%7."/>
      <w:lvlJc w:val="left"/>
      <w:pPr>
        <w:ind w:left="7557" w:hanging="360"/>
      </w:pPr>
    </w:lvl>
    <w:lvl w:ilvl="7" w:tplc="04260019" w:tentative="1">
      <w:start w:val="1"/>
      <w:numFmt w:val="lowerLetter"/>
      <w:lvlText w:val="%8."/>
      <w:lvlJc w:val="left"/>
      <w:pPr>
        <w:ind w:left="8277" w:hanging="360"/>
      </w:pPr>
    </w:lvl>
    <w:lvl w:ilvl="8" w:tplc="0426001B" w:tentative="1">
      <w:start w:val="1"/>
      <w:numFmt w:val="lowerRoman"/>
      <w:lvlText w:val="%9."/>
      <w:lvlJc w:val="right"/>
      <w:pPr>
        <w:ind w:left="8997" w:hanging="180"/>
      </w:pPr>
    </w:lvl>
  </w:abstractNum>
  <w:abstractNum w:abstractNumId="20" w15:restartNumberingAfterBreak="0">
    <w:nsid w:val="2A540F59"/>
    <w:multiLevelType w:val="multilevel"/>
    <w:tmpl w:val="46A21E20"/>
    <w:lvl w:ilvl="0">
      <w:start w:val="1"/>
      <w:numFmt w:val="decimal"/>
      <w:pStyle w:val="HeadingofAppendix"/>
      <w:lvlText w:val="Appendix %1."/>
      <w:lvlJc w:val="left"/>
      <w:pPr>
        <w:tabs>
          <w:tab w:val="num" w:pos="2268"/>
        </w:tabs>
        <w:ind w:left="2268" w:hanging="1911"/>
      </w:pPr>
      <w:rPr>
        <w:rFonts w:hint="default"/>
      </w:rPr>
    </w:lvl>
    <w:lvl w:ilvl="1">
      <w:start w:val="1"/>
      <w:numFmt w:val="decimal"/>
      <w:pStyle w:val="TextofAppendixlevel1"/>
      <w:lvlText w:val="%2."/>
      <w:lvlJc w:val="left"/>
      <w:pPr>
        <w:tabs>
          <w:tab w:val="num" w:pos="964"/>
        </w:tabs>
        <w:ind w:left="964" w:hanging="964"/>
      </w:pPr>
      <w:rPr>
        <w:rFonts w:hint="default"/>
      </w:rPr>
    </w:lvl>
    <w:lvl w:ilvl="2">
      <w:start w:val="1"/>
      <w:numFmt w:val="decimal"/>
      <w:pStyle w:val="TextofAppendixlevel2"/>
      <w:lvlText w:val="%2.%3."/>
      <w:lvlJc w:val="left"/>
      <w:pPr>
        <w:tabs>
          <w:tab w:val="num" w:pos="964"/>
        </w:tabs>
        <w:ind w:left="964" w:hanging="964"/>
      </w:pPr>
      <w:rPr>
        <w:rFonts w:hint="default"/>
      </w:rPr>
    </w:lvl>
    <w:lvl w:ilvl="3">
      <w:start w:val="1"/>
      <w:numFmt w:val="lowerLetter"/>
      <w:pStyle w:val="TextofAppendixlevel3"/>
      <w:lvlText w:val="(%4)"/>
      <w:lvlJc w:val="left"/>
      <w:pPr>
        <w:tabs>
          <w:tab w:val="num" w:pos="1928"/>
        </w:tabs>
        <w:ind w:left="1928" w:hanging="851"/>
      </w:pPr>
      <w:rPr>
        <w:rFonts w:hint="default"/>
      </w:rPr>
    </w:lvl>
    <w:lvl w:ilvl="4">
      <w:start w:val="1"/>
      <w:numFmt w:val="lowerRoman"/>
      <w:pStyle w:val="TextofAppendixlevel4"/>
      <w:lvlText w:val="(%5)"/>
      <w:lvlJc w:val="left"/>
      <w:pPr>
        <w:tabs>
          <w:tab w:val="num" w:pos="2835"/>
        </w:tabs>
        <w:ind w:left="2835" w:hanging="850"/>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2B3960F7"/>
    <w:multiLevelType w:val="multilevel"/>
    <w:tmpl w:val="5F0818D0"/>
    <w:lvl w:ilvl="0">
      <w:start w:val="1"/>
      <w:numFmt w:val="bullet"/>
      <w:pStyle w:val="LDDComment1"/>
      <w:lvlText w:val=""/>
      <w:lvlJc w:val="left"/>
      <w:pPr>
        <w:tabs>
          <w:tab w:val="num" w:pos="284"/>
        </w:tabs>
        <w:ind w:left="284" w:hanging="284"/>
      </w:pPr>
      <w:rPr>
        <w:rFonts w:ascii="Webdings" w:hAnsi="Webdings" w:hint="default"/>
        <w:b w:val="0"/>
        <w:i w:val="0"/>
        <w:color w:val="FF0000"/>
      </w:rPr>
    </w:lvl>
    <w:lvl w:ilvl="1">
      <w:start w:val="1"/>
      <w:numFmt w:val="bullet"/>
      <w:pStyle w:val="LDDComment2"/>
      <w:lvlText w:val=""/>
      <w:lvlJc w:val="left"/>
      <w:pPr>
        <w:tabs>
          <w:tab w:val="num" w:pos="284"/>
        </w:tabs>
        <w:ind w:left="284" w:hanging="284"/>
      </w:pPr>
      <w:rPr>
        <w:rFonts w:ascii="Webdings" w:hAnsi="Webdings" w:hint="default"/>
        <w:b w:val="0"/>
        <w:i w:val="0"/>
        <w:color w:val="FF9900"/>
      </w:rPr>
    </w:lvl>
    <w:lvl w:ilvl="2">
      <w:start w:val="1"/>
      <w:numFmt w:val="bullet"/>
      <w:pStyle w:val="LDDComment3"/>
      <w:lvlText w:val=""/>
      <w:lvlJc w:val="left"/>
      <w:pPr>
        <w:tabs>
          <w:tab w:val="num" w:pos="284"/>
        </w:tabs>
        <w:ind w:left="284" w:hanging="284"/>
      </w:pPr>
      <w:rPr>
        <w:rFonts w:ascii="Webdings" w:hAnsi="Webdings" w:hint="default"/>
        <w:b w:val="0"/>
        <w:i w:val="0"/>
        <w:color w:val="FFFF00"/>
      </w:rPr>
    </w:lvl>
    <w:lvl w:ilvl="3">
      <w:start w:val="1"/>
      <w:numFmt w:val="bullet"/>
      <w:pStyle w:val="LDDComment4"/>
      <w:lvlText w:val=""/>
      <w:lvlJc w:val="left"/>
      <w:pPr>
        <w:tabs>
          <w:tab w:val="num" w:pos="284"/>
        </w:tabs>
        <w:ind w:left="284" w:hanging="284"/>
      </w:pPr>
      <w:rPr>
        <w:rFonts w:ascii="Webdings" w:hAnsi="Webdings" w:hint="default"/>
        <w:b w:val="0"/>
        <w:i w:val="0"/>
        <w:color w:val="1F497D"/>
      </w:r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2" w15:restartNumberingAfterBreak="0">
    <w:nsid w:val="3D5478B7"/>
    <w:multiLevelType w:val="multilevel"/>
    <w:tmpl w:val="B1FED784"/>
    <w:lvl w:ilvl="0">
      <w:start w:val="2"/>
      <w:numFmt w:val="decimal"/>
      <w:lvlText w:val="%1."/>
      <w:lvlJc w:val="left"/>
      <w:pPr>
        <w:ind w:left="504" w:hanging="504"/>
      </w:pPr>
      <w:rPr>
        <w:rFonts w:hint="default"/>
      </w:rPr>
    </w:lvl>
    <w:lvl w:ilvl="1">
      <w:start w:val="1"/>
      <w:numFmt w:val="decimal"/>
      <w:lvlText w:val="%1.%2."/>
      <w:lvlJc w:val="left"/>
      <w:pPr>
        <w:ind w:left="900" w:hanging="504"/>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23" w15:restartNumberingAfterBreak="0">
    <w:nsid w:val="3E2135E9"/>
    <w:multiLevelType w:val="hybridMultilevel"/>
    <w:tmpl w:val="FA3C88A0"/>
    <w:lvl w:ilvl="0" w:tplc="CCB27B4A">
      <w:start w:val="1"/>
      <w:numFmt w:val="decimal"/>
      <w:lvlText w:val="(%1)"/>
      <w:lvlJc w:val="left"/>
      <w:pPr>
        <w:tabs>
          <w:tab w:val="num" w:pos="2268"/>
        </w:tabs>
        <w:ind w:left="2268" w:hanging="425"/>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24E775B"/>
    <w:multiLevelType w:val="hybridMultilevel"/>
    <w:tmpl w:val="4628CD00"/>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25" w15:restartNumberingAfterBreak="0">
    <w:nsid w:val="450D5415"/>
    <w:multiLevelType w:val="hybridMultilevel"/>
    <w:tmpl w:val="BEC64B4E"/>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45661C7A"/>
    <w:multiLevelType w:val="multilevel"/>
    <w:tmpl w:val="82C64DF0"/>
    <w:lvl w:ilvl="0">
      <w:start w:val="1"/>
      <w:numFmt w:val="decimal"/>
      <w:lvlText w:val="%1."/>
      <w:lvlJc w:val="left"/>
      <w:pPr>
        <w:ind w:left="504" w:hanging="504"/>
      </w:pPr>
      <w:rPr>
        <w:rFonts w:hint="default"/>
      </w:rPr>
    </w:lvl>
    <w:lvl w:ilvl="1">
      <w:start w:val="2"/>
      <w:numFmt w:val="decimal"/>
      <w:lvlText w:val="%1.%2."/>
      <w:lvlJc w:val="left"/>
      <w:pPr>
        <w:ind w:left="900" w:hanging="504"/>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27" w15:restartNumberingAfterBreak="0">
    <w:nsid w:val="475B3203"/>
    <w:multiLevelType w:val="multilevel"/>
    <w:tmpl w:val="7AE040EE"/>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8" w15:restartNumberingAfterBreak="0">
    <w:nsid w:val="4FF11F2C"/>
    <w:multiLevelType w:val="hybridMultilevel"/>
    <w:tmpl w:val="29645BF4"/>
    <w:lvl w:ilvl="0" w:tplc="1FD6C2A2">
      <w:start w:val="1"/>
      <w:numFmt w:val="lowerLetter"/>
      <w:lvlText w:val="(%1)"/>
      <w:lvlJc w:val="left"/>
      <w:pPr>
        <w:tabs>
          <w:tab w:val="num" w:pos="993"/>
        </w:tabs>
      </w:pPr>
      <w:rPr>
        <w:rFonts w:cs="Times New Roman" w:hint="default"/>
        <w:b w:val="0"/>
        <w:i w:val="0"/>
        <w:caps w:val="0"/>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1B25C44"/>
    <w:multiLevelType w:val="multilevel"/>
    <w:tmpl w:val="06265DB6"/>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5415AE"/>
    <w:multiLevelType w:val="multilevel"/>
    <w:tmpl w:val="B9B26BFC"/>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6AA017F"/>
    <w:multiLevelType w:val="hybridMultilevel"/>
    <w:tmpl w:val="4628CD00"/>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32" w15:restartNumberingAfterBreak="0">
    <w:nsid w:val="59717BF6"/>
    <w:multiLevelType w:val="multilevel"/>
    <w:tmpl w:val="72B06BDC"/>
    <w:lvl w:ilvl="0">
      <w:start w:val="1"/>
      <w:numFmt w:val="decimal"/>
      <w:lvlText w:val="%1."/>
      <w:lvlJc w:val="left"/>
      <w:pPr>
        <w:ind w:left="360" w:hanging="360"/>
      </w:pPr>
      <w:rPr>
        <w:rFonts w:cs="Times New Roman" w:hint="default"/>
      </w:rPr>
    </w:lvl>
    <w:lvl w:ilvl="1">
      <w:start w:val="1"/>
      <w:numFmt w:val="decimal"/>
      <w:lvlText w:val="%1.%2."/>
      <w:lvlJc w:val="left"/>
      <w:pPr>
        <w:ind w:left="792" w:hanging="792"/>
      </w:pPr>
      <w:rPr>
        <w:rFonts w:cs="Times New Roman" w:hint="default"/>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15:restartNumberingAfterBreak="0">
    <w:nsid w:val="5AA001FE"/>
    <w:multiLevelType w:val="multilevel"/>
    <w:tmpl w:val="5C8831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BC436EE"/>
    <w:multiLevelType w:val="multilevel"/>
    <w:tmpl w:val="C110F95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19D20DB"/>
    <w:multiLevelType w:val="multilevel"/>
    <w:tmpl w:val="3F701A54"/>
    <w:lvl w:ilvl="0">
      <w:start w:val="1"/>
      <w:numFmt w:val="decimal"/>
      <w:pStyle w:val="Level1"/>
      <w:lvlText w:val="%1."/>
      <w:lvlJc w:val="left"/>
      <w:pPr>
        <w:tabs>
          <w:tab w:val="num" w:pos="709"/>
        </w:tabs>
        <w:ind w:left="709" w:hanging="709"/>
      </w:pPr>
      <w:rPr>
        <w:rFonts w:ascii="Arial" w:hAnsi="Arial"/>
        <w:b w:val="0"/>
      </w:rPr>
    </w:lvl>
    <w:lvl w:ilvl="1">
      <w:start w:val="1"/>
      <w:numFmt w:val="decimal"/>
      <w:pStyle w:val="Level2"/>
      <w:isLgl/>
      <w:lvlText w:val="%1.%2"/>
      <w:lvlJc w:val="left"/>
      <w:pPr>
        <w:tabs>
          <w:tab w:val="num" w:pos="709"/>
        </w:tabs>
        <w:ind w:left="709" w:hanging="709"/>
      </w:pPr>
      <w:rPr>
        <w:rFonts w:ascii="Arial" w:hAnsi="Arial"/>
        <w:b w:val="0"/>
      </w:rPr>
    </w:lvl>
    <w:lvl w:ilvl="2">
      <w:start w:val="1"/>
      <w:numFmt w:val="lowerLetter"/>
      <w:pStyle w:val="Level3"/>
      <w:lvlText w:val="(%3)"/>
      <w:lvlJc w:val="left"/>
      <w:pPr>
        <w:tabs>
          <w:tab w:val="num" w:pos="1417"/>
        </w:tabs>
        <w:ind w:left="1417" w:hanging="708"/>
      </w:pPr>
      <w:rPr>
        <w:rFonts w:ascii="Arial" w:hAnsi="Arial"/>
        <w:b w:val="0"/>
      </w:rPr>
    </w:lvl>
    <w:lvl w:ilvl="3">
      <w:start w:val="1"/>
      <w:numFmt w:val="lowerRoman"/>
      <w:pStyle w:val="Level4"/>
      <w:lvlText w:val="(%4)"/>
      <w:lvlJc w:val="left"/>
      <w:pPr>
        <w:tabs>
          <w:tab w:val="num" w:pos="2126"/>
        </w:tabs>
        <w:ind w:left="2126" w:hanging="709"/>
      </w:pPr>
      <w:rPr>
        <w:rFonts w:ascii="Arial" w:hAnsi="Arial"/>
        <w:b w:val="0"/>
      </w:rPr>
    </w:lvl>
    <w:lvl w:ilvl="4">
      <w:start w:val="1"/>
      <w:numFmt w:val="decimal"/>
      <w:pStyle w:val="Level5"/>
      <w:lvlText w:val="(%5)"/>
      <w:lvlJc w:val="left"/>
      <w:pPr>
        <w:tabs>
          <w:tab w:val="num" w:pos="2835"/>
        </w:tabs>
        <w:ind w:left="2835" w:hanging="709"/>
      </w:pPr>
      <w:rPr>
        <w:rFonts w:ascii="Arial" w:hAnsi="Arial"/>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23E3722"/>
    <w:multiLevelType w:val="hybridMultilevel"/>
    <w:tmpl w:val="F9640516"/>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37"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8" w15:restartNumberingAfterBreak="0">
    <w:nsid w:val="6AD82A65"/>
    <w:multiLevelType w:val="multilevel"/>
    <w:tmpl w:val="6554DDB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B1D1232"/>
    <w:multiLevelType w:val="multilevel"/>
    <w:tmpl w:val="DAF232C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969"/>
        </w:tabs>
        <w:ind w:left="3969" w:hanging="681"/>
      </w:pPr>
      <w:rPr>
        <w:rFonts w:hint="default"/>
      </w:rPr>
    </w:lvl>
    <w:lvl w:ilvl="7">
      <w:start w:val="1"/>
      <w:numFmt w:val="none"/>
      <w:lvlText w:val=""/>
      <w:lvlJc w:val="left"/>
      <w:pPr>
        <w:tabs>
          <w:tab w:val="num" w:pos="3969"/>
        </w:tabs>
        <w:ind w:left="3969" w:hanging="681"/>
      </w:pPr>
      <w:rPr>
        <w:rFonts w:hint="default"/>
      </w:rPr>
    </w:lvl>
    <w:lvl w:ilvl="8">
      <w:start w:val="1"/>
      <w:numFmt w:val="none"/>
      <w:lvlText w:val=""/>
      <w:lvlJc w:val="left"/>
      <w:pPr>
        <w:tabs>
          <w:tab w:val="num" w:pos="3969"/>
        </w:tabs>
        <w:ind w:left="3969" w:hanging="681"/>
      </w:pPr>
      <w:rPr>
        <w:rFonts w:hint="default"/>
      </w:rPr>
    </w:lvl>
  </w:abstractNum>
  <w:abstractNum w:abstractNumId="40" w15:restartNumberingAfterBreak="0">
    <w:nsid w:val="7A8D41F6"/>
    <w:multiLevelType w:val="hybridMultilevel"/>
    <w:tmpl w:val="6C2898CE"/>
    <w:lvl w:ilvl="0" w:tplc="EFF08A88">
      <w:start w:val="1"/>
      <w:numFmt w:val="lowerLetter"/>
      <w:lvlText w:val="(%1)"/>
      <w:lvlJc w:val="left"/>
      <w:pPr>
        <w:tabs>
          <w:tab w:val="num" w:pos="928"/>
        </w:tabs>
        <w:ind w:left="568"/>
      </w:pPr>
      <w:rPr>
        <w:rFonts w:ascii="Times New Roman" w:hAnsi="Times New Roman" w:cs="Times New Roman" w:hint="default"/>
        <w:b w:val="0"/>
        <w:i w:val="0"/>
        <w:sz w:val="24"/>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572B99"/>
    <w:multiLevelType w:val="hybridMultilevel"/>
    <w:tmpl w:val="9CEC7724"/>
    <w:lvl w:ilvl="0" w:tplc="8DD8232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4759264">
    <w:abstractNumId w:val="9"/>
  </w:num>
  <w:num w:numId="2" w16cid:durableId="305160215">
    <w:abstractNumId w:val="7"/>
  </w:num>
  <w:num w:numId="3" w16cid:durableId="44378492">
    <w:abstractNumId w:val="6"/>
  </w:num>
  <w:num w:numId="4" w16cid:durableId="58552509">
    <w:abstractNumId w:val="5"/>
  </w:num>
  <w:num w:numId="5" w16cid:durableId="163474556">
    <w:abstractNumId w:val="4"/>
  </w:num>
  <w:num w:numId="6" w16cid:durableId="558978596">
    <w:abstractNumId w:val="8"/>
  </w:num>
  <w:num w:numId="7" w16cid:durableId="434332012">
    <w:abstractNumId w:val="3"/>
  </w:num>
  <w:num w:numId="8" w16cid:durableId="85931945">
    <w:abstractNumId w:val="2"/>
  </w:num>
  <w:num w:numId="9" w16cid:durableId="473257376">
    <w:abstractNumId w:val="1"/>
  </w:num>
  <w:num w:numId="10" w16cid:durableId="1222209364">
    <w:abstractNumId w:val="0"/>
  </w:num>
  <w:num w:numId="11" w16cid:durableId="1623998774">
    <w:abstractNumId w:val="35"/>
  </w:num>
  <w:num w:numId="12" w16cid:durableId="1671442860">
    <w:abstractNumId w:val="37"/>
  </w:num>
  <w:num w:numId="13" w16cid:durableId="1838181233">
    <w:abstractNumId w:val="29"/>
  </w:num>
  <w:num w:numId="14" w16cid:durableId="595552581">
    <w:abstractNumId w:val="15"/>
  </w:num>
  <w:num w:numId="15" w16cid:durableId="888148032">
    <w:abstractNumId w:val="30"/>
  </w:num>
  <w:num w:numId="16" w16cid:durableId="1421297493">
    <w:abstractNumId w:val="16"/>
  </w:num>
  <w:num w:numId="17" w16cid:durableId="888494613">
    <w:abstractNumId w:val="20"/>
  </w:num>
  <w:num w:numId="18" w16cid:durableId="2101020583">
    <w:abstractNumId w:val="18"/>
  </w:num>
  <w:num w:numId="19" w16cid:durableId="170295238">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4535257">
    <w:abstractNumId w:val="14"/>
  </w:num>
  <w:num w:numId="21" w16cid:durableId="1330983174">
    <w:abstractNumId w:val="23"/>
  </w:num>
  <w:num w:numId="22" w16cid:durableId="1210649482">
    <w:abstractNumId w:val="40"/>
  </w:num>
  <w:num w:numId="23" w16cid:durableId="1036929120">
    <w:abstractNumId w:val="37"/>
  </w:num>
  <w:num w:numId="24" w16cid:durableId="1248925388">
    <w:abstractNumId w:val="28"/>
  </w:num>
  <w:num w:numId="25" w16cid:durableId="2106725632">
    <w:abstractNumId w:val="17"/>
  </w:num>
  <w:num w:numId="26" w16cid:durableId="824470059">
    <w:abstractNumId w:val="36"/>
  </w:num>
  <w:num w:numId="27" w16cid:durableId="856384560">
    <w:abstractNumId w:val="31"/>
  </w:num>
  <w:num w:numId="28" w16cid:durableId="1366757636">
    <w:abstractNumId w:val="39"/>
  </w:num>
  <w:num w:numId="29" w16cid:durableId="4936848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5407371">
    <w:abstractNumId w:val="24"/>
  </w:num>
  <w:num w:numId="31" w16cid:durableId="370030836">
    <w:abstractNumId w:val="19"/>
  </w:num>
  <w:num w:numId="32" w16cid:durableId="1137912076">
    <w:abstractNumId w:val="12"/>
  </w:num>
  <w:num w:numId="33" w16cid:durableId="1817260878">
    <w:abstractNumId w:val="41"/>
  </w:num>
  <w:num w:numId="34" w16cid:durableId="455952518">
    <w:abstractNumId w:val="27"/>
  </w:num>
  <w:num w:numId="35" w16cid:durableId="653221721">
    <w:abstractNumId w:val="37"/>
  </w:num>
  <w:num w:numId="36" w16cid:durableId="1389567447">
    <w:abstractNumId w:val="42"/>
  </w:num>
  <w:num w:numId="37" w16cid:durableId="283928490">
    <w:abstractNumId w:val="32"/>
  </w:num>
  <w:num w:numId="38" w16cid:durableId="2123301385">
    <w:abstractNumId w:val="32"/>
    <w:lvlOverride w:ilvl="0">
      <w:lvl w:ilvl="0">
        <w:start w:val="1"/>
        <w:numFmt w:val="decimal"/>
        <w:lvlText w:val="%1."/>
        <w:lvlJc w:val="left"/>
        <w:pPr>
          <w:ind w:left="360" w:hanging="360"/>
        </w:pPr>
        <w:rPr>
          <w:rFonts w:cs="Times New Roman" w:hint="default"/>
        </w:rPr>
      </w:lvl>
    </w:lvlOverride>
    <w:lvlOverride w:ilvl="1">
      <w:lvl w:ilvl="1">
        <w:start w:val="1"/>
        <w:numFmt w:val="decimal"/>
        <w:lvlText w:val="%1.%2."/>
        <w:lvlJc w:val="left"/>
        <w:pPr>
          <w:ind w:left="284" w:hanging="284"/>
        </w:pPr>
        <w:rPr>
          <w:rFonts w:cs="Times New Roman" w:hint="default"/>
        </w:rPr>
      </w:lvl>
    </w:lvlOverride>
    <w:lvlOverride w:ilvl="2">
      <w:lvl w:ilvl="2">
        <w:start w:val="1"/>
        <w:numFmt w:val="decimal"/>
        <w:lvlText w:val="%1.%2.%3."/>
        <w:lvlJc w:val="left"/>
        <w:pPr>
          <w:ind w:left="1224" w:hanging="504"/>
        </w:pPr>
        <w:rPr>
          <w:rFonts w:cs="Times New Roman" w:hint="default"/>
          <w:b w:val="0"/>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39" w16cid:durableId="417141594">
    <w:abstractNumId w:val="11"/>
  </w:num>
  <w:num w:numId="40" w16cid:durableId="1299147703">
    <w:abstractNumId w:val="25"/>
  </w:num>
  <w:num w:numId="41" w16cid:durableId="1156535567">
    <w:abstractNumId w:val="38"/>
  </w:num>
  <w:num w:numId="42" w16cid:durableId="745880752">
    <w:abstractNumId w:val="10"/>
  </w:num>
  <w:num w:numId="43" w16cid:durableId="721246444">
    <w:abstractNumId w:val="34"/>
  </w:num>
  <w:num w:numId="44" w16cid:durableId="612976023">
    <w:abstractNumId w:val="13"/>
  </w:num>
  <w:num w:numId="45" w16cid:durableId="1894777228">
    <w:abstractNumId w:val="33"/>
  </w:num>
  <w:num w:numId="46" w16cid:durableId="1206259503">
    <w:abstractNumId w:val="26"/>
  </w:num>
  <w:num w:numId="47" w16cid:durableId="296885749">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3FF"/>
    <w:rsid w:val="00000C7D"/>
    <w:rsid w:val="00005ED8"/>
    <w:rsid w:val="00007A11"/>
    <w:rsid w:val="000139FC"/>
    <w:rsid w:val="00034A9D"/>
    <w:rsid w:val="00037E0F"/>
    <w:rsid w:val="00040077"/>
    <w:rsid w:val="000530F1"/>
    <w:rsid w:val="00057DCA"/>
    <w:rsid w:val="000747B8"/>
    <w:rsid w:val="00076582"/>
    <w:rsid w:val="00086C28"/>
    <w:rsid w:val="00087419"/>
    <w:rsid w:val="0009143F"/>
    <w:rsid w:val="000955B7"/>
    <w:rsid w:val="000A21BD"/>
    <w:rsid w:val="000A6315"/>
    <w:rsid w:val="000B2F09"/>
    <w:rsid w:val="000C205A"/>
    <w:rsid w:val="000C2785"/>
    <w:rsid w:val="000C4112"/>
    <w:rsid w:val="000C681A"/>
    <w:rsid w:val="000C79D1"/>
    <w:rsid w:val="000C7B36"/>
    <w:rsid w:val="000D5F72"/>
    <w:rsid w:val="000E7040"/>
    <w:rsid w:val="000F148E"/>
    <w:rsid w:val="000F2CC4"/>
    <w:rsid w:val="000F6942"/>
    <w:rsid w:val="000F7D70"/>
    <w:rsid w:val="00100668"/>
    <w:rsid w:val="00103A55"/>
    <w:rsid w:val="0010749E"/>
    <w:rsid w:val="00111652"/>
    <w:rsid w:val="00113BB6"/>
    <w:rsid w:val="001177AF"/>
    <w:rsid w:val="00126612"/>
    <w:rsid w:val="001316C3"/>
    <w:rsid w:val="00133BBD"/>
    <w:rsid w:val="00146EA2"/>
    <w:rsid w:val="00146FA7"/>
    <w:rsid w:val="00150826"/>
    <w:rsid w:val="0015092B"/>
    <w:rsid w:val="00151046"/>
    <w:rsid w:val="001519AC"/>
    <w:rsid w:val="00164B89"/>
    <w:rsid w:val="001651DE"/>
    <w:rsid w:val="001712C1"/>
    <w:rsid w:val="001763E6"/>
    <w:rsid w:val="001879C6"/>
    <w:rsid w:val="00193B2C"/>
    <w:rsid w:val="001A21C1"/>
    <w:rsid w:val="001A3D24"/>
    <w:rsid w:val="001A4F96"/>
    <w:rsid w:val="001B160F"/>
    <w:rsid w:val="001B2A11"/>
    <w:rsid w:val="001C36C4"/>
    <w:rsid w:val="001C67F6"/>
    <w:rsid w:val="001D2B6F"/>
    <w:rsid w:val="001D7655"/>
    <w:rsid w:val="001E2DEC"/>
    <w:rsid w:val="001E4AB7"/>
    <w:rsid w:val="001F4523"/>
    <w:rsid w:val="001F4918"/>
    <w:rsid w:val="001F67DA"/>
    <w:rsid w:val="002031C3"/>
    <w:rsid w:val="00205E62"/>
    <w:rsid w:val="002138A7"/>
    <w:rsid w:val="002148A5"/>
    <w:rsid w:val="00217F38"/>
    <w:rsid w:val="00226D58"/>
    <w:rsid w:val="00240880"/>
    <w:rsid w:val="00241609"/>
    <w:rsid w:val="00247EFD"/>
    <w:rsid w:val="002531B2"/>
    <w:rsid w:val="00255CB0"/>
    <w:rsid w:val="00256333"/>
    <w:rsid w:val="00267238"/>
    <w:rsid w:val="00274F84"/>
    <w:rsid w:val="00276406"/>
    <w:rsid w:val="00282971"/>
    <w:rsid w:val="00285AE4"/>
    <w:rsid w:val="00291BDB"/>
    <w:rsid w:val="00293EB6"/>
    <w:rsid w:val="00296E1F"/>
    <w:rsid w:val="002A02F7"/>
    <w:rsid w:val="002A20FC"/>
    <w:rsid w:val="002A37BA"/>
    <w:rsid w:val="002A53BC"/>
    <w:rsid w:val="002B6E04"/>
    <w:rsid w:val="002C7FDA"/>
    <w:rsid w:val="002D01AB"/>
    <w:rsid w:val="002D2517"/>
    <w:rsid w:val="002D751D"/>
    <w:rsid w:val="002E0D6E"/>
    <w:rsid w:val="003023CF"/>
    <w:rsid w:val="00304259"/>
    <w:rsid w:val="003079D8"/>
    <w:rsid w:val="0031306A"/>
    <w:rsid w:val="00340411"/>
    <w:rsid w:val="0034319E"/>
    <w:rsid w:val="0034474B"/>
    <w:rsid w:val="00344B8B"/>
    <w:rsid w:val="00354344"/>
    <w:rsid w:val="003558B8"/>
    <w:rsid w:val="00355BF5"/>
    <w:rsid w:val="00357BDC"/>
    <w:rsid w:val="00362639"/>
    <w:rsid w:val="0036716E"/>
    <w:rsid w:val="00367245"/>
    <w:rsid w:val="0037196D"/>
    <w:rsid w:val="003733A6"/>
    <w:rsid w:val="00373681"/>
    <w:rsid w:val="00374A33"/>
    <w:rsid w:val="0037524F"/>
    <w:rsid w:val="00376F32"/>
    <w:rsid w:val="00377709"/>
    <w:rsid w:val="00380833"/>
    <w:rsid w:val="003810FC"/>
    <w:rsid w:val="00381540"/>
    <w:rsid w:val="003817C2"/>
    <w:rsid w:val="003841F2"/>
    <w:rsid w:val="00384BCB"/>
    <w:rsid w:val="00386446"/>
    <w:rsid w:val="003A0595"/>
    <w:rsid w:val="003A1241"/>
    <w:rsid w:val="003A5F01"/>
    <w:rsid w:val="003B262B"/>
    <w:rsid w:val="003C07CD"/>
    <w:rsid w:val="003C1300"/>
    <w:rsid w:val="003C424C"/>
    <w:rsid w:val="003D0C42"/>
    <w:rsid w:val="003D324D"/>
    <w:rsid w:val="003D363B"/>
    <w:rsid w:val="003D60FD"/>
    <w:rsid w:val="003E111D"/>
    <w:rsid w:val="003E2D3A"/>
    <w:rsid w:val="003E3FCE"/>
    <w:rsid w:val="003E54BA"/>
    <w:rsid w:val="003F461C"/>
    <w:rsid w:val="00405C68"/>
    <w:rsid w:val="00412829"/>
    <w:rsid w:val="00421ECF"/>
    <w:rsid w:val="00432BB3"/>
    <w:rsid w:val="00432CE8"/>
    <w:rsid w:val="0043482D"/>
    <w:rsid w:val="00437502"/>
    <w:rsid w:val="00441017"/>
    <w:rsid w:val="00443D9F"/>
    <w:rsid w:val="004523ED"/>
    <w:rsid w:val="00452879"/>
    <w:rsid w:val="00453A2B"/>
    <w:rsid w:val="00456C69"/>
    <w:rsid w:val="0046007B"/>
    <w:rsid w:val="00463C05"/>
    <w:rsid w:val="00470089"/>
    <w:rsid w:val="00482A2E"/>
    <w:rsid w:val="0049268F"/>
    <w:rsid w:val="004A17DA"/>
    <w:rsid w:val="004A379A"/>
    <w:rsid w:val="004A5AC0"/>
    <w:rsid w:val="004B4868"/>
    <w:rsid w:val="004C5ECF"/>
    <w:rsid w:val="004C62C4"/>
    <w:rsid w:val="004E3889"/>
    <w:rsid w:val="004E7ADF"/>
    <w:rsid w:val="005038B4"/>
    <w:rsid w:val="005341CF"/>
    <w:rsid w:val="00537090"/>
    <w:rsid w:val="00553979"/>
    <w:rsid w:val="0056119E"/>
    <w:rsid w:val="005642D8"/>
    <w:rsid w:val="005678D4"/>
    <w:rsid w:val="005769B0"/>
    <w:rsid w:val="005804F9"/>
    <w:rsid w:val="00592E74"/>
    <w:rsid w:val="0059349A"/>
    <w:rsid w:val="005A6FD9"/>
    <w:rsid w:val="005A73A9"/>
    <w:rsid w:val="005B21FC"/>
    <w:rsid w:val="005B24C0"/>
    <w:rsid w:val="005B379A"/>
    <w:rsid w:val="005B5C94"/>
    <w:rsid w:val="005C0B93"/>
    <w:rsid w:val="005C3989"/>
    <w:rsid w:val="005C4F28"/>
    <w:rsid w:val="005C7A03"/>
    <w:rsid w:val="005D1445"/>
    <w:rsid w:val="005D44B0"/>
    <w:rsid w:val="005D62DB"/>
    <w:rsid w:val="005F1AC5"/>
    <w:rsid w:val="005F4F00"/>
    <w:rsid w:val="005F59EC"/>
    <w:rsid w:val="0060245B"/>
    <w:rsid w:val="00606220"/>
    <w:rsid w:val="00612B9D"/>
    <w:rsid w:val="00612EF0"/>
    <w:rsid w:val="0062261B"/>
    <w:rsid w:val="006252B0"/>
    <w:rsid w:val="006321F2"/>
    <w:rsid w:val="00637D69"/>
    <w:rsid w:val="00641648"/>
    <w:rsid w:val="006417F6"/>
    <w:rsid w:val="00651C3A"/>
    <w:rsid w:val="00652C47"/>
    <w:rsid w:val="00653F73"/>
    <w:rsid w:val="006578C3"/>
    <w:rsid w:val="00667E1F"/>
    <w:rsid w:val="00670B04"/>
    <w:rsid w:val="00670CA9"/>
    <w:rsid w:val="0067211F"/>
    <w:rsid w:val="006749CA"/>
    <w:rsid w:val="00675976"/>
    <w:rsid w:val="00687768"/>
    <w:rsid w:val="00693869"/>
    <w:rsid w:val="006A0C4B"/>
    <w:rsid w:val="006A6CB9"/>
    <w:rsid w:val="006C4A12"/>
    <w:rsid w:val="006D49C5"/>
    <w:rsid w:val="006D4EFF"/>
    <w:rsid w:val="006D60E6"/>
    <w:rsid w:val="006D65D1"/>
    <w:rsid w:val="006D6D2C"/>
    <w:rsid w:val="006D7DE3"/>
    <w:rsid w:val="006E4CD6"/>
    <w:rsid w:val="006F696D"/>
    <w:rsid w:val="00706B0B"/>
    <w:rsid w:val="00716782"/>
    <w:rsid w:val="00725F93"/>
    <w:rsid w:val="0072769A"/>
    <w:rsid w:val="00745BCF"/>
    <w:rsid w:val="00750B84"/>
    <w:rsid w:val="00756F2F"/>
    <w:rsid w:val="00765CB4"/>
    <w:rsid w:val="007729DE"/>
    <w:rsid w:val="00772D30"/>
    <w:rsid w:val="007739D2"/>
    <w:rsid w:val="00775B51"/>
    <w:rsid w:val="007832A6"/>
    <w:rsid w:val="00783C5E"/>
    <w:rsid w:val="00791534"/>
    <w:rsid w:val="00791BE6"/>
    <w:rsid w:val="007926B4"/>
    <w:rsid w:val="00795AAA"/>
    <w:rsid w:val="007A60EF"/>
    <w:rsid w:val="007B0B4D"/>
    <w:rsid w:val="007B5FBB"/>
    <w:rsid w:val="007C5015"/>
    <w:rsid w:val="007C72D6"/>
    <w:rsid w:val="007D28CC"/>
    <w:rsid w:val="007D5CBF"/>
    <w:rsid w:val="007D78F8"/>
    <w:rsid w:val="007E6ED0"/>
    <w:rsid w:val="007F0DFE"/>
    <w:rsid w:val="007F618C"/>
    <w:rsid w:val="00810623"/>
    <w:rsid w:val="00811C55"/>
    <w:rsid w:val="00813D98"/>
    <w:rsid w:val="008157DB"/>
    <w:rsid w:val="00817B8E"/>
    <w:rsid w:val="0082010E"/>
    <w:rsid w:val="00820A21"/>
    <w:rsid w:val="00830738"/>
    <w:rsid w:val="00830FE5"/>
    <w:rsid w:val="00836F9A"/>
    <w:rsid w:val="00843554"/>
    <w:rsid w:val="00844FF7"/>
    <w:rsid w:val="00851C1E"/>
    <w:rsid w:val="00856469"/>
    <w:rsid w:val="00857E1D"/>
    <w:rsid w:val="008609BA"/>
    <w:rsid w:val="0086342D"/>
    <w:rsid w:val="00867F03"/>
    <w:rsid w:val="00871B6D"/>
    <w:rsid w:val="0087788A"/>
    <w:rsid w:val="00884564"/>
    <w:rsid w:val="008941D8"/>
    <w:rsid w:val="00894B09"/>
    <w:rsid w:val="008A2FFC"/>
    <w:rsid w:val="008A4C9A"/>
    <w:rsid w:val="008B1179"/>
    <w:rsid w:val="008B2146"/>
    <w:rsid w:val="008B369D"/>
    <w:rsid w:val="008B66B6"/>
    <w:rsid w:val="008C1BDA"/>
    <w:rsid w:val="008C2BAA"/>
    <w:rsid w:val="008C4CE2"/>
    <w:rsid w:val="008D0600"/>
    <w:rsid w:val="008D7AFB"/>
    <w:rsid w:val="008E0E37"/>
    <w:rsid w:val="008E72E2"/>
    <w:rsid w:val="008F090E"/>
    <w:rsid w:val="008F2B50"/>
    <w:rsid w:val="0090288C"/>
    <w:rsid w:val="009128D4"/>
    <w:rsid w:val="00913B57"/>
    <w:rsid w:val="00914FF7"/>
    <w:rsid w:val="00921476"/>
    <w:rsid w:val="00925B1A"/>
    <w:rsid w:val="009317C8"/>
    <w:rsid w:val="00934D3C"/>
    <w:rsid w:val="00937375"/>
    <w:rsid w:val="009424D9"/>
    <w:rsid w:val="009469E0"/>
    <w:rsid w:val="00950A13"/>
    <w:rsid w:val="00950D9D"/>
    <w:rsid w:val="00971710"/>
    <w:rsid w:val="00972C2B"/>
    <w:rsid w:val="00973867"/>
    <w:rsid w:val="009819F3"/>
    <w:rsid w:val="009973DD"/>
    <w:rsid w:val="009A2CF9"/>
    <w:rsid w:val="009A3B80"/>
    <w:rsid w:val="009A553C"/>
    <w:rsid w:val="009C4F10"/>
    <w:rsid w:val="009C7592"/>
    <w:rsid w:val="009D13FF"/>
    <w:rsid w:val="009D1A68"/>
    <w:rsid w:val="009E3E79"/>
    <w:rsid w:val="009F1569"/>
    <w:rsid w:val="009F20EC"/>
    <w:rsid w:val="009F22EB"/>
    <w:rsid w:val="009F705D"/>
    <w:rsid w:val="009F7837"/>
    <w:rsid w:val="00A01242"/>
    <w:rsid w:val="00A021A7"/>
    <w:rsid w:val="00A02646"/>
    <w:rsid w:val="00A02685"/>
    <w:rsid w:val="00A101DD"/>
    <w:rsid w:val="00A10429"/>
    <w:rsid w:val="00A13912"/>
    <w:rsid w:val="00A13F9A"/>
    <w:rsid w:val="00A17F0C"/>
    <w:rsid w:val="00A20CE7"/>
    <w:rsid w:val="00A314B7"/>
    <w:rsid w:val="00A32F30"/>
    <w:rsid w:val="00A47726"/>
    <w:rsid w:val="00A47918"/>
    <w:rsid w:val="00A4E2D1"/>
    <w:rsid w:val="00A52780"/>
    <w:rsid w:val="00A6012C"/>
    <w:rsid w:val="00A70BC9"/>
    <w:rsid w:val="00A7675E"/>
    <w:rsid w:val="00A77C6E"/>
    <w:rsid w:val="00A8259E"/>
    <w:rsid w:val="00A836C0"/>
    <w:rsid w:val="00A84F07"/>
    <w:rsid w:val="00A86D88"/>
    <w:rsid w:val="00A87DEB"/>
    <w:rsid w:val="00A9160C"/>
    <w:rsid w:val="00A91C9C"/>
    <w:rsid w:val="00A97E95"/>
    <w:rsid w:val="00AA23CC"/>
    <w:rsid w:val="00AA46CC"/>
    <w:rsid w:val="00AA4D21"/>
    <w:rsid w:val="00AA5FB8"/>
    <w:rsid w:val="00AB6D5D"/>
    <w:rsid w:val="00AD2706"/>
    <w:rsid w:val="00AD5B98"/>
    <w:rsid w:val="00AD65D1"/>
    <w:rsid w:val="00AF1D3A"/>
    <w:rsid w:val="00AF40C4"/>
    <w:rsid w:val="00AF4153"/>
    <w:rsid w:val="00AF7DA9"/>
    <w:rsid w:val="00B000E4"/>
    <w:rsid w:val="00B07C55"/>
    <w:rsid w:val="00B102B7"/>
    <w:rsid w:val="00B220A6"/>
    <w:rsid w:val="00B30F79"/>
    <w:rsid w:val="00B34891"/>
    <w:rsid w:val="00B34D30"/>
    <w:rsid w:val="00B35469"/>
    <w:rsid w:val="00B3771B"/>
    <w:rsid w:val="00B50BD9"/>
    <w:rsid w:val="00B50E0E"/>
    <w:rsid w:val="00B5227A"/>
    <w:rsid w:val="00B56CA2"/>
    <w:rsid w:val="00B704E3"/>
    <w:rsid w:val="00B722A0"/>
    <w:rsid w:val="00B7430C"/>
    <w:rsid w:val="00B76833"/>
    <w:rsid w:val="00B84305"/>
    <w:rsid w:val="00B91DEA"/>
    <w:rsid w:val="00B92CF7"/>
    <w:rsid w:val="00B95EFB"/>
    <w:rsid w:val="00BA35EC"/>
    <w:rsid w:val="00BA4999"/>
    <w:rsid w:val="00BA4A02"/>
    <w:rsid w:val="00BB21FD"/>
    <w:rsid w:val="00BB59E9"/>
    <w:rsid w:val="00BC024D"/>
    <w:rsid w:val="00BC7216"/>
    <w:rsid w:val="00BD53E6"/>
    <w:rsid w:val="00BE1CC4"/>
    <w:rsid w:val="00BE292D"/>
    <w:rsid w:val="00BF2AAA"/>
    <w:rsid w:val="00BF4998"/>
    <w:rsid w:val="00BF49CD"/>
    <w:rsid w:val="00C122C6"/>
    <w:rsid w:val="00C135A1"/>
    <w:rsid w:val="00C16803"/>
    <w:rsid w:val="00C240E2"/>
    <w:rsid w:val="00C24CB6"/>
    <w:rsid w:val="00C34431"/>
    <w:rsid w:val="00C417D4"/>
    <w:rsid w:val="00C41A55"/>
    <w:rsid w:val="00C47ABA"/>
    <w:rsid w:val="00C62269"/>
    <w:rsid w:val="00C63682"/>
    <w:rsid w:val="00C641E8"/>
    <w:rsid w:val="00C6514A"/>
    <w:rsid w:val="00C858C7"/>
    <w:rsid w:val="00C95C72"/>
    <w:rsid w:val="00CA18B7"/>
    <w:rsid w:val="00CA25CF"/>
    <w:rsid w:val="00CB4475"/>
    <w:rsid w:val="00CC4C35"/>
    <w:rsid w:val="00CC525F"/>
    <w:rsid w:val="00CC63B6"/>
    <w:rsid w:val="00CC6BAF"/>
    <w:rsid w:val="00CD02A2"/>
    <w:rsid w:val="00CD07A2"/>
    <w:rsid w:val="00CD1262"/>
    <w:rsid w:val="00CD39B2"/>
    <w:rsid w:val="00CD7D4D"/>
    <w:rsid w:val="00CF4028"/>
    <w:rsid w:val="00CF7597"/>
    <w:rsid w:val="00D03C0E"/>
    <w:rsid w:val="00D04DB4"/>
    <w:rsid w:val="00D1106E"/>
    <w:rsid w:val="00D12E99"/>
    <w:rsid w:val="00D174B3"/>
    <w:rsid w:val="00D265D9"/>
    <w:rsid w:val="00D34BBB"/>
    <w:rsid w:val="00D4086A"/>
    <w:rsid w:val="00D465BB"/>
    <w:rsid w:val="00D532F4"/>
    <w:rsid w:val="00D54515"/>
    <w:rsid w:val="00D63CF7"/>
    <w:rsid w:val="00D66428"/>
    <w:rsid w:val="00D66BA7"/>
    <w:rsid w:val="00D70FE5"/>
    <w:rsid w:val="00D7271A"/>
    <w:rsid w:val="00D73C33"/>
    <w:rsid w:val="00D82446"/>
    <w:rsid w:val="00D8340D"/>
    <w:rsid w:val="00D84A9B"/>
    <w:rsid w:val="00D8649B"/>
    <w:rsid w:val="00D929CD"/>
    <w:rsid w:val="00D93595"/>
    <w:rsid w:val="00DA0B17"/>
    <w:rsid w:val="00DA6B31"/>
    <w:rsid w:val="00DB1DD0"/>
    <w:rsid w:val="00DB72F6"/>
    <w:rsid w:val="00DB745A"/>
    <w:rsid w:val="00DC06DC"/>
    <w:rsid w:val="00DC60DE"/>
    <w:rsid w:val="00DD0601"/>
    <w:rsid w:val="00DD1CD9"/>
    <w:rsid w:val="00DF4B08"/>
    <w:rsid w:val="00E00496"/>
    <w:rsid w:val="00E02278"/>
    <w:rsid w:val="00E13964"/>
    <w:rsid w:val="00E1505F"/>
    <w:rsid w:val="00E22CC6"/>
    <w:rsid w:val="00E23A5A"/>
    <w:rsid w:val="00E33A8E"/>
    <w:rsid w:val="00E41E03"/>
    <w:rsid w:val="00E43A70"/>
    <w:rsid w:val="00E442A0"/>
    <w:rsid w:val="00E50A83"/>
    <w:rsid w:val="00E510D7"/>
    <w:rsid w:val="00E553DB"/>
    <w:rsid w:val="00E62864"/>
    <w:rsid w:val="00E6355A"/>
    <w:rsid w:val="00E7698D"/>
    <w:rsid w:val="00E864CF"/>
    <w:rsid w:val="00E91CB2"/>
    <w:rsid w:val="00E94808"/>
    <w:rsid w:val="00EA0551"/>
    <w:rsid w:val="00EA3319"/>
    <w:rsid w:val="00EA59DB"/>
    <w:rsid w:val="00EB15E8"/>
    <w:rsid w:val="00EB5D6C"/>
    <w:rsid w:val="00EB640A"/>
    <w:rsid w:val="00EC4D36"/>
    <w:rsid w:val="00ED101E"/>
    <w:rsid w:val="00ED2836"/>
    <w:rsid w:val="00ED2908"/>
    <w:rsid w:val="00ED467D"/>
    <w:rsid w:val="00ED771C"/>
    <w:rsid w:val="00EE3181"/>
    <w:rsid w:val="00EE56A7"/>
    <w:rsid w:val="00EE5B0C"/>
    <w:rsid w:val="00EE6710"/>
    <w:rsid w:val="00F046AE"/>
    <w:rsid w:val="00F1161C"/>
    <w:rsid w:val="00F14D0E"/>
    <w:rsid w:val="00F16A59"/>
    <w:rsid w:val="00F17096"/>
    <w:rsid w:val="00F23913"/>
    <w:rsid w:val="00F27AB9"/>
    <w:rsid w:val="00F34D70"/>
    <w:rsid w:val="00F368DC"/>
    <w:rsid w:val="00F456D8"/>
    <w:rsid w:val="00F532A1"/>
    <w:rsid w:val="00F61F65"/>
    <w:rsid w:val="00F62FDA"/>
    <w:rsid w:val="00F648B5"/>
    <w:rsid w:val="00F64AB4"/>
    <w:rsid w:val="00F70FA7"/>
    <w:rsid w:val="00F71954"/>
    <w:rsid w:val="00F76F40"/>
    <w:rsid w:val="00F77F0D"/>
    <w:rsid w:val="00F9741A"/>
    <w:rsid w:val="00FA0006"/>
    <w:rsid w:val="00FA2427"/>
    <w:rsid w:val="00FC1395"/>
    <w:rsid w:val="00FC28D2"/>
    <w:rsid w:val="00FC2D78"/>
    <w:rsid w:val="00FC34D8"/>
    <w:rsid w:val="00FC437A"/>
    <w:rsid w:val="00FC79C8"/>
    <w:rsid w:val="00FD5E9F"/>
    <w:rsid w:val="00FE00A7"/>
    <w:rsid w:val="00FE6814"/>
    <w:rsid w:val="00FF2D75"/>
    <w:rsid w:val="00FF574B"/>
    <w:rsid w:val="017D58B8"/>
    <w:rsid w:val="0186B88F"/>
    <w:rsid w:val="02006817"/>
    <w:rsid w:val="020E2352"/>
    <w:rsid w:val="0268AFF0"/>
    <w:rsid w:val="02694AC8"/>
    <w:rsid w:val="02D271DA"/>
    <w:rsid w:val="02E8CC5F"/>
    <w:rsid w:val="0356BDD5"/>
    <w:rsid w:val="036F530E"/>
    <w:rsid w:val="03F1AB4C"/>
    <w:rsid w:val="04344BBC"/>
    <w:rsid w:val="04BE32C9"/>
    <w:rsid w:val="04FD274C"/>
    <w:rsid w:val="05108D32"/>
    <w:rsid w:val="05F12E38"/>
    <w:rsid w:val="0641ACDD"/>
    <w:rsid w:val="064F0060"/>
    <w:rsid w:val="07579DC2"/>
    <w:rsid w:val="076EF093"/>
    <w:rsid w:val="08CFE12C"/>
    <w:rsid w:val="09437374"/>
    <w:rsid w:val="098AF75E"/>
    <w:rsid w:val="09E3FE55"/>
    <w:rsid w:val="0A2E8D75"/>
    <w:rsid w:val="0A5FF5EA"/>
    <w:rsid w:val="0A75EBD3"/>
    <w:rsid w:val="0A9C840B"/>
    <w:rsid w:val="0AA8B3EA"/>
    <w:rsid w:val="0AC45B62"/>
    <w:rsid w:val="0ADF5D52"/>
    <w:rsid w:val="0AEC58EB"/>
    <w:rsid w:val="0BAE266C"/>
    <w:rsid w:val="0BD2615B"/>
    <w:rsid w:val="0C444F70"/>
    <w:rsid w:val="0CEEBD81"/>
    <w:rsid w:val="0E0CA98E"/>
    <w:rsid w:val="0E32146B"/>
    <w:rsid w:val="0E4A8B2F"/>
    <w:rsid w:val="0EC07E88"/>
    <w:rsid w:val="0EC3891E"/>
    <w:rsid w:val="0ECEC6CF"/>
    <w:rsid w:val="0F367790"/>
    <w:rsid w:val="0F74788E"/>
    <w:rsid w:val="0F9894B1"/>
    <w:rsid w:val="0FE39B00"/>
    <w:rsid w:val="0FEC0661"/>
    <w:rsid w:val="0FED92E7"/>
    <w:rsid w:val="105B2D5F"/>
    <w:rsid w:val="11136E08"/>
    <w:rsid w:val="11F6FDC0"/>
    <w:rsid w:val="1259DD92"/>
    <w:rsid w:val="12D5B445"/>
    <w:rsid w:val="1365F661"/>
    <w:rsid w:val="13777AB5"/>
    <w:rsid w:val="1383372F"/>
    <w:rsid w:val="13975A91"/>
    <w:rsid w:val="13DE6EA0"/>
    <w:rsid w:val="13EC0B37"/>
    <w:rsid w:val="141953EF"/>
    <w:rsid w:val="142380F8"/>
    <w:rsid w:val="14E7666F"/>
    <w:rsid w:val="15134B16"/>
    <w:rsid w:val="152C7373"/>
    <w:rsid w:val="15FE9031"/>
    <w:rsid w:val="16823AB1"/>
    <w:rsid w:val="16A773D3"/>
    <w:rsid w:val="16A9EA3F"/>
    <w:rsid w:val="16AF1B77"/>
    <w:rsid w:val="16CA6EE3"/>
    <w:rsid w:val="171885FB"/>
    <w:rsid w:val="1804E2B5"/>
    <w:rsid w:val="18641435"/>
    <w:rsid w:val="18CF0CFC"/>
    <w:rsid w:val="1984D75E"/>
    <w:rsid w:val="19B91833"/>
    <w:rsid w:val="19E6BC39"/>
    <w:rsid w:val="19EF6E76"/>
    <w:rsid w:val="1A0A35AD"/>
    <w:rsid w:val="1AE2E5A6"/>
    <w:rsid w:val="1B09B1E5"/>
    <w:rsid w:val="1BD3155D"/>
    <w:rsid w:val="1BD999BB"/>
    <w:rsid w:val="1CD4BD6B"/>
    <w:rsid w:val="1D0D215A"/>
    <w:rsid w:val="1D264A81"/>
    <w:rsid w:val="1D8B7935"/>
    <w:rsid w:val="1DCED251"/>
    <w:rsid w:val="1E41A31F"/>
    <w:rsid w:val="1E742439"/>
    <w:rsid w:val="1E88B31F"/>
    <w:rsid w:val="1ECFD3F3"/>
    <w:rsid w:val="1F084747"/>
    <w:rsid w:val="1FEABE0A"/>
    <w:rsid w:val="20235C9B"/>
    <w:rsid w:val="20A7010A"/>
    <w:rsid w:val="20D36B20"/>
    <w:rsid w:val="20DA07AA"/>
    <w:rsid w:val="220D218A"/>
    <w:rsid w:val="22805156"/>
    <w:rsid w:val="22E84218"/>
    <w:rsid w:val="231C7E7F"/>
    <w:rsid w:val="231DE0EB"/>
    <w:rsid w:val="23451FEF"/>
    <w:rsid w:val="23749E61"/>
    <w:rsid w:val="23848F8C"/>
    <w:rsid w:val="24AEE462"/>
    <w:rsid w:val="2544C24C"/>
    <w:rsid w:val="25F82BE6"/>
    <w:rsid w:val="268B8C3C"/>
    <w:rsid w:val="26CD2CC7"/>
    <w:rsid w:val="2808320A"/>
    <w:rsid w:val="28610FA2"/>
    <w:rsid w:val="28D47257"/>
    <w:rsid w:val="290CF65B"/>
    <w:rsid w:val="29121672"/>
    <w:rsid w:val="29974E8E"/>
    <w:rsid w:val="2A87A252"/>
    <w:rsid w:val="2ABE67A7"/>
    <w:rsid w:val="2AC37FFE"/>
    <w:rsid w:val="2AF0A2F6"/>
    <w:rsid w:val="2AF2EEC7"/>
    <w:rsid w:val="2B98B064"/>
    <w:rsid w:val="2BBFA2C6"/>
    <w:rsid w:val="2BD0FF93"/>
    <w:rsid w:val="2CA7413A"/>
    <w:rsid w:val="2CE79F04"/>
    <w:rsid w:val="2CF76147"/>
    <w:rsid w:val="2D01AD9A"/>
    <w:rsid w:val="2DBEAB9C"/>
    <w:rsid w:val="2DEA964C"/>
    <w:rsid w:val="2E01207D"/>
    <w:rsid w:val="2E145A80"/>
    <w:rsid w:val="2E6EC86E"/>
    <w:rsid w:val="2EE0240C"/>
    <w:rsid w:val="30C01BE7"/>
    <w:rsid w:val="30C9319A"/>
    <w:rsid w:val="31312AB8"/>
    <w:rsid w:val="314EA9A3"/>
    <w:rsid w:val="3167D200"/>
    <w:rsid w:val="3196B850"/>
    <w:rsid w:val="319AF713"/>
    <w:rsid w:val="319F85CA"/>
    <w:rsid w:val="31CAD26A"/>
    <w:rsid w:val="324E3B77"/>
    <w:rsid w:val="32A3A3A0"/>
    <w:rsid w:val="32FBB4DB"/>
    <w:rsid w:val="3310339C"/>
    <w:rsid w:val="334A3A21"/>
    <w:rsid w:val="34B6B253"/>
    <w:rsid w:val="3501770D"/>
    <w:rsid w:val="350F4F4F"/>
    <w:rsid w:val="355B9CA5"/>
    <w:rsid w:val="357C1AA6"/>
    <w:rsid w:val="359D374B"/>
    <w:rsid w:val="35B14A35"/>
    <w:rsid w:val="35CA83C6"/>
    <w:rsid w:val="363580AC"/>
    <w:rsid w:val="367FB2BA"/>
    <w:rsid w:val="369C06CC"/>
    <w:rsid w:val="36B361EA"/>
    <w:rsid w:val="3719AB85"/>
    <w:rsid w:val="3798F115"/>
    <w:rsid w:val="37CF25FE"/>
    <w:rsid w:val="37FBFBAB"/>
    <w:rsid w:val="38018D77"/>
    <w:rsid w:val="382467E8"/>
    <w:rsid w:val="3829A06A"/>
    <w:rsid w:val="38B657ED"/>
    <w:rsid w:val="393AD77D"/>
    <w:rsid w:val="39E15419"/>
    <w:rsid w:val="3A60E461"/>
    <w:rsid w:val="3A7E6BED"/>
    <w:rsid w:val="3A956528"/>
    <w:rsid w:val="3AC9C27A"/>
    <w:rsid w:val="3ADFC7B3"/>
    <w:rsid w:val="3AF58BE9"/>
    <w:rsid w:val="3B96EE4D"/>
    <w:rsid w:val="3BEA90F7"/>
    <w:rsid w:val="3C670622"/>
    <w:rsid w:val="3C7A1667"/>
    <w:rsid w:val="3D0CCEA8"/>
    <w:rsid w:val="3D2C3247"/>
    <w:rsid w:val="3D6C084C"/>
    <w:rsid w:val="3E09DBAA"/>
    <w:rsid w:val="3E1F9918"/>
    <w:rsid w:val="3ED2AA63"/>
    <w:rsid w:val="3EDD3ACA"/>
    <w:rsid w:val="3F45FAC0"/>
    <w:rsid w:val="3F7D70E2"/>
    <w:rsid w:val="4165DF47"/>
    <w:rsid w:val="41667C84"/>
    <w:rsid w:val="417DF5CA"/>
    <w:rsid w:val="41C90D2A"/>
    <w:rsid w:val="41CDE428"/>
    <w:rsid w:val="4227A341"/>
    <w:rsid w:val="424C5CDE"/>
    <w:rsid w:val="42CDF0B9"/>
    <w:rsid w:val="42E9E540"/>
    <w:rsid w:val="433648FB"/>
    <w:rsid w:val="43495437"/>
    <w:rsid w:val="43869A35"/>
    <w:rsid w:val="438C175C"/>
    <w:rsid w:val="43D05834"/>
    <w:rsid w:val="449C6B24"/>
    <w:rsid w:val="4588B3E0"/>
    <w:rsid w:val="458A1211"/>
    <w:rsid w:val="45D472F8"/>
    <w:rsid w:val="45F27BD4"/>
    <w:rsid w:val="4604A22B"/>
    <w:rsid w:val="46383E90"/>
    <w:rsid w:val="469DD650"/>
    <w:rsid w:val="46FECD55"/>
    <w:rsid w:val="47508E2D"/>
    <w:rsid w:val="47C52542"/>
    <w:rsid w:val="47D63A00"/>
    <w:rsid w:val="4910B860"/>
    <w:rsid w:val="492BB879"/>
    <w:rsid w:val="4930D0D0"/>
    <w:rsid w:val="498907AF"/>
    <w:rsid w:val="4A77082B"/>
    <w:rsid w:val="4B53ADC6"/>
    <w:rsid w:val="4B7A8AC4"/>
    <w:rsid w:val="4BB09156"/>
    <w:rsid w:val="4BE16DF6"/>
    <w:rsid w:val="4C627310"/>
    <w:rsid w:val="4CBAAA94"/>
    <w:rsid w:val="4CC7724F"/>
    <w:rsid w:val="4CE199CA"/>
    <w:rsid w:val="4D6563B9"/>
    <w:rsid w:val="4D821AAA"/>
    <w:rsid w:val="4D9FD24F"/>
    <w:rsid w:val="4DBBC58E"/>
    <w:rsid w:val="4E2F8A01"/>
    <w:rsid w:val="4F7DD494"/>
    <w:rsid w:val="4FB83B68"/>
    <w:rsid w:val="501B9956"/>
    <w:rsid w:val="50A5BAB7"/>
    <w:rsid w:val="50F44C0B"/>
    <w:rsid w:val="50FA853B"/>
    <w:rsid w:val="51078B66"/>
    <w:rsid w:val="52475B0E"/>
    <w:rsid w:val="527A0D83"/>
    <w:rsid w:val="534027D4"/>
    <w:rsid w:val="53AF4638"/>
    <w:rsid w:val="5673F6A0"/>
    <w:rsid w:val="577607D2"/>
    <w:rsid w:val="589AE72E"/>
    <w:rsid w:val="58D5ADA9"/>
    <w:rsid w:val="59C84E7C"/>
    <w:rsid w:val="5A688B38"/>
    <w:rsid w:val="5B739910"/>
    <w:rsid w:val="5C17C17F"/>
    <w:rsid w:val="5CCDA02B"/>
    <w:rsid w:val="5CD5EDDF"/>
    <w:rsid w:val="5DA02BFA"/>
    <w:rsid w:val="5E31DDBA"/>
    <w:rsid w:val="5E8F8EBB"/>
    <w:rsid w:val="5F01C163"/>
    <w:rsid w:val="5F0587C3"/>
    <w:rsid w:val="5FD087CF"/>
    <w:rsid w:val="601E7A22"/>
    <w:rsid w:val="6027D1C8"/>
    <w:rsid w:val="6035C3A9"/>
    <w:rsid w:val="60A33460"/>
    <w:rsid w:val="60C89AF2"/>
    <w:rsid w:val="6177970D"/>
    <w:rsid w:val="617E7F98"/>
    <w:rsid w:val="61AF3EE6"/>
    <w:rsid w:val="6203466B"/>
    <w:rsid w:val="62497FE5"/>
    <w:rsid w:val="6279F607"/>
    <w:rsid w:val="63054FBF"/>
    <w:rsid w:val="6370EA5A"/>
    <w:rsid w:val="63C176D5"/>
    <w:rsid w:val="640302B1"/>
    <w:rsid w:val="6432BA2E"/>
    <w:rsid w:val="64919743"/>
    <w:rsid w:val="64C3E92B"/>
    <w:rsid w:val="6545B5EC"/>
    <w:rsid w:val="656DD767"/>
    <w:rsid w:val="65945AB2"/>
    <w:rsid w:val="659D018D"/>
    <w:rsid w:val="65AB3DDF"/>
    <w:rsid w:val="65F05049"/>
    <w:rsid w:val="6623CF84"/>
    <w:rsid w:val="66371E33"/>
    <w:rsid w:val="663BC0AF"/>
    <w:rsid w:val="66528045"/>
    <w:rsid w:val="66818994"/>
    <w:rsid w:val="6744744C"/>
    <w:rsid w:val="6757F436"/>
    <w:rsid w:val="675A7426"/>
    <w:rsid w:val="67BBDB79"/>
    <w:rsid w:val="681EE5DF"/>
    <w:rsid w:val="68DAF11B"/>
    <w:rsid w:val="6968652F"/>
    <w:rsid w:val="69B77986"/>
    <w:rsid w:val="69FFE3A4"/>
    <w:rsid w:val="6A78EC8B"/>
    <w:rsid w:val="6AE9578D"/>
    <w:rsid w:val="6BB10F4B"/>
    <w:rsid w:val="6C1A7F63"/>
    <w:rsid w:val="6CF50120"/>
    <w:rsid w:val="6D13AD9F"/>
    <w:rsid w:val="6D4D62BB"/>
    <w:rsid w:val="6D94D600"/>
    <w:rsid w:val="6DB08D4D"/>
    <w:rsid w:val="6DD32FFF"/>
    <w:rsid w:val="6DE0CFC5"/>
    <w:rsid w:val="6E6C4832"/>
    <w:rsid w:val="6F3289CB"/>
    <w:rsid w:val="6FCEFB93"/>
    <w:rsid w:val="6FECDFE3"/>
    <w:rsid w:val="707398C2"/>
    <w:rsid w:val="70DDA56B"/>
    <w:rsid w:val="714B97EE"/>
    <w:rsid w:val="71D16CCF"/>
    <w:rsid w:val="729431AB"/>
    <w:rsid w:val="72B2D6DA"/>
    <w:rsid w:val="72D5A9C7"/>
    <w:rsid w:val="741DA3C2"/>
    <w:rsid w:val="7427BC57"/>
    <w:rsid w:val="743FF1BC"/>
    <w:rsid w:val="74F59010"/>
    <w:rsid w:val="74F7C663"/>
    <w:rsid w:val="756B247E"/>
    <w:rsid w:val="7573BA60"/>
    <w:rsid w:val="76243000"/>
    <w:rsid w:val="763591F7"/>
    <w:rsid w:val="7665A96D"/>
    <w:rsid w:val="770C0047"/>
    <w:rsid w:val="771728E7"/>
    <w:rsid w:val="771E1A5F"/>
    <w:rsid w:val="775D320A"/>
    <w:rsid w:val="77C1B3EA"/>
    <w:rsid w:val="78424376"/>
    <w:rsid w:val="7886C887"/>
    <w:rsid w:val="78BB93D9"/>
    <w:rsid w:val="794E6F2B"/>
    <w:rsid w:val="7A3C0303"/>
    <w:rsid w:val="7B0C1C2C"/>
    <w:rsid w:val="7B145F2F"/>
    <w:rsid w:val="7B3EEA7F"/>
    <w:rsid w:val="7B88DBBB"/>
    <w:rsid w:val="7B9779B6"/>
    <w:rsid w:val="7B9935FB"/>
    <w:rsid w:val="7BF9973E"/>
    <w:rsid w:val="7BFB61C1"/>
    <w:rsid w:val="7C14516D"/>
    <w:rsid w:val="7C7CEDE6"/>
    <w:rsid w:val="7C82538A"/>
    <w:rsid w:val="7CB02F90"/>
    <w:rsid w:val="7D6E3E2D"/>
    <w:rsid w:val="7E0AE8E0"/>
    <w:rsid w:val="7E29A612"/>
    <w:rsid w:val="7F20CE9D"/>
    <w:rsid w:val="7F490EC0"/>
    <w:rsid w:val="7FA179A9"/>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069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6"/>
    <w:lsdException w:name="heading 1" w:uiPriority="14"/>
    <w:lsdException w:name="heading 2" w:uiPriority="14"/>
    <w:lsdException w:name="heading 3" w:uiPriority="14"/>
    <w:lsdException w:name="heading 4" w:uiPriority="14"/>
    <w:lsdException w:name="heading 5" w:uiPriority="14"/>
    <w:lsdException w:name="heading 6" w:uiPriority="14"/>
    <w:lsdException w:name="heading 7" w:uiPriority="14"/>
    <w:lsdException w:name="heading 8" w:uiPriority="14"/>
    <w:lsdException w:name="heading 9" w:uiPriority="14"/>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7"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5"/>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7"/>
    <w:lsdException w:name="Emphasis" w:uiPriority="2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34"/>
    <w:lsdException w:name="Intense Quote" w:uiPriority="35"/>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4"/>
    <w:lsdException w:name="Intense Emphasis" w:uiPriority="26"/>
    <w:lsdException w:name="Subtle Reference" w:uiPriority="36"/>
    <w:lsdException w:name="Intense Reference" w:uiPriority="37"/>
    <w:lsdException w:name="Book Title" w:uiPriority="38"/>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6"/>
    <w:unhideWhenUsed/>
    <w:rPr>
      <w:sz w:val="22"/>
      <w:szCs w:val="22"/>
      <w:lang w:eastAsia="en-US"/>
    </w:rPr>
  </w:style>
  <w:style w:type="paragraph" w:styleId="Heading1">
    <w:name w:val="heading 1"/>
    <w:aliases w:val="Article Heading"/>
    <w:basedOn w:val="Normal"/>
    <w:next w:val="Normal"/>
    <w:link w:val="Heading1Char"/>
    <w:uiPriority w:val="14"/>
    <w:unhideWhenUsed/>
    <w:pPr>
      <w:pBdr>
        <w:bottom w:val="thinThickSmallGap" w:sz="12" w:space="1" w:color="943634"/>
      </w:pBdr>
      <w:spacing w:before="400"/>
      <w:jc w:val="center"/>
      <w:outlineLvl w:val="0"/>
    </w:pPr>
    <w:rPr>
      <w:caps/>
      <w:color w:val="632423"/>
      <w:spacing w:val="20"/>
      <w:sz w:val="28"/>
      <w:szCs w:val="28"/>
    </w:rPr>
  </w:style>
  <w:style w:type="paragraph" w:styleId="Heading2">
    <w:name w:val="heading 2"/>
    <w:aliases w:val="Section Heading"/>
    <w:basedOn w:val="Normal"/>
    <w:next w:val="Normal"/>
    <w:link w:val="Heading2Char"/>
    <w:uiPriority w:val="14"/>
    <w:unhideWhenUse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14"/>
    <w:unhideWhenUse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14"/>
    <w:unhideWhenUsed/>
    <w:pPr>
      <w:pBdr>
        <w:bottom w:val="dotted" w:sz="4" w:space="1" w:color="943634"/>
      </w:pBdr>
      <w:spacing w:after="120"/>
      <w:jc w:val="center"/>
      <w:outlineLvl w:val="3"/>
    </w:pPr>
    <w:rPr>
      <w:caps/>
      <w:color w:val="622423"/>
      <w:spacing w:val="10"/>
    </w:rPr>
  </w:style>
  <w:style w:type="paragraph" w:styleId="Heading5">
    <w:name w:val="heading 5"/>
    <w:basedOn w:val="Normal"/>
    <w:next w:val="Normal"/>
    <w:link w:val="Heading5Char"/>
    <w:uiPriority w:val="14"/>
    <w:unhideWhenUsed/>
    <w:pPr>
      <w:spacing w:before="320" w:after="120"/>
      <w:jc w:val="center"/>
      <w:outlineLvl w:val="4"/>
    </w:pPr>
    <w:rPr>
      <w:caps/>
      <w:color w:val="622423"/>
      <w:spacing w:val="10"/>
    </w:rPr>
  </w:style>
  <w:style w:type="paragraph" w:styleId="Heading6">
    <w:name w:val="heading 6"/>
    <w:basedOn w:val="Normal"/>
    <w:next w:val="Normal"/>
    <w:link w:val="Heading6Char"/>
    <w:uiPriority w:val="14"/>
    <w:unhideWhenUsed/>
    <w:pPr>
      <w:spacing w:after="120"/>
      <w:jc w:val="center"/>
      <w:outlineLvl w:val="5"/>
    </w:pPr>
    <w:rPr>
      <w:caps/>
      <w:color w:val="943634"/>
      <w:spacing w:val="10"/>
    </w:rPr>
  </w:style>
  <w:style w:type="paragraph" w:styleId="Heading7">
    <w:name w:val="heading 7"/>
    <w:basedOn w:val="Normal"/>
    <w:next w:val="Normal"/>
    <w:link w:val="Heading7Char"/>
    <w:uiPriority w:val="14"/>
    <w:unhideWhenUsed/>
    <w:pPr>
      <w:spacing w:after="120"/>
      <w:jc w:val="center"/>
      <w:outlineLvl w:val="6"/>
    </w:pPr>
    <w:rPr>
      <w:i/>
      <w:iCs/>
      <w:caps/>
      <w:color w:val="943634"/>
      <w:spacing w:val="10"/>
    </w:rPr>
  </w:style>
  <w:style w:type="paragraph" w:styleId="Heading8">
    <w:name w:val="heading 8"/>
    <w:basedOn w:val="Normal"/>
    <w:next w:val="Normal"/>
    <w:link w:val="Heading8Char"/>
    <w:uiPriority w:val="14"/>
    <w:unhideWhenUsed/>
    <w:pPr>
      <w:spacing w:after="120"/>
      <w:jc w:val="center"/>
      <w:outlineLvl w:val="7"/>
    </w:pPr>
    <w:rPr>
      <w:caps/>
      <w:spacing w:val="10"/>
      <w:sz w:val="20"/>
      <w:szCs w:val="20"/>
    </w:rPr>
  </w:style>
  <w:style w:type="paragraph" w:styleId="Heading9">
    <w:name w:val="heading 9"/>
    <w:basedOn w:val="Normal"/>
    <w:next w:val="Normal"/>
    <w:link w:val="Heading9Char"/>
    <w:uiPriority w:val="14"/>
    <w:unhideWhenUse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a">
    <w:name w:val="Paragraph (a)"/>
    <w:basedOn w:val="Normal"/>
    <w:link w:val="ParagraphaChar"/>
    <w:pPr>
      <w:spacing w:before="240"/>
    </w:pPr>
  </w:style>
  <w:style w:type="character" w:styleId="CommentReference">
    <w:name w:val="annotation reference"/>
    <w:rPr>
      <w:rFonts w:ascii="Times New Roman" w:hAnsi="Times New Roman"/>
      <w:b/>
      <w:i/>
      <w:vanish/>
      <w:color w:val="008000"/>
      <w:sz w:val="20"/>
    </w:rPr>
  </w:style>
  <w:style w:type="paragraph" w:styleId="CommentText">
    <w:name w:val="annotation text"/>
    <w:basedOn w:val="Normal"/>
    <w:link w:val="CommentTextChar"/>
    <w:pPr>
      <w:spacing w:before="240"/>
    </w:pPr>
  </w:style>
  <w:style w:type="paragraph" w:styleId="TOC2">
    <w:name w:val="toc 2"/>
    <w:basedOn w:val="Normal"/>
    <w:next w:val="Normal"/>
    <w:semiHidden/>
    <w:pPr>
      <w:tabs>
        <w:tab w:val="left" w:pos="1985"/>
        <w:tab w:val="right" w:leader="dot" w:pos="8505"/>
      </w:tabs>
      <w:ind w:left="1985" w:right="567" w:hanging="1418"/>
    </w:pPr>
    <w:rPr>
      <w:noProof/>
    </w:rPr>
  </w:style>
  <w:style w:type="paragraph" w:styleId="TOC1">
    <w:name w:val="toc 1"/>
    <w:basedOn w:val="Normal"/>
    <w:next w:val="Normal"/>
    <w:semiHidden/>
    <w:pPr>
      <w:tabs>
        <w:tab w:val="right" w:leader="dot" w:pos="8505"/>
      </w:tabs>
      <w:spacing w:before="240"/>
      <w:ind w:right="567"/>
    </w:pPr>
    <w:rPr>
      <w:caps/>
      <w:noProof/>
    </w:rPr>
  </w:style>
  <w:style w:type="paragraph" w:styleId="Footer">
    <w:name w:val="footer"/>
    <w:basedOn w:val="Normal"/>
    <w:pPr>
      <w:tabs>
        <w:tab w:val="center" w:pos="4253"/>
        <w:tab w:val="right" w:pos="8505"/>
      </w:tabs>
      <w:spacing w:before="480"/>
      <w:jc w:val="center"/>
    </w:pPr>
  </w:style>
  <w:style w:type="paragraph" w:styleId="Header">
    <w:name w:val="header"/>
    <w:basedOn w:val="Normal"/>
    <w:link w:val="HeaderChar"/>
    <w:uiPriority w:val="99"/>
    <w:pPr>
      <w:tabs>
        <w:tab w:val="center" w:pos="4253"/>
        <w:tab w:val="right" w:pos="8505"/>
      </w:tabs>
    </w:pPr>
    <w:rPr>
      <w:sz w:val="20"/>
    </w:rPr>
  </w:style>
  <w:style w:type="character" w:styleId="FootnoteReference">
    <w:name w:val="footnote reference"/>
    <w:rPr>
      <w:position w:val="6"/>
      <w:sz w:val="16"/>
    </w:rPr>
  </w:style>
  <w:style w:type="paragraph" w:styleId="FootnoteText">
    <w:name w:val="footnote text"/>
    <w:basedOn w:val="Normal"/>
    <w:link w:val="FootnoteTextChar"/>
    <w:qFormat/>
    <w:rPr>
      <w:sz w:val="20"/>
      <w:szCs w:val="20"/>
    </w:rPr>
  </w:style>
  <w:style w:type="character" w:styleId="EndnoteReference">
    <w:name w:val="endnote reference"/>
    <w:semiHidden/>
    <w:rPr>
      <w:rFonts w:ascii="Times New Roman" w:hAnsi="Times New Roman"/>
      <w:vertAlign w:val="superscript"/>
    </w:rPr>
  </w:style>
  <w:style w:type="paragraph" w:customStyle="1" w:styleId="Definition">
    <w:name w:val="Definition"/>
    <w:basedOn w:val="Normal"/>
    <w:link w:val="DefinitionChar"/>
    <w:pPr>
      <w:spacing w:before="240"/>
      <w:ind w:left="2835" w:hanging="2835"/>
    </w:pPr>
  </w:style>
  <w:style w:type="paragraph" w:customStyle="1" w:styleId="Definition2">
    <w:name w:val="Definition 2"/>
    <w:basedOn w:val="Definition"/>
    <w:pPr>
      <w:ind w:firstLine="0"/>
    </w:pPr>
  </w:style>
  <w:style w:type="paragraph" w:customStyle="1" w:styleId="Definition3">
    <w:name w:val="Definition 3"/>
    <w:basedOn w:val="Definition2"/>
    <w:pPr>
      <w:ind w:left="3402"/>
    </w:pPr>
  </w:style>
  <w:style w:type="paragraph" w:customStyle="1" w:styleId="ParagraphA0">
    <w:name w:val="Paragraph (A)"/>
    <w:basedOn w:val="Normal"/>
    <w:pPr>
      <w:spacing w:before="240"/>
      <w:ind w:left="1134"/>
    </w:pPr>
  </w:style>
  <w:style w:type="paragraph" w:customStyle="1" w:styleId="Paragraph1">
    <w:name w:val="Paragraph (1)"/>
    <w:basedOn w:val="Normal"/>
    <w:link w:val="Paragraph1Char"/>
    <w:pPr>
      <w:spacing w:before="240"/>
      <w:ind w:left="567"/>
    </w:pPr>
  </w:style>
  <w:style w:type="paragraph" w:customStyle="1" w:styleId="Paragraphi">
    <w:name w:val="Paragraph (i)"/>
    <w:basedOn w:val="Normal"/>
    <w:pPr>
      <w:spacing w:before="240"/>
      <w:ind w:left="1701"/>
    </w:pPr>
  </w:style>
  <w:style w:type="paragraph" w:customStyle="1" w:styleId="Definition1a">
    <w:name w:val="Definition 1a"/>
    <w:basedOn w:val="Definition"/>
    <w:pPr>
      <w:keepNext/>
    </w:pPr>
  </w:style>
  <w:style w:type="paragraph" w:customStyle="1" w:styleId="Definition1b">
    <w:name w:val="Definition 1b"/>
    <w:basedOn w:val="Definition"/>
    <w:pPr>
      <w:spacing w:before="0"/>
    </w:pPr>
  </w:style>
  <w:style w:type="paragraph" w:customStyle="1" w:styleId="Indenta">
    <w:name w:val="Indent (a)"/>
    <w:basedOn w:val="Normal"/>
    <w:pPr>
      <w:spacing w:before="240" w:line="240" w:lineRule="atLeast"/>
      <w:ind w:left="3969" w:hanging="567"/>
    </w:pPr>
  </w:style>
  <w:style w:type="paragraph" w:customStyle="1" w:styleId="ScheduleHeading">
    <w:name w:val="Schedule Heading"/>
    <w:basedOn w:val="Title"/>
  </w:style>
  <w:style w:type="paragraph" w:styleId="Title">
    <w:name w:val="Title"/>
    <w:basedOn w:val="Normal"/>
    <w:next w:val="Normal"/>
    <w:link w:val="TitleChar"/>
    <w:uiPriority w:val="15"/>
    <w:unhideWhenUsed/>
    <w:pPr>
      <w:pBdr>
        <w:top w:val="dotted" w:sz="2" w:space="1" w:color="632423"/>
        <w:bottom w:val="dotted" w:sz="2" w:space="6" w:color="632423"/>
      </w:pBdr>
      <w:spacing w:before="500" w:after="300"/>
      <w:jc w:val="center"/>
    </w:pPr>
    <w:rPr>
      <w:caps/>
      <w:color w:val="632423"/>
      <w:spacing w:val="50"/>
      <w:sz w:val="44"/>
      <w:szCs w:val="44"/>
    </w:rPr>
  </w:style>
  <w:style w:type="paragraph" w:customStyle="1" w:styleId="ExhibitHeading">
    <w:name w:val="Exhibit Heading"/>
    <w:basedOn w:val="Title"/>
    <w:next w:val="Paragrapha"/>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HangingIndent">
    <w:name w:val="Hanging Indent"/>
    <w:basedOn w:val="Normal"/>
    <w:pPr>
      <w:tabs>
        <w:tab w:val="left" w:pos="3960"/>
      </w:tabs>
      <w:spacing w:before="240" w:line="240" w:lineRule="atLeast"/>
      <w:ind w:left="3402" w:hanging="3402"/>
    </w:pPr>
  </w:style>
  <w:style w:type="paragraph" w:styleId="ListBullet">
    <w:name w:val="List Bullet"/>
    <w:basedOn w:val="Normal"/>
    <w:autoRedefine/>
    <w:pPr>
      <w:numPr>
        <w:numId w:val="1"/>
      </w:numPr>
    </w:pPr>
    <w:rPr>
      <w:rFonts w:ascii="CG Times" w:hAnsi="CG Times"/>
      <w:sz w:val="20"/>
    </w:rPr>
  </w:style>
  <w:style w:type="paragraph" w:styleId="ListBullet2">
    <w:name w:val="List Bullet 2"/>
    <w:basedOn w:val="Normal"/>
    <w:autoRedefine/>
    <w:pPr>
      <w:numPr>
        <w:numId w:val="2"/>
      </w:numPr>
      <w:tabs>
        <w:tab w:val="clear" w:pos="643"/>
        <w:tab w:val="num" w:pos="720"/>
      </w:tabs>
      <w:ind w:left="720"/>
    </w:pPr>
    <w:rPr>
      <w:rFonts w:ascii="CG Times" w:hAnsi="CG Times"/>
      <w:sz w:val="20"/>
    </w:rPr>
  </w:style>
  <w:style w:type="paragraph" w:styleId="ListBullet3">
    <w:name w:val="List Bullet 3"/>
    <w:basedOn w:val="Normal"/>
    <w:autoRedefine/>
    <w:pPr>
      <w:numPr>
        <w:numId w:val="3"/>
      </w:numPr>
      <w:tabs>
        <w:tab w:val="clear" w:pos="926"/>
        <w:tab w:val="num" w:pos="1080"/>
      </w:tabs>
      <w:ind w:left="1080"/>
    </w:pPr>
    <w:rPr>
      <w:rFonts w:ascii="CG Times" w:hAnsi="CG Times"/>
      <w:sz w:val="20"/>
    </w:rPr>
  </w:style>
  <w:style w:type="paragraph" w:styleId="ListBullet4">
    <w:name w:val="List Bullet 4"/>
    <w:basedOn w:val="Normal"/>
    <w:autoRedefine/>
    <w:pPr>
      <w:numPr>
        <w:numId w:val="4"/>
      </w:numPr>
      <w:tabs>
        <w:tab w:val="clear" w:pos="1209"/>
        <w:tab w:val="num" w:pos="1440"/>
      </w:tabs>
      <w:ind w:left="1440"/>
    </w:pPr>
    <w:rPr>
      <w:rFonts w:ascii="CG Times" w:hAnsi="CG Times"/>
      <w:sz w:val="20"/>
    </w:rPr>
  </w:style>
  <w:style w:type="paragraph" w:styleId="ListBullet5">
    <w:name w:val="List Bullet 5"/>
    <w:basedOn w:val="Normal"/>
    <w:autoRedefine/>
    <w:pPr>
      <w:numPr>
        <w:numId w:val="5"/>
      </w:numPr>
      <w:tabs>
        <w:tab w:val="clear" w:pos="1492"/>
        <w:tab w:val="num" w:pos="1800"/>
      </w:tabs>
      <w:ind w:left="1800"/>
    </w:pPr>
    <w:rPr>
      <w:rFonts w:ascii="CG Times" w:hAnsi="CG Times"/>
      <w:sz w:val="20"/>
    </w:rPr>
  </w:style>
  <w:style w:type="paragraph" w:styleId="ListNumber">
    <w:name w:val="List Number"/>
    <w:basedOn w:val="Normal"/>
    <w:pPr>
      <w:numPr>
        <w:numId w:val="6"/>
      </w:numPr>
    </w:pPr>
    <w:rPr>
      <w:rFonts w:ascii="CG Times" w:hAnsi="CG Times"/>
      <w:sz w:val="20"/>
    </w:rPr>
  </w:style>
  <w:style w:type="paragraph" w:styleId="ListNumber2">
    <w:name w:val="List Number 2"/>
    <w:basedOn w:val="Normal"/>
    <w:pPr>
      <w:numPr>
        <w:numId w:val="7"/>
      </w:numPr>
      <w:tabs>
        <w:tab w:val="clear" w:pos="643"/>
        <w:tab w:val="num" w:pos="720"/>
      </w:tabs>
      <w:ind w:left="720"/>
    </w:pPr>
    <w:rPr>
      <w:rFonts w:ascii="CG Times" w:hAnsi="CG Times"/>
      <w:sz w:val="20"/>
    </w:rPr>
  </w:style>
  <w:style w:type="paragraph" w:styleId="ListNumber3">
    <w:name w:val="List Number 3"/>
    <w:basedOn w:val="Normal"/>
    <w:pPr>
      <w:numPr>
        <w:numId w:val="8"/>
      </w:numPr>
      <w:tabs>
        <w:tab w:val="clear" w:pos="926"/>
        <w:tab w:val="num" w:pos="1080"/>
      </w:tabs>
      <w:ind w:left="1080"/>
    </w:pPr>
    <w:rPr>
      <w:rFonts w:ascii="CG Times" w:hAnsi="CG Times"/>
      <w:sz w:val="20"/>
    </w:rPr>
  </w:style>
  <w:style w:type="paragraph" w:styleId="ListNumber4">
    <w:name w:val="List Number 4"/>
    <w:basedOn w:val="Normal"/>
    <w:pPr>
      <w:numPr>
        <w:numId w:val="9"/>
      </w:numPr>
      <w:tabs>
        <w:tab w:val="clear" w:pos="1209"/>
        <w:tab w:val="num" w:pos="1440"/>
      </w:tabs>
      <w:ind w:left="1440"/>
    </w:pPr>
    <w:rPr>
      <w:rFonts w:ascii="CG Times" w:hAnsi="CG Times"/>
      <w:sz w:val="20"/>
    </w:rPr>
  </w:style>
  <w:style w:type="paragraph" w:styleId="ListNumber5">
    <w:name w:val="List Number 5"/>
    <w:basedOn w:val="Normal"/>
    <w:pPr>
      <w:numPr>
        <w:numId w:val="10"/>
      </w:numPr>
      <w:tabs>
        <w:tab w:val="clear" w:pos="1492"/>
        <w:tab w:val="num" w:pos="1800"/>
      </w:tabs>
      <w:ind w:left="1800"/>
    </w:pPr>
    <w:rPr>
      <w:rFonts w:ascii="CG Times" w:hAnsi="CG Times"/>
      <w:sz w:val="20"/>
    </w:rPr>
  </w:style>
  <w:style w:type="paragraph" w:styleId="BodyTextIndent">
    <w:name w:val="Body Text Indent"/>
    <w:basedOn w:val="Normal"/>
    <w:pPr>
      <w:ind w:left="1440"/>
    </w:pPr>
  </w:style>
  <w:style w:type="paragraph" w:styleId="BodyTextIndent2">
    <w:name w:val="Body Text Indent 2"/>
    <w:basedOn w:val="Normal"/>
    <w:pPr>
      <w:ind w:left="720"/>
    </w:pPr>
  </w:style>
  <w:style w:type="paragraph" w:styleId="BodyText">
    <w:name w:val="Body Text"/>
    <w:basedOn w:val="Normal"/>
  </w:style>
  <w:style w:type="paragraph" w:styleId="BodyText3">
    <w:name w:val="Body Text 3"/>
    <w:basedOn w:val="Normal"/>
    <w:pPr>
      <w:spacing w:after="120"/>
    </w:pPr>
    <w:rPr>
      <w:rFonts w:ascii="CG Times" w:hAnsi="CG Times"/>
      <w:sz w:val="16"/>
    </w:rPr>
  </w:style>
  <w:style w:type="paragraph" w:styleId="BodyText2">
    <w:name w:val="Body Text 2"/>
    <w:basedOn w:val="Normal"/>
    <w:pPr>
      <w:spacing w:after="120" w:line="480" w:lineRule="auto"/>
    </w:pPr>
    <w:rPr>
      <w:rFonts w:ascii="CG Times" w:hAnsi="CG Times"/>
      <w:sz w:val="20"/>
    </w:rPr>
  </w:style>
  <w:style w:type="paragraph" w:styleId="BodyTextIndent3">
    <w:name w:val="Body Text Indent 3"/>
    <w:basedOn w:val="Normal"/>
    <w:pPr>
      <w:ind w:left="720" w:hanging="720"/>
      <w:jc w:val="center"/>
    </w:pPr>
    <w:rPr>
      <w:lang w:val="uk-UA"/>
    </w:rPr>
  </w:style>
  <w:style w:type="paragraph" w:customStyle="1" w:styleId="GraphicsText">
    <w:name w:val="Graphics Text"/>
    <w:basedOn w:val="Normal"/>
    <w:pPr>
      <w:overflowPunct w:val="0"/>
      <w:autoSpaceDE w:val="0"/>
      <w:autoSpaceDN w:val="0"/>
      <w:adjustRightInd w:val="0"/>
      <w:spacing w:line="264" w:lineRule="auto"/>
      <w:textAlignment w:val="baseline"/>
    </w:pPr>
    <w:rPr>
      <w:rFonts w:ascii="Arial Narrow" w:hAnsi="Arial Narrow"/>
      <w:sz w:val="18"/>
    </w:rPr>
  </w:style>
  <w:style w:type="paragraph" w:customStyle="1" w:styleId="XecSumm">
    <w:name w:val="XecSumm"/>
    <w:basedOn w:val="Normal"/>
    <w:pPr>
      <w:overflowPunct w:val="0"/>
      <w:autoSpaceDE w:val="0"/>
      <w:autoSpaceDN w:val="0"/>
      <w:adjustRightInd w:val="0"/>
      <w:spacing w:line="264" w:lineRule="auto"/>
      <w:textAlignment w:val="baseline"/>
    </w:pPr>
    <w:rPr>
      <w:rFonts w:ascii="Book Antiqua" w:hAnsi="Book Antiqua"/>
      <w:i/>
    </w:rPr>
  </w:style>
  <w:style w:type="paragraph" w:customStyle="1" w:styleId="OtherHeader">
    <w:name w:val="OtherHeader"/>
    <w:basedOn w:val="Header"/>
    <w:next w:val="Normal"/>
    <w:pPr>
      <w:tabs>
        <w:tab w:val="clear" w:pos="4253"/>
        <w:tab w:val="clear" w:pos="8505"/>
        <w:tab w:val="left" w:pos="4153"/>
        <w:tab w:val="right" w:pos="7655"/>
        <w:tab w:val="right" w:pos="8306"/>
      </w:tabs>
      <w:overflowPunct w:val="0"/>
      <w:autoSpaceDE w:val="0"/>
      <w:autoSpaceDN w:val="0"/>
      <w:adjustRightInd w:val="0"/>
      <w:spacing w:before="360" w:after="240" w:line="264" w:lineRule="auto"/>
      <w:textAlignment w:val="baseline"/>
    </w:pPr>
    <w:rPr>
      <w:rFonts w:ascii="Book Antiqua" w:hAnsi="Book Antiqua"/>
      <w:b/>
      <w:i/>
      <w:caps/>
      <w:sz w:val="22"/>
    </w:rPr>
  </w:style>
  <w:style w:type="paragraph" w:customStyle="1" w:styleId="OtherHeader0">
    <w:name w:val="Other Header"/>
    <w:basedOn w:val="Normal"/>
    <w:pPr>
      <w:spacing w:before="120" w:after="120"/>
    </w:pPr>
    <w:rPr>
      <w:i/>
      <w:caps/>
      <w:sz w:val="18"/>
      <w:lang w:val="hu-HU"/>
    </w:rPr>
  </w:style>
  <w:style w:type="character" w:styleId="PageNumber">
    <w:name w:val="page number"/>
    <w:basedOn w:val="DefaultParagraphFont"/>
  </w:style>
  <w:style w:type="paragraph" w:customStyle="1" w:styleId="Section1">
    <w:name w:val="Section 1"/>
    <w:basedOn w:val="Normal"/>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line="240" w:lineRule="atLeast"/>
    </w:pPr>
  </w:style>
  <w:style w:type="paragraph" w:customStyle="1" w:styleId="Level1">
    <w:name w:val="Level 1"/>
    <w:basedOn w:val="Normal"/>
    <w:next w:val="Normal"/>
    <w:pPr>
      <w:numPr>
        <w:numId w:val="11"/>
      </w:numPr>
      <w:spacing w:after="210" w:line="264" w:lineRule="auto"/>
      <w:outlineLvl w:val="0"/>
    </w:pPr>
    <w:rPr>
      <w:rFonts w:ascii="Arial" w:hAnsi="Arial"/>
      <w:kern w:val="28"/>
      <w:sz w:val="21"/>
    </w:rPr>
  </w:style>
  <w:style w:type="paragraph" w:customStyle="1" w:styleId="Level2">
    <w:name w:val="Level 2"/>
    <w:basedOn w:val="Normal"/>
    <w:next w:val="Normal"/>
    <w:pPr>
      <w:numPr>
        <w:ilvl w:val="1"/>
        <w:numId w:val="11"/>
      </w:numPr>
      <w:spacing w:after="210" w:line="264" w:lineRule="auto"/>
      <w:outlineLvl w:val="1"/>
    </w:pPr>
    <w:rPr>
      <w:rFonts w:ascii="Arial" w:hAnsi="Arial"/>
      <w:kern w:val="28"/>
      <w:sz w:val="21"/>
    </w:rPr>
  </w:style>
  <w:style w:type="paragraph" w:customStyle="1" w:styleId="Level3">
    <w:name w:val="Level 3"/>
    <w:basedOn w:val="Normal"/>
    <w:next w:val="Normal"/>
    <w:pPr>
      <w:numPr>
        <w:ilvl w:val="2"/>
        <w:numId w:val="11"/>
      </w:numPr>
      <w:spacing w:after="210" w:line="264" w:lineRule="auto"/>
      <w:outlineLvl w:val="2"/>
    </w:pPr>
    <w:rPr>
      <w:rFonts w:ascii="Arial" w:hAnsi="Arial"/>
      <w:kern w:val="28"/>
      <w:sz w:val="21"/>
    </w:rPr>
  </w:style>
  <w:style w:type="paragraph" w:customStyle="1" w:styleId="Level4">
    <w:name w:val="Level 4"/>
    <w:basedOn w:val="Normal"/>
    <w:next w:val="Normal"/>
    <w:pPr>
      <w:numPr>
        <w:ilvl w:val="3"/>
        <w:numId w:val="11"/>
      </w:numPr>
      <w:spacing w:after="210" w:line="264" w:lineRule="auto"/>
      <w:outlineLvl w:val="3"/>
    </w:pPr>
    <w:rPr>
      <w:rFonts w:ascii="Arial" w:hAnsi="Arial"/>
      <w:kern w:val="28"/>
      <w:sz w:val="21"/>
    </w:rPr>
  </w:style>
  <w:style w:type="paragraph" w:customStyle="1" w:styleId="Level5">
    <w:name w:val="Level 5"/>
    <w:basedOn w:val="Normal"/>
    <w:next w:val="Normal"/>
    <w:pPr>
      <w:numPr>
        <w:ilvl w:val="4"/>
        <w:numId w:val="11"/>
      </w:numPr>
      <w:spacing w:after="210" w:line="264" w:lineRule="auto"/>
      <w:outlineLvl w:val="4"/>
    </w:pPr>
    <w:rPr>
      <w:rFonts w:ascii="Arial" w:hAnsi="Arial"/>
      <w:kern w:val="28"/>
      <w:sz w:val="21"/>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CharCharChar">
    <w:name w:val="Char Char1 Char Char Char Char Char Char Char Char Char Char Char Char Char"/>
    <w:basedOn w:val="Normal"/>
    <w:pPr>
      <w:autoSpaceDE w:val="0"/>
      <w:autoSpaceDN w:val="0"/>
      <w:spacing w:after="160" w:line="240" w:lineRule="exact"/>
    </w:pPr>
    <w:rPr>
      <w:rFonts w:ascii="Arial" w:hAnsi="Arial" w:cs="Arial"/>
      <w:b/>
      <w:bCs/>
      <w:sz w:val="20"/>
      <w:lang w:val="en-US" w:eastAsia="de-DE"/>
    </w:rPr>
  </w:style>
  <w:style w:type="character" w:customStyle="1" w:styleId="ParagraphaChar">
    <w:name w:val="Paragraph (a) Char"/>
    <w:link w:val="Paragrapha"/>
    <w:rPr>
      <w:sz w:val="24"/>
      <w:lang w:val="en-GB" w:eastAsia="en-GB" w:bidi="ar-SA"/>
    </w:rPr>
  </w:style>
  <w:style w:type="paragraph" w:customStyle="1" w:styleId="CoverPage">
    <w:name w:val="Cover Page"/>
    <w:basedOn w:val="Normal"/>
    <w:pPr>
      <w:spacing w:after="240"/>
      <w:jc w:val="center"/>
    </w:pPr>
    <w:rPr>
      <w:b/>
      <w:lang w:val="en-US"/>
    </w:rPr>
  </w:style>
  <w:style w:type="paragraph" w:styleId="BlockText">
    <w:name w:val="Block Text"/>
    <w:basedOn w:val="Normal"/>
    <w:link w:val="BlockTextChar"/>
    <w:pPr>
      <w:spacing w:after="240"/>
    </w:pPr>
    <w:rPr>
      <w:lang w:val="en-US"/>
    </w:rPr>
  </w:style>
  <w:style w:type="character" w:customStyle="1" w:styleId="BlockTextChar">
    <w:name w:val="Block Text Char"/>
    <w:link w:val="BlockText"/>
    <w:rPr>
      <w:sz w:val="24"/>
      <w:lang w:val="en-US" w:eastAsia="en-US" w:bidi="ar-SA"/>
    </w:rPr>
  </w:style>
  <w:style w:type="paragraph" w:styleId="EnvelopeAddress">
    <w:name w:val="envelope address"/>
    <w:basedOn w:val="Normal"/>
    <w:pPr>
      <w:framePr w:w="7920" w:h="1980" w:hRule="exact" w:hSpace="180" w:wrap="auto" w:hAnchor="page" w:xAlign="center" w:yAlign="bottom"/>
      <w:ind w:left="2880"/>
    </w:pPr>
    <w:rPr>
      <w:rFonts w:ascii="Arial" w:hAnsi="Arial" w:cs="Arial"/>
      <w:szCs w:val="24"/>
    </w:rPr>
  </w:style>
  <w:style w:type="paragraph" w:styleId="CommentSubject">
    <w:name w:val="annotation subject"/>
    <w:basedOn w:val="CommentText"/>
    <w:next w:val="CommentText"/>
    <w:semiHidden/>
    <w:pPr>
      <w:spacing w:before="0"/>
    </w:pPr>
    <w:rPr>
      <w:b/>
      <w:bCs/>
      <w:sz w:val="20"/>
    </w:rPr>
  </w:style>
  <w:style w:type="paragraph" w:customStyle="1" w:styleId="ABackground">
    <w:name w:val="(A) Background"/>
    <w:basedOn w:val="Normal"/>
    <w:pPr>
      <w:numPr>
        <w:numId w:val="12"/>
      </w:numPr>
      <w:spacing w:before="120" w:after="120" w:line="300" w:lineRule="atLeast"/>
    </w:pPr>
  </w:style>
  <w:style w:type="paragraph" w:customStyle="1" w:styleId="BackSubClause">
    <w:name w:val="BackSubClause"/>
    <w:basedOn w:val="Normal"/>
    <w:pPr>
      <w:numPr>
        <w:ilvl w:val="1"/>
        <w:numId w:val="12"/>
      </w:numPr>
      <w:spacing w:line="300" w:lineRule="atLeast"/>
    </w:pPr>
  </w:style>
  <w:style w:type="paragraph" w:customStyle="1" w:styleId="ColorfulList-Accent11">
    <w:name w:val="Colorful List - Accent 11"/>
    <w:basedOn w:val="Normal"/>
    <w:uiPriority w:val="34"/>
    <w:pPr>
      <w:ind w:left="708"/>
    </w:pPr>
  </w:style>
  <w:style w:type="paragraph" w:customStyle="1" w:styleId="SLONormal">
    <w:name w:val="SLO Normal"/>
    <w:link w:val="SLONormalChar"/>
    <w:qFormat/>
    <w:pPr>
      <w:spacing w:before="120" w:after="120"/>
      <w:jc w:val="both"/>
    </w:pPr>
    <w:rPr>
      <w:kern w:val="24"/>
      <w:sz w:val="22"/>
      <w:szCs w:val="24"/>
      <w:lang w:eastAsia="en-US"/>
    </w:rPr>
  </w:style>
  <w:style w:type="paragraph" w:customStyle="1" w:styleId="1stlevelheading">
    <w:name w:val="1st level (heading)"/>
    <w:next w:val="SLONormal"/>
    <w:uiPriority w:val="1"/>
    <w:qFormat/>
    <w:pPr>
      <w:keepNext/>
      <w:numPr>
        <w:numId w:val="13"/>
      </w:numPr>
      <w:spacing w:before="360" w:after="240"/>
      <w:jc w:val="both"/>
      <w:outlineLvl w:val="0"/>
    </w:pPr>
    <w:rPr>
      <w:b/>
      <w:caps/>
      <w:spacing w:val="25"/>
      <w:kern w:val="24"/>
      <w:sz w:val="22"/>
      <w:szCs w:val="24"/>
      <w:lang w:eastAsia="en-US"/>
    </w:rPr>
  </w:style>
  <w:style w:type="paragraph" w:customStyle="1" w:styleId="2ndlevelheading">
    <w:name w:val="2nd level (heading)"/>
    <w:basedOn w:val="1stlevelheading"/>
    <w:next w:val="SLONormal"/>
    <w:uiPriority w:val="1"/>
    <w:qFormat/>
    <w:pPr>
      <w:numPr>
        <w:ilvl w:val="1"/>
      </w:numPr>
      <w:spacing w:before="240"/>
      <w:outlineLvl w:val="1"/>
    </w:pPr>
    <w:rPr>
      <w:caps w:val="0"/>
      <w:spacing w:val="0"/>
    </w:rPr>
  </w:style>
  <w:style w:type="paragraph" w:customStyle="1" w:styleId="3rdlevelheading">
    <w:name w:val="3rd level (heading)"/>
    <w:basedOn w:val="2ndlevelheading"/>
    <w:next w:val="SLONormal"/>
    <w:uiPriority w:val="1"/>
    <w:qFormat/>
    <w:pPr>
      <w:numPr>
        <w:ilvl w:val="2"/>
      </w:numPr>
      <w:outlineLvl w:val="2"/>
    </w:pPr>
    <w:rPr>
      <w:i/>
    </w:rPr>
  </w:style>
  <w:style w:type="paragraph" w:customStyle="1" w:styleId="4thlevelheading">
    <w:name w:val="4th level (heading)"/>
    <w:basedOn w:val="3rdlevelheading"/>
    <w:next w:val="SLONormal"/>
    <w:uiPriority w:val="1"/>
    <w:qFormat/>
    <w:pPr>
      <w:numPr>
        <w:ilvl w:val="3"/>
      </w:numPr>
      <w:spacing w:after="120"/>
      <w:outlineLvl w:val="3"/>
    </w:pPr>
    <w:rPr>
      <w:b w:val="0"/>
    </w:rPr>
  </w:style>
  <w:style w:type="paragraph" w:customStyle="1" w:styleId="5thlevelheading">
    <w:name w:val="5th level (heading)"/>
    <w:basedOn w:val="4thlevelheading"/>
    <w:next w:val="SLONormal"/>
    <w:uiPriority w:val="1"/>
    <w:qFormat/>
    <w:pPr>
      <w:numPr>
        <w:ilvl w:val="4"/>
      </w:numPr>
      <w:outlineLvl w:val="4"/>
    </w:pPr>
    <w:rPr>
      <w:i w:val="0"/>
      <w:u w:val="single"/>
    </w:rPr>
  </w:style>
  <w:style w:type="paragraph" w:customStyle="1" w:styleId="2ndlevelprovision">
    <w:name w:val="2nd level (provision)"/>
    <w:basedOn w:val="2ndlevelheading"/>
    <w:link w:val="2ndlevelprovisionChar"/>
    <w:uiPriority w:val="2"/>
    <w:qFormat/>
    <w:pPr>
      <w:keepNext w:val="0"/>
      <w:tabs>
        <w:tab w:val="left" w:pos="964"/>
      </w:tabs>
      <w:spacing w:before="120" w:after="120"/>
    </w:pPr>
    <w:rPr>
      <w:b w:val="0"/>
    </w:rPr>
  </w:style>
  <w:style w:type="paragraph" w:customStyle="1" w:styleId="3rdlevelsubprovision">
    <w:name w:val="3rd level (subprovision)"/>
    <w:basedOn w:val="3rdlevelheading"/>
    <w:link w:val="3rdlevelsubprovisionChar"/>
    <w:uiPriority w:val="2"/>
    <w:qFormat/>
    <w:pPr>
      <w:keepNext w:val="0"/>
      <w:tabs>
        <w:tab w:val="left" w:pos="964"/>
      </w:tabs>
      <w:spacing w:before="120" w:after="120"/>
    </w:pPr>
    <w:rPr>
      <w:b w:val="0"/>
      <w:i w:val="0"/>
    </w:rPr>
  </w:style>
  <w:style w:type="paragraph" w:customStyle="1" w:styleId="4thlevellist">
    <w:name w:val="4th level (list)"/>
    <w:basedOn w:val="4thlevelheading"/>
    <w:link w:val="4thlevellistChar"/>
    <w:uiPriority w:val="2"/>
    <w:qFormat/>
    <w:pPr>
      <w:keepNext w:val="0"/>
      <w:tabs>
        <w:tab w:val="left" w:pos="1928"/>
      </w:tabs>
      <w:spacing w:before="120"/>
    </w:pPr>
    <w:rPr>
      <w:i w:val="0"/>
    </w:rPr>
  </w:style>
  <w:style w:type="paragraph" w:customStyle="1" w:styleId="5thlevel">
    <w:name w:val="5th level"/>
    <w:basedOn w:val="5thlevelheading"/>
    <w:link w:val="5thlevelChar"/>
    <w:uiPriority w:val="2"/>
    <w:qFormat/>
    <w:pPr>
      <w:keepNext w:val="0"/>
      <w:tabs>
        <w:tab w:val="clear" w:pos="2835"/>
      </w:tabs>
      <w:spacing w:before="120"/>
    </w:pPr>
    <w:rPr>
      <w:u w:val="none"/>
    </w:rPr>
  </w:style>
  <w:style w:type="paragraph" w:customStyle="1" w:styleId="SLOReportTitle">
    <w:name w:val="SLO Report Title"/>
    <w:basedOn w:val="SLONormal"/>
    <w:next w:val="SLONormal"/>
    <w:uiPriority w:val="3"/>
    <w:qFormat/>
    <w:pPr>
      <w:keepNext/>
      <w:spacing w:before="360" w:after="360"/>
      <w:jc w:val="left"/>
    </w:pPr>
    <w:rPr>
      <w:b/>
      <w:caps/>
      <w:spacing w:val="25"/>
      <w:sz w:val="28"/>
    </w:rPr>
  </w:style>
  <w:style w:type="paragraph" w:customStyle="1" w:styleId="SLOAgreementTitle">
    <w:name w:val="SLO Agreement Title"/>
    <w:basedOn w:val="SLOReportTitle"/>
    <w:next w:val="SLONormal"/>
    <w:uiPriority w:val="3"/>
    <w:qFormat/>
    <w:pPr>
      <w:jc w:val="center"/>
    </w:pPr>
  </w:style>
  <w:style w:type="paragraph" w:customStyle="1" w:styleId="SLOList">
    <w:name w:val="SLO List"/>
    <w:uiPriority w:val="4"/>
    <w:qFormat/>
    <w:pPr>
      <w:numPr>
        <w:numId w:val="14"/>
      </w:numPr>
      <w:spacing w:before="60" w:after="60"/>
      <w:jc w:val="both"/>
    </w:pPr>
    <w:rPr>
      <w:kern w:val="24"/>
      <w:sz w:val="22"/>
      <w:szCs w:val="24"/>
      <w:lang w:eastAsia="en-US"/>
    </w:rPr>
  </w:style>
  <w:style w:type="paragraph" w:customStyle="1" w:styleId="SLONumberedList">
    <w:name w:val="SLO Numbered List"/>
    <w:uiPriority w:val="4"/>
    <w:qFormat/>
    <w:pPr>
      <w:numPr>
        <w:numId w:val="15"/>
      </w:numPr>
      <w:spacing w:before="60" w:after="60"/>
      <w:jc w:val="both"/>
    </w:pPr>
    <w:rPr>
      <w:kern w:val="24"/>
      <w:sz w:val="22"/>
      <w:szCs w:val="24"/>
      <w:lang w:eastAsia="en-US"/>
    </w:rPr>
  </w:style>
  <w:style w:type="paragraph" w:customStyle="1" w:styleId="NCNumbering">
    <w:name w:val="NC Numbering"/>
    <w:uiPriority w:val="4"/>
    <w:qFormat/>
    <w:pPr>
      <w:numPr>
        <w:numId w:val="16"/>
      </w:numPr>
      <w:spacing w:before="60" w:after="60"/>
      <w:jc w:val="both"/>
    </w:pPr>
    <w:rPr>
      <w:kern w:val="24"/>
      <w:sz w:val="24"/>
      <w:szCs w:val="24"/>
      <w:lang w:eastAsia="en-US"/>
    </w:rPr>
  </w:style>
  <w:style w:type="character" w:customStyle="1" w:styleId="FootnoteTextChar">
    <w:name w:val="Footnote Text Char"/>
    <w:link w:val="FootnoteText"/>
    <w:rPr>
      <w:sz w:val="20"/>
      <w:szCs w:val="20"/>
      <w:lang w:val="en-GB" w:eastAsia="en-US"/>
    </w:rPr>
  </w:style>
  <w:style w:type="paragraph" w:customStyle="1" w:styleId="Agreement1stlevelheadingnonumber">
    <w:name w:val="Agreement 1st level (heading) no number"/>
    <w:basedOn w:val="1stlevelheading"/>
    <w:next w:val="SLONormal"/>
    <w:uiPriority w:val="9"/>
    <w:pPr>
      <w:numPr>
        <w:numId w:val="0"/>
      </w:numPr>
    </w:pPr>
  </w:style>
  <w:style w:type="paragraph" w:customStyle="1" w:styleId="AgreementPartiesandRecitals">
    <w:name w:val="Agreement Parties and Recitals"/>
    <w:basedOn w:val="1stlevelheading"/>
    <w:uiPriority w:val="9"/>
    <w:pPr>
      <w:numPr>
        <w:numId w:val="0"/>
      </w:numPr>
    </w:pPr>
  </w:style>
  <w:style w:type="paragraph" w:customStyle="1" w:styleId="HeadingofAppendix">
    <w:name w:val="Heading of Appendix"/>
    <w:next w:val="SLONormal"/>
    <w:uiPriority w:val="5"/>
    <w:pPr>
      <w:keepNext/>
      <w:pageBreakBefore/>
      <w:numPr>
        <w:numId w:val="17"/>
      </w:numPr>
      <w:spacing w:before="360" w:after="360"/>
    </w:pPr>
    <w:rPr>
      <w:b/>
      <w:kern w:val="22"/>
      <w:sz w:val="24"/>
      <w:szCs w:val="24"/>
      <w:lang w:eastAsia="en-US"/>
    </w:rPr>
  </w:style>
  <w:style w:type="paragraph" w:customStyle="1" w:styleId="SLOlistofparties">
    <w:name w:val="SLO list of parties"/>
    <w:uiPriority w:val="9"/>
    <w:pPr>
      <w:numPr>
        <w:numId w:val="18"/>
      </w:numPr>
      <w:spacing w:before="120" w:after="120"/>
      <w:jc w:val="both"/>
    </w:pPr>
    <w:rPr>
      <w:kern w:val="24"/>
      <w:sz w:val="22"/>
      <w:szCs w:val="24"/>
      <w:lang w:eastAsia="en-US"/>
    </w:rPr>
  </w:style>
  <w:style w:type="paragraph" w:customStyle="1" w:styleId="SLOlistofrecitals">
    <w:name w:val="SLO list of recitals"/>
    <w:basedOn w:val="Normal"/>
    <w:uiPriority w:val="9"/>
    <w:pPr>
      <w:numPr>
        <w:ilvl w:val="1"/>
        <w:numId w:val="18"/>
      </w:numPr>
      <w:spacing w:before="120" w:after="120"/>
      <w:jc w:val="both"/>
    </w:pPr>
  </w:style>
  <w:style w:type="paragraph" w:customStyle="1" w:styleId="TextofAppendixlevel1">
    <w:name w:val="Text of Appendix level 1"/>
    <w:basedOn w:val="HeadingofAppendix"/>
    <w:uiPriority w:val="5"/>
    <w:pPr>
      <w:keepNext w:val="0"/>
      <w:pageBreakBefore w:val="0"/>
      <w:numPr>
        <w:ilvl w:val="1"/>
      </w:numPr>
      <w:spacing w:before="120" w:after="120"/>
      <w:jc w:val="both"/>
    </w:pPr>
    <w:rPr>
      <w:b w:val="0"/>
      <w:sz w:val="22"/>
    </w:rPr>
  </w:style>
  <w:style w:type="paragraph" w:customStyle="1" w:styleId="TextofAppendixlevel2">
    <w:name w:val="Text of Appendix level 2"/>
    <w:basedOn w:val="TextofAppendixlevel1"/>
    <w:uiPriority w:val="5"/>
    <w:pPr>
      <w:numPr>
        <w:ilvl w:val="2"/>
      </w:numPr>
    </w:pPr>
  </w:style>
  <w:style w:type="paragraph" w:customStyle="1" w:styleId="TextofAppendixlevel3">
    <w:name w:val="Text of Appendix level 3"/>
    <w:basedOn w:val="TextofAppendixlevel2"/>
    <w:uiPriority w:val="5"/>
    <w:pPr>
      <w:numPr>
        <w:ilvl w:val="3"/>
      </w:numPr>
    </w:pPr>
  </w:style>
  <w:style w:type="paragraph" w:customStyle="1" w:styleId="TextofAppendixlevel4">
    <w:name w:val="Text of Appendix level 4"/>
    <w:basedOn w:val="TextofAppendixlevel3"/>
    <w:uiPriority w:val="5"/>
    <w:pPr>
      <w:numPr>
        <w:ilvl w:val="4"/>
      </w:numPr>
    </w:pPr>
  </w:style>
  <w:style w:type="paragraph" w:customStyle="1" w:styleId="2ndlevelnonumber">
    <w:name w:val="2nd level (no number)"/>
    <w:basedOn w:val="2ndlevelheading"/>
    <w:next w:val="SLONormal"/>
    <w:uiPriority w:val="9"/>
    <w:unhideWhenUsed/>
    <w:pPr>
      <w:numPr>
        <w:ilvl w:val="0"/>
        <w:numId w:val="0"/>
      </w:numPr>
    </w:pPr>
  </w:style>
  <w:style w:type="paragraph" w:customStyle="1" w:styleId="LDDComment1">
    <w:name w:val="LDD Comment 1"/>
    <w:next w:val="Normal"/>
    <w:link w:val="LDDComment1CharChar"/>
    <w:uiPriority w:val="6"/>
    <w:pPr>
      <w:keepNext/>
      <w:numPr>
        <w:numId w:val="19"/>
      </w:numPr>
      <w:pBdr>
        <w:top w:val="single" w:sz="24" w:space="5" w:color="1F4999"/>
      </w:pBdr>
      <w:spacing w:before="120"/>
      <w:jc w:val="both"/>
    </w:pPr>
    <w:rPr>
      <w:b/>
      <w:i/>
      <w:kern w:val="22"/>
      <w:sz w:val="18"/>
      <w:szCs w:val="24"/>
      <w:lang w:eastAsia="en-US"/>
    </w:rPr>
  </w:style>
  <w:style w:type="character" w:customStyle="1" w:styleId="LDDComment1CharChar">
    <w:name w:val="LDD Comment 1 Char Char"/>
    <w:link w:val="LDDComment1"/>
    <w:uiPriority w:val="6"/>
    <w:locked/>
    <w:rPr>
      <w:b/>
      <w:i/>
      <w:kern w:val="22"/>
      <w:sz w:val="18"/>
      <w:szCs w:val="24"/>
      <w:lang w:eastAsia="en-US"/>
    </w:rPr>
  </w:style>
  <w:style w:type="paragraph" w:customStyle="1" w:styleId="LDDComment2">
    <w:name w:val="LDD Comment 2"/>
    <w:basedOn w:val="LDDComment1"/>
    <w:next w:val="Normal"/>
    <w:link w:val="LDDComment2Char"/>
    <w:uiPriority w:val="6"/>
    <w:pPr>
      <w:numPr>
        <w:ilvl w:val="1"/>
      </w:numPr>
    </w:pPr>
  </w:style>
  <w:style w:type="character" w:customStyle="1" w:styleId="LDDComment2Char">
    <w:name w:val="LDD Comment 2 Char"/>
    <w:link w:val="LDDComment2"/>
    <w:uiPriority w:val="6"/>
    <w:locked/>
    <w:rPr>
      <w:b/>
      <w:i/>
      <w:kern w:val="22"/>
      <w:sz w:val="18"/>
      <w:szCs w:val="24"/>
      <w:lang w:eastAsia="en-US"/>
    </w:rPr>
  </w:style>
  <w:style w:type="paragraph" w:customStyle="1" w:styleId="LDDComment3">
    <w:name w:val="LDD Comment 3"/>
    <w:basedOn w:val="LDDComment2"/>
    <w:next w:val="Normal"/>
    <w:link w:val="LDDComment3Char"/>
    <w:uiPriority w:val="6"/>
    <w:pPr>
      <w:numPr>
        <w:ilvl w:val="2"/>
      </w:numPr>
    </w:pPr>
  </w:style>
  <w:style w:type="character" w:customStyle="1" w:styleId="LDDComment3Char">
    <w:name w:val="LDD Comment 3 Char"/>
    <w:link w:val="LDDComment3"/>
    <w:uiPriority w:val="6"/>
    <w:locked/>
    <w:rPr>
      <w:b/>
      <w:i/>
      <w:kern w:val="22"/>
      <w:sz w:val="18"/>
      <w:szCs w:val="24"/>
      <w:lang w:eastAsia="en-US"/>
    </w:rPr>
  </w:style>
  <w:style w:type="paragraph" w:customStyle="1" w:styleId="LDDComment4">
    <w:name w:val="LDD Comment 4"/>
    <w:basedOn w:val="LDDComment3"/>
    <w:next w:val="Normal"/>
    <w:link w:val="LDDComment4Char"/>
    <w:uiPriority w:val="6"/>
    <w:pPr>
      <w:numPr>
        <w:ilvl w:val="3"/>
      </w:numPr>
    </w:pPr>
  </w:style>
  <w:style w:type="character" w:customStyle="1" w:styleId="LDDComment4Char">
    <w:name w:val="LDD Comment 4 Char"/>
    <w:link w:val="LDDComment4"/>
    <w:uiPriority w:val="6"/>
    <w:locked/>
    <w:rPr>
      <w:b/>
      <w:i/>
      <w:kern w:val="22"/>
      <w:sz w:val="18"/>
      <w:szCs w:val="24"/>
      <w:lang w:eastAsia="en-US"/>
    </w:rPr>
  </w:style>
  <w:style w:type="paragraph" w:customStyle="1" w:styleId="LDDCommenttext">
    <w:name w:val="LDD Comment text"/>
    <w:basedOn w:val="Normal"/>
    <w:uiPriority w:val="6"/>
    <w:rPr>
      <w:szCs w:val="24"/>
    </w:rPr>
  </w:style>
  <w:style w:type="paragraph" w:customStyle="1" w:styleId="SLONormalLarge">
    <w:name w:val="SLO Normal (Large)"/>
    <w:basedOn w:val="SLONormal"/>
    <w:uiPriority w:val="7"/>
    <w:rPr>
      <w:sz w:val="24"/>
    </w:rPr>
  </w:style>
  <w:style w:type="paragraph" w:customStyle="1" w:styleId="SLONormalnospace">
    <w:name w:val="SLO Normal (no space)"/>
    <w:basedOn w:val="SLONormal"/>
    <w:uiPriority w:val="7"/>
    <w:pPr>
      <w:spacing w:before="0" w:after="0"/>
    </w:pPr>
  </w:style>
  <w:style w:type="paragraph" w:customStyle="1" w:styleId="SLONormalSmall">
    <w:name w:val="SLO Normal (Small)"/>
    <w:basedOn w:val="SLONormal"/>
    <w:link w:val="SLONormalSmallChar"/>
    <w:uiPriority w:val="7"/>
    <w:pPr>
      <w:spacing w:before="60" w:after="60"/>
    </w:pPr>
    <w:rPr>
      <w:sz w:val="20"/>
    </w:rPr>
  </w:style>
  <w:style w:type="character" w:customStyle="1" w:styleId="SLONormalSmallChar">
    <w:name w:val="SLO Normal (Small) Char"/>
    <w:link w:val="SLONormalSmall"/>
    <w:uiPriority w:val="7"/>
    <w:locked/>
    <w:rPr>
      <w:kern w:val="24"/>
      <w:sz w:val="20"/>
      <w:szCs w:val="24"/>
      <w:lang w:val="en-GB" w:eastAsia="en-US"/>
    </w:rPr>
  </w:style>
  <w:style w:type="paragraph" w:customStyle="1" w:styleId="SLONormalWhite">
    <w:name w:val="SLO Normal White"/>
    <w:basedOn w:val="SLONormal"/>
    <w:uiPriority w:val="7"/>
    <w:rPr>
      <w:color w:val="FFFFFF"/>
    </w:rPr>
  </w:style>
  <w:style w:type="character" w:customStyle="1" w:styleId="Heading1Char">
    <w:name w:val="Heading 1 Char"/>
    <w:aliases w:val="Article Heading Char"/>
    <w:link w:val="Heading1"/>
    <w:uiPriority w:val="14"/>
    <w:rPr>
      <w:caps/>
      <w:color w:val="632423"/>
      <w:spacing w:val="20"/>
      <w:sz w:val="28"/>
      <w:szCs w:val="28"/>
      <w:lang w:val="et-EE" w:eastAsia="en-US"/>
    </w:rPr>
  </w:style>
  <w:style w:type="character" w:customStyle="1" w:styleId="Heading2Char">
    <w:name w:val="Heading 2 Char"/>
    <w:aliases w:val="Section Heading Char"/>
    <w:link w:val="Heading2"/>
    <w:uiPriority w:val="14"/>
    <w:rPr>
      <w:caps/>
      <w:color w:val="632423"/>
      <w:spacing w:val="15"/>
      <w:sz w:val="24"/>
      <w:szCs w:val="24"/>
      <w:lang w:val="et-EE" w:eastAsia="en-US"/>
    </w:rPr>
  </w:style>
  <w:style w:type="character" w:customStyle="1" w:styleId="Heading3Char">
    <w:name w:val="Heading 3 Char"/>
    <w:link w:val="Heading3"/>
    <w:uiPriority w:val="14"/>
    <w:rPr>
      <w:caps/>
      <w:color w:val="622423"/>
      <w:sz w:val="24"/>
      <w:szCs w:val="24"/>
      <w:lang w:val="et-EE" w:eastAsia="en-US"/>
    </w:rPr>
  </w:style>
  <w:style w:type="character" w:customStyle="1" w:styleId="Heading4Char">
    <w:name w:val="Heading 4 Char"/>
    <w:link w:val="Heading4"/>
    <w:uiPriority w:val="14"/>
    <w:rPr>
      <w:caps/>
      <w:color w:val="622423"/>
      <w:spacing w:val="10"/>
      <w:lang w:val="et-EE" w:eastAsia="en-US"/>
    </w:rPr>
  </w:style>
  <w:style w:type="character" w:customStyle="1" w:styleId="Heading5Char">
    <w:name w:val="Heading 5 Char"/>
    <w:link w:val="Heading5"/>
    <w:uiPriority w:val="14"/>
    <w:rPr>
      <w:caps/>
      <w:color w:val="622423"/>
      <w:spacing w:val="10"/>
      <w:lang w:val="et-EE" w:eastAsia="en-US"/>
    </w:rPr>
  </w:style>
  <w:style w:type="character" w:customStyle="1" w:styleId="Heading6Char">
    <w:name w:val="Heading 6 Char"/>
    <w:link w:val="Heading6"/>
    <w:uiPriority w:val="14"/>
    <w:rPr>
      <w:caps/>
      <w:color w:val="943634"/>
      <w:spacing w:val="10"/>
      <w:lang w:val="et-EE" w:eastAsia="en-US"/>
    </w:rPr>
  </w:style>
  <w:style w:type="character" w:customStyle="1" w:styleId="Heading7Char">
    <w:name w:val="Heading 7 Char"/>
    <w:link w:val="Heading7"/>
    <w:uiPriority w:val="14"/>
    <w:rPr>
      <w:i/>
      <w:iCs/>
      <w:caps/>
      <w:color w:val="943634"/>
      <w:spacing w:val="10"/>
      <w:lang w:val="et-EE" w:eastAsia="en-US"/>
    </w:rPr>
  </w:style>
  <w:style w:type="character" w:customStyle="1" w:styleId="Heading8Char">
    <w:name w:val="Heading 8 Char"/>
    <w:link w:val="Heading8"/>
    <w:uiPriority w:val="14"/>
    <w:rPr>
      <w:caps/>
      <w:spacing w:val="10"/>
      <w:sz w:val="20"/>
      <w:szCs w:val="20"/>
      <w:lang w:val="et-EE" w:eastAsia="en-US"/>
    </w:rPr>
  </w:style>
  <w:style w:type="character" w:customStyle="1" w:styleId="Heading9Char">
    <w:name w:val="Heading 9 Char"/>
    <w:link w:val="Heading9"/>
    <w:uiPriority w:val="14"/>
    <w:rPr>
      <w:i/>
      <w:iCs/>
      <w:caps/>
      <w:spacing w:val="10"/>
      <w:sz w:val="20"/>
      <w:szCs w:val="20"/>
      <w:lang w:val="et-EE" w:eastAsia="en-US"/>
    </w:rPr>
  </w:style>
  <w:style w:type="character" w:customStyle="1" w:styleId="TitleChar">
    <w:name w:val="Title Char"/>
    <w:link w:val="Title"/>
    <w:uiPriority w:val="15"/>
    <w:rPr>
      <w:caps/>
      <w:color w:val="632423"/>
      <w:spacing w:val="50"/>
      <w:sz w:val="44"/>
      <w:szCs w:val="44"/>
      <w:lang w:val="et-EE" w:eastAsia="en-US"/>
    </w:rPr>
  </w:style>
  <w:style w:type="paragraph" w:styleId="Subtitle">
    <w:name w:val="Subtitle"/>
    <w:basedOn w:val="Normal"/>
    <w:next w:val="Normal"/>
    <w:link w:val="SubtitleChar"/>
    <w:uiPriority w:val="16"/>
    <w:unhideWhenUsed/>
    <w:pPr>
      <w:spacing w:after="560"/>
      <w:jc w:val="center"/>
    </w:pPr>
    <w:rPr>
      <w:caps/>
      <w:spacing w:val="20"/>
      <w:sz w:val="18"/>
      <w:szCs w:val="18"/>
    </w:rPr>
  </w:style>
  <w:style w:type="character" w:customStyle="1" w:styleId="SubtitleChar">
    <w:name w:val="Subtitle Char"/>
    <w:link w:val="Subtitle"/>
    <w:uiPriority w:val="16"/>
    <w:rPr>
      <w:caps/>
      <w:spacing w:val="20"/>
      <w:sz w:val="18"/>
      <w:szCs w:val="18"/>
      <w:lang w:val="et-EE" w:eastAsia="en-US"/>
    </w:rPr>
  </w:style>
  <w:style w:type="character" w:styleId="Strong">
    <w:name w:val="Strong"/>
    <w:uiPriority w:val="27"/>
    <w:unhideWhenUsed/>
    <w:rPr>
      <w:b/>
      <w:bCs/>
      <w:color w:val="943634"/>
      <w:spacing w:val="5"/>
    </w:rPr>
  </w:style>
  <w:style w:type="character" w:styleId="Emphasis">
    <w:name w:val="Emphasis"/>
    <w:uiPriority w:val="25"/>
    <w:unhideWhenUsed/>
    <w:rPr>
      <w:caps/>
      <w:spacing w:val="5"/>
      <w:sz w:val="20"/>
      <w:szCs w:val="20"/>
    </w:rPr>
  </w:style>
  <w:style w:type="paragraph" w:styleId="NoSpacing">
    <w:name w:val="No Spacing"/>
    <w:basedOn w:val="Normal"/>
    <w:link w:val="NoSpacingChar"/>
    <w:uiPriority w:val="1"/>
    <w:unhideWhenUsed/>
  </w:style>
  <w:style w:type="paragraph" w:styleId="ListParagraph">
    <w:name w:val="List Paragraph"/>
    <w:basedOn w:val="Normal"/>
    <w:unhideWhenUsed/>
    <w:qFormat/>
    <w:pPr>
      <w:ind w:left="720"/>
      <w:contextualSpacing/>
    </w:pPr>
  </w:style>
  <w:style w:type="paragraph" w:styleId="Quote">
    <w:name w:val="Quote"/>
    <w:basedOn w:val="Normal"/>
    <w:next w:val="Normal"/>
    <w:link w:val="QuoteChar"/>
    <w:uiPriority w:val="34"/>
    <w:unhideWhenUsed/>
    <w:rPr>
      <w:i/>
      <w:iCs/>
    </w:rPr>
  </w:style>
  <w:style w:type="character" w:customStyle="1" w:styleId="QuoteChar">
    <w:name w:val="Quote Char"/>
    <w:link w:val="Quote"/>
    <w:uiPriority w:val="34"/>
    <w:rPr>
      <w:i/>
      <w:iCs/>
      <w:lang w:val="et-EE" w:eastAsia="en-US"/>
    </w:rPr>
  </w:style>
  <w:style w:type="paragraph" w:styleId="IntenseQuote">
    <w:name w:val="Intense Quote"/>
    <w:basedOn w:val="Normal"/>
    <w:next w:val="Normal"/>
    <w:link w:val="IntenseQuoteChar"/>
    <w:uiPriority w:val="35"/>
    <w:unhideWhenUse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5"/>
    <w:rPr>
      <w:caps/>
      <w:color w:val="622423"/>
      <w:spacing w:val="5"/>
      <w:sz w:val="20"/>
      <w:szCs w:val="20"/>
      <w:lang w:val="et-EE" w:eastAsia="en-US"/>
    </w:rPr>
  </w:style>
  <w:style w:type="character" w:styleId="SubtleEmphasis">
    <w:name w:val="Subtle Emphasis"/>
    <w:uiPriority w:val="24"/>
    <w:unhideWhenUsed/>
    <w:rPr>
      <w:i/>
      <w:iCs/>
    </w:rPr>
  </w:style>
  <w:style w:type="character" w:styleId="IntenseEmphasis">
    <w:name w:val="Intense Emphasis"/>
    <w:uiPriority w:val="26"/>
    <w:unhideWhenUsed/>
    <w:rPr>
      <w:i/>
      <w:iCs/>
      <w:caps/>
      <w:spacing w:val="10"/>
      <w:sz w:val="20"/>
      <w:szCs w:val="20"/>
    </w:rPr>
  </w:style>
  <w:style w:type="character" w:styleId="SubtleReference">
    <w:name w:val="Subtle Reference"/>
    <w:uiPriority w:val="36"/>
    <w:unhideWhenUsed/>
    <w:rPr>
      <w:rFonts w:ascii="Calibri" w:eastAsia="Times New Roman" w:hAnsi="Calibri" w:cs="Times New Roman"/>
      <w:i/>
      <w:iCs/>
      <w:color w:val="622423"/>
    </w:rPr>
  </w:style>
  <w:style w:type="character" w:styleId="IntenseReference">
    <w:name w:val="Intense Reference"/>
    <w:uiPriority w:val="37"/>
    <w:unhideWhenUsed/>
    <w:rPr>
      <w:rFonts w:ascii="Calibri" w:eastAsia="Times New Roman" w:hAnsi="Calibri" w:cs="Times New Roman"/>
      <w:b/>
      <w:bCs/>
      <w:i/>
      <w:iCs/>
      <w:color w:val="622423"/>
    </w:rPr>
  </w:style>
  <w:style w:type="character" w:styleId="BookTitle">
    <w:name w:val="Book Title"/>
    <w:uiPriority w:val="38"/>
    <w:unhideWhenUsed/>
    <w:rPr>
      <w:caps/>
      <w:color w:val="622423"/>
      <w:spacing w:val="5"/>
      <w:u w:color="622423"/>
    </w:rPr>
  </w:style>
  <w:style w:type="paragraph" w:styleId="TOCHeading">
    <w:name w:val="TOC Heading"/>
    <w:basedOn w:val="Heading1"/>
    <w:next w:val="Normal"/>
    <w:uiPriority w:val="39"/>
    <w:semiHidden/>
    <w:unhideWhenUsed/>
    <w:qFormat/>
    <w:pPr>
      <w:keepNext/>
      <w:keepLines/>
      <w:pBdr>
        <w:bottom w:val="none" w:sz="0" w:space="0" w:color="auto"/>
      </w:pBdr>
      <w:spacing w:before="480"/>
      <w:jc w:val="left"/>
      <w:outlineLvl w:val="9"/>
    </w:pPr>
    <w:rPr>
      <w:rFonts w:ascii="Cambria" w:hAnsi="Cambria"/>
      <w:b/>
      <w:bCs/>
      <w:caps w:val="0"/>
      <w:color w:val="365F91"/>
      <w:spacing w:val="0"/>
      <w:lang w:val="lv-LV" w:eastAsia="lv-LV"/>
    </w:rPr>
  </w:style>
  <w:style w:type="paragraph" w:styleId="Caption">
    <w:name w:val="caption"/>
    <w:basedOn w:val="Normal"/>
    <w:next w:val="Normal"/>
    <w:uiPriority w:val="7"/>
    <w:semiHidden/>
    <w:unhideWhenUsed/>
    <w:qFormat/>
    <w:pPr>
      <w:spacing w:after="200"/>
    </w:pPr>
    <w:rPr>
      <w:b/>
      <w:bCs/>
      <w:color w:val="4F81BD"/>
      <w:sz w:val="18"/>
      <w:szCs w:val="18"/>
      <w:lang w:val="lv-LV" w:eastAsia="lv-LV"/>
    </w:rPr>
  </w:style>
  <w:style w:type="character" w:customStyle="1" w:styleId="NoSpacingChar">
    <w:name w:val="No Spacing Char"/>
    <w:link w:val="NoSpacing"/>
    <w:uiPriority w:val="1"/>
    <w:rPr>
      <w:lang w:val="et-EE" w:eastAsia="en-US"/>
    </w:rPr>
  </w:style>
  <w:style w:type="character" w:customStyle="1" w:styleId="SLONormalChar">
    <w:name w:val="SLO Normal Char"/>
    <w:link w:val="SLONormal"/>
    <w:rPr>
      <w:kern w:val="24"/>
      <w:szCs w:val="24"/>
      <w:lang w:val="en-GB" w:eastAsia="en-US"/>
    </w:rPr>
  </w:style>
  <w:style w:type="character" w:customStyle="1" w:styleId="2ndlevelprovisionChar">
    <w:name w:val="2nd level (provision) Char"/>
    <w:link w:val="2ndlevelprovision"/>
    <w:uiPriority w:val="2"/>
    <w:rPr>
      <w:kern w:val="24"/>
      <w:sz w:val="22"/>
      <w:szCs w:val="24"/>
      <w:lang w:eastAsia="en-US"/>
    </w:rPr>
  </w:style>
  <w:style w:type="character" w:customStyle="1" w:styleId="3rdlevelsubprovisionChar">
    <w:name w:val="3rd level (subprovision) Char"/>
    <w:link w:val="3rdlevelsubprovision"/>
    <w:uiPriority w:val="2"/>
    <w:rPr>
      <w:kern w:val="24"/>
      <w:sz w:val="22"/>
      <w:szCs w:val="24"/>
      <w:lang w:eastAsia="en-US"/>
    </w:rPr>
  </w:style>
  <w:style w:type="character" w:customStyle="1" w:styleId="4thlevellistChar">
    <w:name w:val="4th level (list) Char"/>
    <w:link w:val="4thlevellist"/>
    <w:uiPriority w:val="2"/>
    <w:rPr>
      <w:kern w:val="24"/>
      <w:sz w:val="22"/>
      <w:szCs w:val="24"/>
      <w:lang w:eastAsia="en-US"/>
    </w:rPr>
  </w:style>
  <w:style w:type="character" w:customStyle="1" w:styleId="5thlevelChar">
    <w:name w:val="5th level Char"/>
    <w:link w:val="5thlevel"/>
    <w:uiPriority w:val="2"/>
    <w:rPr>
      <w:kern w:val="24"/>
      <w:sz w:val="22"/>
      <w:szCs w:val="24"/>
      <w:lang w:eastAsia="en-US"/>
    </w:rPr>
  </w:style>
  <w:style w:type="character" w:customStyle="1" w:styleId="DefinitionChar">
    <w:name w:val="Definition Char"/>
    <w:link w:val="Definition"/>
    <w:rPr>
      <w:sz w:val="22"/>
      <w:szCs w:val="22"/>
      <w:lang w:val="et-EE" w:eastAsia="en-US"/>
    </w:rPr>
  </w:style>
  <w:style w:type="paragraph" w:customStyle="1" w:styleId="Definitions">
    <w:name w:val="Definitions"/>
    <w:basedOn w:val="Normal"/>
    <w:pPr>
      <w:tabs>
        <w:tab w:val="left" w:pos="709"/>
      </w:tabs>
      <w:spacing w:after="120" w:line="300" w:lineRule="atLeast"/>
      <w:ind w:left="720"/>
      <w:jc w:val="both"/>
    </w:pPr>
    <w:rPr>
      <w:szCs w:val="20"/>
    </w:rPr>
  </w:style>
  <w:style w:type="character" w:customStyle="1" w:styleId="ParagraphaCharChar">
    <w:name w:val="Paragraph (a) Char Char"/>
    <w:locked/>
    <w:rPr>
      <w:rFonts w:cs="Times New Roman"/>
      <w:sz w:val="24"/>
      <w:lang w:val="en-GB" w:eastAsia="en-GB" w:bidi="ar-SA"/>
    </w:rPr>
  </w:style>
  <w:style w:type="character" w:customStyle="1" w:styleId="Paragraph1Char">
    <w:name w:val="Paragraph (1) Char"/>
    <w:link w:val="Paragraph1"/>
    <w:rPr>
      <w:sz w:val="22"/>
      <w:szCs w:val="22"/>
      <w:lang w:val="et-EE" w:eastAsia="en-US"/>
    </w:rPr>
  </w:style>
  <w:style w:type="character" w:customStyle="1" w:styleId="HeaderChar">
    <w:name w:val="Header Char"/>
    <w:link w:val="Header"/>
    <w:uiPriority w:val="99"/>
    <w:rPr>
      <w:szCs w:val="22"/>
      <w:lang w:val="et-EE" w:eastAsia="en-US"/>
    </w:rPr>
  </w:style>
  <w:style w:type="paragraph" w:customStyle="1" w:styleId="XExecution">
    <w:name w:val="X Execution"/>
    <w:basedOn w:val="Normal"/>
    <w:pPr>
      <w:tabs>
        <w:tab w:val="left" w:pos="0"/>
        <w:tab w:val="left" w:pos="3544"/>
      </w:tabs>
      <w:spacing w:line="300" w:lineRule="atLeast"/>
      <w:ind w:right="459"/>
    </w:pPr>
    <w:rPr>
      <w:color w:val="000000"/>
      <w:szCs w:val="20"/>
    </w:rPr>
  </w:style>
  <w:style w:type="paragraph" w:customStyle="1" w:styleId="CharChar2">
    <w:name w:val="Char Char2"/>
    <w:basedOn w:val="Normal"/>
    <w:pPr>
      <w:autoSpaceDE w:val="0"/>
      <w:autoSpaceDN w:val="0"/>
      <w:spacing w:after="160" w:line="240" w:lineRule="exact"/>
    </w:pPr>
    <w:rPr>
      <w:rFonts w:ascii="Arial" w:hAnsi="Arial" w:cs="Arial"/>
      <w:b/>
      <w:bCs/>
      <w:sz w:val="20"/>
      <w:szCs w:val="20"/>
      <w:lang w:val="en-US" w:eastAsia="de-DE"/>
    </w:rPr>
  </w:style>
  <w:style w:type="paragraph" w:customStyle="1" w:styleId="Level6">
    <w:name w:val="Level 6"/>
    <w:basedOn w:val="Normal"/>
    <w:pPr>
      <w:tabs>
        <w:tab w:val="num" w:pos="3288"/>
      </w:tabs>
      <w:spacing w:after="140" w:line="290" w:lineRule="auto"/>
      <w:ind w:left="3288" w:hanging="680"/>
      <w:jc w:val="both"/>
    </w:pPr>
    <w:rPr>
      <w:rFonts w:ascii="Arial" w:hAnsi="Arial"/>
      <w:kern w:val="20"/>
      <w:sz w:val="20"/>
      <w:szCs w:val="24"/>
    </w:rPr>
  </w:style>
  <w:style w:type="paragraph" w:customStyle="1" w:styleId="Level7">
    <w:name w:val="Level 7"/>
    <w:basedOn w:val="Normal"/>
    <w:pPr>
      <w:tabs>
        <w:tab w:val="num" w:pos="3969"/>
      </w:tabs>
      <w:spacing w:after="140" w:line="290" w:lineRule="auto"/>
      <w:ind w:left="3969" w:hanging="681"/>
      <w:jc w:val="both"/>
      <w:outlineLvl w:val="6"/>
    </w:pPr>
    <w:rPr>
      <w:rFonts w:ascii="Arial" w:hAnsi="Arial"/>
      <w:kern w:val="20"/>
      <w:sz w:val="20"/>
      <w:szCs w:val="24"/>
    </w:rPr>
  </w:style>
  <w:style w:type="paragraph" w:customStyle="1" w:styleId="Level8">
    <w:name w:val="Level 8"/>
    <w:basedOn w:val="Normal"/>
    <w:pPr>
      <w:tabs>
        <w:tab w:val="num" w:pos="3969"/>
      </w:tabs>
      <w:spacing w:after="140" w:line="290" w:lineRule="auto"/>
      <w:ind w:left="3969" w:hanging="681"/>
      <w:jc w:val="both"/>
      <w:outlineLvl w:val="7"/>
    </w:pPr>
    <w:rPr>
      <w:rFonts w:ascii="Arial" w:hAnsi="Arial"/>
      <w:kern w:val="20"/>
      <w:sz w:val="20"/>
      <w:szCs w:val="24"/>
    </w:rPr>
  </w:style>
  <w:style w:type="paragraph" w:customStyle="1" w:styleId="Level9">
    <w:name w:val="Level 9"/>
    <w:basedOn w:val="Normal"/>
    <w:pPr>
      <w:tabs>
        <w:tab w:val="num" w:pos="3969"/>
      </w:tabs>
      <w:spacing w:after="140" w:line="290" w:lineRule="auto"/>
      <w:ind w:left="3969" w:hanging="681"/>
      <w:jc w:val="both"/>
      <w:outlineLvl w:val="8"/>
    </w:pPr>
    <w:rPr>
      <w:rFonts w:ascii="Arial" w:hAnsi="Arial"/>
      <w:kern w:val="20"/>
      <w:sz w:val="20"/>
      <w:szCs w:val="24"/>
    </w:rPr>
  </w:style>
  <w:style w:type="paragraph" w:customStyle="1" w:styleId="CharChar">
    <w:name w:val="Char Char"/>
    <w:basedOn w:val="Normal"/>
    <w:pPr>
      <w:autoSpaceDE w:val="0"/>
      <w:autoSpaceDN w:val="0"/>
      <w:spacing w:after="160" w:line="240" w:lineRule="exact"/>
    </w:pPr>
    <w:rPr>
      <w:rFonts w:ascii="Arial" w:hAnsi="Arial" w:cs="Arial"/>
      <w:b/>
      <w:bCs/>
      <w:sz w:val="20"/>
      <w:szCs w:val="20"/>
      <w:lang w:val="en-US" w:eastAsia="de-DE"/>
    </w:rPr>
  </w:style>
  <w:style w:type="paragraph" w:customStyle="1" w:styleId="Table1">
    <w:name w:val="Table 1"/>
    <w:basedOn w:val="Normal"/>
    <w:pPr>
      <w:numPr>
        <w:numId w:val="32"/>
      </w:numPr>
      <w:spacing w:before="60" w:after="60" w:line="290" w:lineRule="auto"/>
      <w:outlineLvl w:val="0"/>
    </w:pPr>
    <w:rPr>
      <w:rFonts w:ascii="Arial" w:hAnsi="Arial"/>
      <w:kern w:val="20"/>
      <w:sz w:val="20"/>
      <w:szCs w:val="24"/>
    </w:rPr>
  </w:style>
  <w:style w:type="paragraph" w:customStyle="1" w:styleId="Table2">
    <w:name w:val="Table 2"/>
    <w:basedOn w:val="Normal"/>
    <w:pPr>
      <w:numPr>
        <w:ilvl w:val="1"/>
        <w:numId w:val="32"/>
      </w:numPr>
      <w:spacing w:before="60" w:after="60" w:line="290" w:lineRule="auto"/>
      <w:outlineLvl w:val="1"/>
    </w:pPr>
    <w:rPr>
      <w:rFonts w:ascii="Arial" w:hAnsi="Arial"/>
      <w:kern w:val="20"/>
      <w:sz w:val="20"/>
      <w:szCs w:val="24"/>
    </w:rPr>
  </w:style>
  <w:style w:type="paragraph" w:customStyle="1" w:styleId="Table3">
    <w:name w:val="Table 3"/>
    <w:basedOn w:val="Normal"/>
    <w:pPr>
      <w:numPr>
        <w:ilvl w:val="2"/>
        <w:numId w:val="32"/>
      </w:numPr>
      <w:spacing w:before="60" w:after="60" w:line="290" w:lineRule="auto"/>
      <w:outlineLvl w:val="2"/>
    </w:pPr>
    <w:rPr>
      <w:rFonts w:ascii="Arial" w:hAnsi="Arial"/>
      <w:kern w:val="20"/>
      <w:sz w:val="20"/>
      <w:szCs w:val="24"/>
    </w:rPr>
  </w:style>
  <w:style w:type="paragraph" w:customStyle="1" w:styleId="Table4">
    <w:name w:val="Table 4"/>
    <w:basedOn w:val="Normal"/>
    <w:pPr>
      <w:numPr>
        <w:ilvl w:val="3"/>
        <w:numId w:val="32"/>
      </w:numPr>
      <w:spacing w:before="60" w:after="60" w:line="290" w:lineRule="auto"/>
      <w:outlineLvl w:val="3"/>
    </w:pPr>
    <w:rPr>
      <w:rFonts w:ascii="Arial" w:hAnsi="Arial"/>
      <w:kern w:val="20"/>
      <w:sz w:val="20"/>
      <w:szCs w:val="24"/>
    </w:rPr>
  </w:style>
  <w:style w:type="paragraph" w:customStyle="1" w:styleId="Table5">
    <w:name w:val="Table 5"/>
    <w:basedOn w:val="Normal"/>
    <w:pPr>
      <w:numPr>
        <w:ilvl w:val="4"/>
        <w:numId w:val="32"/>
      </w:numPr>
      <w:spacing w:before="60" w:after="60" w:line="290" w:lineRule="auto"/>
      <w:outlineLvl w:val="4"/>
    </w:pPr>
    <w:rPr>
      <w:rFonts w:ascii="Arial" w:hAnsi="Arial"/>
      <w:kern w:val="20"/>
      <w:sz w:val="20"/>
      <w:szCs w:val="24"/>
    </w:rPr>
  </w:style>
  <w:style w:type="paragraph" w:customStyle="1" w:styleId="Table6">
    <w:name w:val="Table 6"/>
    <w:basedOn w:val="Normal"/>
    <w:pPr>
      <w:numPr>
        <w:ilvl w:val="5"/>
        <w:numId w:val="32"/>
      </w:numPr>
      <w:spacing w:before="60" w:after="60" w:line="290" w:lineRule="auto"/>
      <w:outlineLvl w:val="5"/>
    </w:pPr>
    <w:rPr>
      <w:rFonts w:ascii="Arial" w:hAnsi="Arial"/>
      <w:kern w:val="20"/>
      <w:sz w:val="20"/>
      <w:szCs w:val="24"/>
    </w:rPr>
  </w:style>
  <w:style w:type="character" w:customStyle="1" w:styleId="CommentTextChar">
    <w:name w:val="Comment Text Char"/>
    <w:basedOn w:val="DefaultParagraphFont"/>
    <w:link w:val="CommentText"/>
    <w:rPr>
      <w:sz w:val="22"/>
      <w:szCs w:val="22"/>
      <w:lang w:val="et-EE" w:eastAsia="en-US"/>
    </w:rPr>
  </w:style>
  <w:style w:type="paragraph" w:styleId="EndnoteText">
    <w:name w:val="endnote text"/>
    <w:basedOn w:val="Normal"/>
    <w:link w:val="EndnoteTextChar"/>
    <w:pPr>
      <w:tabs>
        <w:tab w:val="left" w:pos="567"/>
        <w:tab w:val="left" w:pos="1134"/>
        <w:tab w:val="left" w:pos="1701"/>
      </w:tabs>
      <w:spacing w:before="240" w:line="240" w:lineRule="atLeast"/>
      <w:jc w:val="both"/>
    </w:pPr>
    <w:rPr>
      <w:vanish/>
      <w:sz w:val="24"/>
      <w:szCs w:val="20"/>
      <w:lang w:eastAsia="en-GB"/>
    </w:rPr>
  </w:style>
  <w:style w:type="character" w:customStyle="1" w:styleId="EndnoteTextChar">
    <w:name w:val="Endnote Text Char"/>
    <w:basedOn w:val="DefaultParagraphFont"/>
    <w:link w:val="EndnoteText"/>
    <w:rPr>
      <w:vanish/>
      <w:sz w:val="24"/>
    </w:rPr>
  </w:style>
  <w:style w:type="paragraph" w:customStyle="1" w:styleId="Bullet3">
    <w:name w:val="Bullet3"/>
    <w:basedOn w:val="Normal"/>
    <w:pPr>
      <w:numPr>
        <w:numId w:val="33"/>
      </w:numPr>
      <w:spacing w:after="240"/>
      <w:jc w:val="both"/>
    </w:pPr>
    <w:rPr>
      <w:szCs w:val="20"/>
    </w:rPr>
  </w:style>
  <w:style w:type="paragraph" w:styleId="Revision">
    <w:name w:val="Revision"/>
    <w:hidden/>
    <w:uiPriority w:val="99"/>
    <w:semiHidden/>
    <w:rPr>
      <w:sz w:val="22"/>
      <w:szCs w:val="22"/>
      <w:lang w:val="et-EE" w:eastAsia="en-US"/>
    </w:rPr>
  </w:style>
  <w:style w:type="paragraph" w:customStyle="1" w:styleId="CharChar0">
    <w:name w:val="Char Char0"/>
    <w:basedOn w:val="Normal"/>
    <w:pPr>
      <w:autoSpaceDE w:val="0"/>
      <w:autoSpaceDN w:val="0"/>
      <w:spacing w:after="160" w:line="240" w:lineRule="exact"/>
    </w:pPr>
    <w:rPr>
      <w:rFonts w:ascii="Arial" w:hAnsi="Arial" w:cs="Arial"/>
      <w:b/>
      <w:bCs/>
      <w:sz w:val="20"/>
      <w:szCs w:val="20"/>
      <w:lang w:val="en-US" w:eastAsia="de-DE"/>
    </w:rPr>
  </w:style>
  <w:style w:type="paragraph" w:customStyle="1" w:styleId="AODocTxt">
    <w:name w:val="AODocTxt"/>
    <w:basedOn w:val="Normal"/>
    <w:pPr>
      <w:numPr>
        <w:numId w:val="34"/>
      </w:numPr>
      <w:spacing w:before="240" w:line="260" w:lineRule="atLeast"/>
      <w:jc w:val="both"/>
    </w:pPr>
    <w:rPr>
      <w:szCs w:val="20"/>
    </w:rPr>
  </w:style>
  <w:style w:type="paragraph" w:customStyle="1" w:styleId="AODocTxtL1">
    <w:name w:val="AODocTxtL1"/>
    <w:basedOn w:val="AODocTxt"/>
    <w:pPr>
      <w:numPr>
        <w:ilvl w:val="1"/>
      </w:numPr>
    </w:pPr>
  </w:style>
  <w:style w:type="paragraph" w:customStyle="1" w:styleId="AODocTxtL2">
    <w:name w:val="AODocTxtL2"/>
    <w:basedOn w:val="AODocTxt"/>
    <w:pPr>
      <w:numPr>
        <w:ilvl w:val="2"/>
      </w:numPr>
    </w:pPr>
  </w:style>
  <w:style w:type="paragraph" w:customStyle="1" w:styleId="AODocTxtL3">
    <w:name w:val="AODocTxtL3"/>
    <w:basedOn w:val="AODocTxt"/>
    <w:pPr>
      <w:numPr>
        <w:ilvl w:val="3"/>
      </w:numPr>
    </w:pPr>
  </w:style>
  <w:style w:type="paragraph" w:customStyle="1" w:styleId="AODocTxtL4">
    <w:name w:val="AODocTxtL4"/>
    <w:basedOn w:val="AODocTxt"/>
    <w:pPr>
      <w:numPr>
        <w:ilvl w:val="4"/>
      </w:numPr>
    </w:pPr>
  </w:style>
  <w:style w:type="paragraph" w:customStyle="1" w:styleId="AODocTxtL5">
    <w:name w:val="AODocTxtL5"/>
    <w:basedOn w:val="AODocTxt"/>
    <w:pPr>
      <w:numPr>
        <w:ilvl w:val="5"/>
      </w:numPr>
    </w:pPr>
  </w:style>
  <w:style w:type="paragraph" w:customStyle="1" w:styleId="AODocTxtL6">
    <w:name w:val="AODocTxtL6"/>
    <w:basedOn w:val="AODocTxt"/>
    <w:pPr>
      <w:numPr>
        <w:ilvl w:val="6"/>
      </w:numPr>
    </w:pPr>
  </w:style>
  <w:style w:type="paragraph" w:customStyle="1" w:styleId="AODocTxtL7">
    <w:name w:val="AODocTxtL7"/>
    <w:basedOn w:val="AODocTxt"/>
    <w:pPr>
      <w:numPr>
        <w:ilvl w:val="7"/>
      </w:numPr>
    </w:pPr>
  </w:style>
  <w:style w:type="paragraph" w:customStyle="1" w:styleId="AODocTxtL8">
    <w:name w:val="AODocTxtL8"/>
    <w:basedOn w:val="AODocTxt"/>
    <w:pPr>
      <w:numPr>
        <w:ilvl w:val="8"/>
      </w:numPr>
    </w:pPr>
  </w:style>
  <w:style w:type="paragraph" w:customStyle="1" w:styleId="topsalutation">
    <w:name w:val="top salutation"/>
    <w:basedOn w:val="Normal"/>
    <w:next w:val="Normal"/>
    <w:rsid w:val="003558B8"/>
    <w:pPr>
      <w:spacing w:after="240" w:line="240" w:lineRule="exact"/>
    </w:pPr>
    <w:rPr>
      <w:rFonts w:ascii="Helvetica N Light" w:eastAsia="MS Mincho" w:hAnsi="Helvetica N Light"/>
      <w:sz w:val="20"/>
      <w:szCs w:val="20"/>
    </w:rPr>
  </w:style>
  <w:style w:type="paragraph" w:customStyle="1" w:styleId="bottomsalutation">
    <w:name w:val="bottom salutation"/>
    <w:basedOn w:val="Normal"/>
    <w:next w:val="Normal"/>
    <w:rsid w:val="003558B8"/>
    <w:pPr>
      <w:spacing w:before="850" w:after="1280" w:line="280" w:lineRule="exact"/>
    </w:pPr>
    <w:rPr>
      <w:rFonts w:ascii="Helvetica N Light" w:eastAsia="MS Mincho" w:hAnsi="Helvetica N Light"/>
      <w:sz w:val="20"/>
      <w:szCs w:val="20"/>
    </w:rPr>
  </w:style>
  <w:style w:type="paragraph" w:customStyle="1" w:styleId="xmsonormal">
    <w:name w:val="x_msonormal"/>
    <w:basedOn w:val="Normal"/>
    <w:rsid w:val="000C205A"/>
    <w:pPr>
      <w:spacing w:before="100" w:beforeAutospacing="1" w:after="100" w:afterAutospacing="1"/>
    </w:pPr>
    <w:rPr>
      <w:sz w:val="24"/>
      <w:szCs w:val="24"/>
      <w:lang w:val="lv-LV" w:eastAsia="lv-LV"/>
    </w:rPr>
  </w:style>
  <w:style w:type="paragraph" w:styleId="HTMLPreformatted">
    <w:name w:val="HTML Preformatted"/>
    <w:basedOn w:val="Normal"/>
    <w:link w:val="HTMLPreformattedChar"/>
    <w:uiPriority w:val="99"/>
    <w:semiHidden/>
    <w:unhideWhenUsed/>
    <w:rsid w:val="00AA4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v-LV" w:eastAsia="lv-LV"/>
    </w:rPr>
  </w:style>
  <w:style w:type="character" w:customStyle="1" w:styleId="HTMLPreformattedChar">
    <w:name w:val="HTML Preformatted Char"/>
    <w:basedOn w:val="DefaultParagraphFont"/>
    <w:link w:val="HTMLPreformatted"/>
    <w:uiPriority w:val="99"/>
    <w:semiHidden/>
    <w:rsid w:val="00AA46CC"/>
    <w:rPr>
      <w:rFonts w:ascii="Courier New" w:hAnsi="Courier New" w:cs="Courier New"/>
      <w:lang w:val="lv-LV" w:eastAsia="lv-LV"/>
    </w:rPr>
  </w:style>
  <w:style w:type="character" w:customStyle="1" w:styleId="y2iqfc">
    <w:name w:val="y2iqfc"/>
    <w:basedOn w:val="DefaultParagraphFont"/>
    <w:rsid w:val="00AA46CC"/>
  </w:style>
  <w:style w:type="character" w:styleId="Hyperlink">
    <w:name w:val="Hyperlink"/>
    <w:basedOn w:val="DefaultParagraphFont"/>
    <w:uiPriority w:val="99"/>
    <w:unhideWhenUsed/>
    <w:rsid w:val="00BA4A0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190646">
      <w:bodyDiv w:val="1"/>
      <w:marLeft w:val="0"/>
      <w:marRight w:val="0"/>
      <w:marTop w:val="0"/>
      <w:marBottom w:val="0"/>
      <w:divBdr>
        <w:top w:val="none" w:sz="0" w:space="0" w:color="auto"/>
        <w:left w:val="none" w:sz="0" w:space="0" w:color="auto"/>
        <w:bottom w:val="none" w:sz="0" w:space="0" w:color="auto"/>
        <w:right w:val="none" w:sz="0" w:space="0" w:color="auto"/>
      </w:divBdr>
    </w:div>
    <w:div w:id="204677781">
      <w:bodyDiv w:val="1"/>
      <w:marLeft w:val="0"/>
      <w:marRight w:val="0"/>
      <w:marTop w:val="0"/>
      <w:marBottom w:val="0"/>
      <w:divBdr>
        <w:top w:val="none" w:sz="0" w:space="0" w:color="auto"/>
        <w:left w:val="none" w:sz="0" w:space="0" w:color="auto"/>
        <w:bottom w:val="none" w:sz="0" w:space="0" w:color="auto"/>
        <w:right w:val="none" w:sz="0" w:space="0" w:color="auto"/>
      </w:divBdr>
    </w:div>
    <w:div w:id="317348107">
      <w:bodyDiv w:val="1"/>
      <w:marLeft w:val="0"/>
      <w:marRight w:val="0"/>
      <w:marTop w:val="0"/>
      <w:marBottom w:val="0"/>
      <w:divBdr>
        <w:top w:val="none" w:sz="0" w:space="0" w:color="auto"/>
        <w:left w:val="none" w:sz="0" w:space="0" w:color="auto"/>
        <w:bottom w:val="none" w:sz="0" w:space="0" w:color="auto"/>
        <w:right w:val="none" w:sz="0" w:space="0" w:color="auto"/>
      </w:divBdr>
    </w:div>
    <w:div w:id="328824208">
      <w:bodyDiv w:val="1"/>
      <w:marLeft w:val="0"/>
      <w:marRight w:val="0"/>
      <w:marTop w:val="0"/>
      <w:marBottom w:val="0"/>
      <w:divBdr>
        <w:top w:val="none" w:sz="0" w:space="0" w:color="auto"/>
        <w:left w:val="none" w:sz="0" w:space="0" w:color="auto"/>
        <w:bottom w:val="none" w:sz="0" w:space="0" w:color="auto"/>
        <w:right w:val="none" w:sz="0" w:space="0" w:color="auto"/>
      </w:divBdr>
    </w:div>
    <w:div w:id="455872516">
      <w:bodyDiv w:val="1"/>
      <w:marLeft w:val="0"/>
      <w:marRight w:val="0"/>
      <w:marTop w:val="0"/>
      <w:marBottom w:val="0"/>
      <w:divBdr>
        <w:top w:val="none" w:sz="0" w:space="0" w:color="auto"/>
        <w:left w:val="none" w:sz="0" w:space="0" w:color="auto"/>
        <w:bottom w:val="none" w:sz="0" w:space="0" w:color="auto"/>
        <w:right w:val="none" w:sz="0" w:space="0" w:color="auto"/>
      </w:divBdr>
    </w:div>
    <w:div w:id="558631736">
      <w:bodyDiv w:val="1"/>
      <w:marLeft w:val="0"/>
      <w:marRight w:val="0"/>
      <w:marTop w:val="0"/>
      <w:marBottom w:val="0"/>
      <w:divBdr>
        <w:top w:val="none" w:sz="0" w:space="0" w:color="auto"/>
        <w:left w:val="none" w:sz="0" w:space="0" w:color="auto"/>
        <w:bottom w:val="none" w:sz="0" w:space="0" w:color="auto"/>
        <w:right w:val="none" w:sz="0" w:space="0" w:color="auto"/>
      </w:divBdr>
    </w:div>
    <w:div w:id="719480741">
      <w:bodyDiv w:val="1"/>
      <w:marLeft w:val="0"/>
      <w:marRight w:val="0"/>
      <w:marTop w:val="0"/>
      <w:marBottom w:val="0"/>
      <w:divBdr>
        <w:top w:val="none" w:sz="0" w:space="0" w:color="auto"/>
        <w:left w:val="none" w:sz="0" w:space="0" w:color="auto"/>
        <w:bottom w:val="none" w:sz="0" w:space="0" w:color="auto"/>
        <w:right w:val="none" w:sz="0" w:space="0" w:color="auto"/>
      </w:divBdr>
      <w:divsChild>
        <w:div w:id="1029599432">
          <w:marLeft w:val="0"/>
          <w:marRight w:val="0"/>
          <w:marTop w:val="0"/>
          <w:marBottom w:val="0"/>
          <w:divBdr>
            <w:top w:val="none" w:sz="0" w:space="0" w:color="auto"/>
            <w:left w:val="none" w:sz="0" w:space="0" w:color="auto"/>
            <w:bottom w:val="none" w:sz="0" w:space="0" w:color="auto"/>
            <w:right w:val="none" w:sz="0" w:space="0" w:color="auto"/>
          </w:divBdr>
          <w:divsChild>
            <w:div w:id="1377584595">
              <w:marLeft w:val="0"/>
              <w:marRight w:val="0"/>
              <w:marTop w:val="0"/>
              <w:marBottom w:val="0"/>
              <w:divBdr>
                <w:top w:val="none" w:sz="0" w:space="0" w:color="auto"/>
                <w:left w:val="none" w:sz="0" w:space="0" w:color="auto"/>
                <w:bottom w:val="none" w:sz="0" w:space="0" w:color="auto"/>
                <w:right w:val="none" w:sz="0" w:space="0" w:color="auto"/>
              </w:divBdr>
              <w:divsChild>
                <w:div w:id="1749889039">
                  <w:marLeft w:val="0"/>
                  <w:marRight w:val="0"/>
                  <w:marTop w:val="0"/>
                  <w:marBottom w:val="0"/>
                  <w:divBdr>
                    <w:top w:val="none" w:sz="0" w:space="0" w:color="auto"/>
                    <w:left w:val="none" w:sz="0" w:space="0" w:color="auto"/>
                    <w:bottom w:val="none" w:sz="0" w:space="0" w:color="auto"/>
                    <w:right w:val="none" w:sz="0" w:space="0" w:color="auto"/>
                  </w:divBdr>
                  <w:divsChild>
                    <w:div w:id="1371538592">
                      <w:marLeft w:val="0"/>
                      <w:marRight w:val="0"/>
                      <w:marTop w:val="0"/>
                      <w:marBottom w:val="0"/>
                      <w:divBdr>
                        <w:top w:val="none" w:sz="0" w:space="0" w:color="auto"/>
                        <w:left w:val="none" w:sz="0" w:space="0" w:color="auto"/>
                        <w:bottom w:val="none" w:sz="0" w:space="0" w:color="auto"/>
                        <w:right w:val="none" w:sz="0" w:space="0" w:color="auto"/>
                      </w:divBdr>
                      <w:divsChild>
                        <w:div w:id="1473717723">
                          <w:marLeft w:val="0"/>
                          <w:marRight w:val="0"/>
                          <w:marTop w:val="0"/>
                          <w:marBottom w:val="0"/>
                          <w:divBdr>
                            <w:top w:val="none" w:sz="0" w:space="0" w:color="auto"/>
                            <w:left w:val="none" w:sz="0" w:space="0" w:color="auto"/>
                            <w:bottom w:val="none" w:sz="0" w:space="0" w:color="auto"/>
                            <w:right w:val="none" w:sz="0" w:space="0" w:color="auto"/>
                          </w:divBdr>
                          <w:divsChild>
                            <w:div w:id="82999413">
                              <w:marLeft w:val="0"/>
                              <w:marRight w:val="0"/>
                              <w:marTop w:val="0"/>
                              <w:marBottom w:val="0"/>
                              <w:divBdr>
                                <w:top w:val="none" w:sz="0" w:space="0" w:color="auto"/>
                                <w:left w:val="none" w:sz="0" w:space="0" w:color="auto"/>
                                <w:bottom w:val="none" w:sz="0" w:space="0" w:color="auto"/>
                                <w:right w:val="none" w:sz="0" w:space="0" w:color="auto"/>
                              </w:divBdr>
                              <w:divsChild>
                                <w:div w:id="1835533045">
                                  <w:marLeft w:val="0"/>
                                  <w:marRight w:val="0"/>
                                  <w:marTop w:val="0"/>
                                  <w:marBottom w:val="0"/>
                                  <w:divBdr>
                                    <w:top w:val="none" w:sz="0" w:space="0" w:color="auto"/>
                                    <w:left w:val="none" w:sz="0" w:space="0" w:color="auto"/>
                                    <w:bottom w:val="none" w:sz="0" w:space="0" w:color="auto"/>
                                    <w:right w:val="none" w:sz="0" w:space="0" w:color="auto"/>
                                  </w:divBdr>
                                  <w:divsChild>
                                    <w:div w:id="363753047">
                                      <w:marLeft w:val="0"/>
                                      <w:marRight w:val="0"/>
                                      <w:marTop w:val="0"/>
                                      <w:marBottom w:val="0"/>
                                      <w:divBdr>
                                        <w:top w:val="none" w:sz="0" w:space="0" w:color="auto"/>
                                        <w:left w:val="none" w:sz="0" w:space="0" w:color="auto"/>
                                        <w:bottom w:val="none" w:sz="0" w:space="0" w:color="auto"/>
                                        <w:right w:val="none" w:sz="0" w:space="0" w:color="auto"/>
                                      </w:divBdr>
                                    </w:div>
                                    <w:div w:id="778988184">
                                      <w:marLeft w:val="0"/>
                                      <w:marRight w:val="0"/>
                                      <w:marTop w:val="0"/>
                                      <w:marBottom w:val="0"/>
                                      <w:divBdr>
                                        <w:top w:val="none" w:sz="0" w:space="0" w:color="auto"/>
                                        <w:left w:val="none" w:sz="0" w:space="0" w:color="auto"/>
                                        <w:bottom w:val="none" w:sz="0" w:space="0" w:color="auto"/>
                                        <w:right w:val="none" w:sz="0" w:space="0" w:color="auto"/>
                                      </w:divBdr>
                                      <w:divsChild>
                                        <w:div w:id="277369196">
                                          <w:marLeft w:val="0"/>
                                          <w:marRight w:val="165"/>
                                          <w:marTop w:val="150"/>
                                          <w:marBottom w:val="0"/>
                                          <w:divBdr>
                                            <w:top w:val="none" w:sz="0" w:space="0" w:color="auto"/>
                                            <w:left w:val="none" w:sz="0" w:space="0" w:color="auto"/>
                                            <w:bottom w:val="none" w:sz="0" w:space="0" w:color="auto"/>
                                            <w:right w:val="none" w:sz="0" w:space="0" w:color="auto"/>
                                          </w:divBdr>
                                          <w:divsChild>
                                            <w:div w:id="825513447">
                                              <w:marLeft w:val="0"/>
                                              <w:marRight w:val="0"/>
                                              <w:marTop w:val="0"/>
                                              <w:marBottom w:val="0"/>
                                              <w:divBdr>
                                                <w:top w:val="none" w:sz="0" w:space="0" w:color="auto"/>
                                                <w:left w:val="none" w:sz="0" w:space="0" w:color="auto"/>
                                                <w:bottom w:val="none" w:sz="0" w:space="0" w:color="auto"/>
                                                <w:right w:val="none" w:sz="0" w:space="0" w:color="auto"/>
                                              </w:divBdr>
                                              <w:divsChild>
                                                <w:div w:id="5964442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40686313">
      <w:bodyDiv w:val="1"/>
      <w:marLeft w:val="0"/>
      <w:marRight w:val="0"/>
      <w:marTop w:val="0"/>
      <w:marBottom w:val="0"/>
      <w:divBdr>
        <w:top w:val="none" w:sz="0" w:space="0" w:color="auto"/>
        <w:left w:val="none" w:sz="0" w:space="0" w:color="auto"/>
        <w:bottom w:val="none" w:sz="0" w:space="0" w:color="auto"/>
        <w:right w:val="none" w:sz="0" w:space="0" w:color="auto"/>
      </w:divBdr>
    </w:div>
    <w:div w:id="1341540030">
      <w:bodyDiv w:val="1"/>
      <w:marLeft w:val="0"/>
      <w:marRight w:val="0"/>
      <w:marTop w:val="0"/>
      <w:marBottom w:val="0"/>
      <w:divBdr>
        <w:top w:val="none" w:sz="0" w:space="0" w:color="auto"/>
        <w:left w:val="none" w:sz="0" w:space="0" w:color="auto"/>
        <w:bottom w:val="none" w:sz="0" w:space="0" w:color="auto"/>
        <w:right w:val="none" w:sz="0" w:space="0" w:color="auto"/>
      </w:divBdr>
    </w:div>
    <w:div w:id="1480489456">
      <w:bodyDiv w:val="1"/>
      <w:marLeft w:val="0"/>
      <w:marRight w:val="0"/>
      <w:marTop w:val="0"/>
      <w:marBottom w:val="0"/>
      <w:divBdr>
        <w:top w:val="none" w:sz="0" w:space="0" w:color="auto"/>
        <w:left w:val="none" w:sz="0" w:space="0" w:color="auto"/>
        <w:bottom w:val="none" w:sz="0" w:space="0" w:color="auto"/>
        <w:right w:val="none" w:sz="0" w:space="0" w:color="auto"/>
      </w:divBdr>
    </w:div>
    <w:div w:id="1597134482">
      <w:bodyDiv w:val="1"/>
      <w:marLeft w:val="0"/>
      <w:marRight w:val="0"/>
      <w:marTop w:val="0"/>
      <w:marBottom w:val="0"/>
      <w:divBdr>
        <w:top w:val="none" w:sz="0" w:space="0" w:color="auto"/>
        <w:left w:val="none" w:sz="0" w:space="0" w:color="auto"/>
        <w:bottom w:val="none" w:sz="0" w:space="0" w:color="auto"/>
        <w:right w:val="none" w:sz="0" w:space="0" w:color="auto"/>
      </w:divBdr>
    </w:div>
    <w:div w:id="1725911199">
      <w:bodyDiv w:val="1"/>
      <w:marLeft w:val="0"/>
      <w:marRight w:val="0"/>
      <w:marTop w:val="0"/>
      <w:marBottom w:val="0"/>
      <w:divBdr>
        <w:top w:val="none" w:sz="0" w:space="0" w:color="auto"/>
        <w:left w:val="none" w:sz="0" w:space="0" w:color="auto"/>
        <w:bottom w:val="none" w:sz="0" w:space="0" w:color="auto"/>
        <w:right w:val="none" w:sz="0" w:space="0" w:color="auto"/>
      </w:divBdr>
    </w:div>
    <w:div w:id="1796365608">
      <w:bodyDiv w:val="1"/>
      <w:marLeft w:val="0"/>
      <w:marRight w:val="0"/>
      <w:marTop w:val="0"/>
      <w:marBottom w:val="0"/>
      <w:divBdr>
        <w:top w:val="none" w:sz="0" w:space="0" w:color="auto"/>
        <w:left w:val="none" w:sz="0" w:space="0" w:color="auto"/>
        <w:bottom w:val="none" w:sz="0" w:space="0" w:color="auto"/>
        <w:right w:val="none" w:sz="0" w:space="0" w:color="auto"/>
      </w:divBdr>
    </w:div>
    <w:div w:id="211435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11B32-CCFE-4B9D-A265-324CBE08E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661</Words>
  <Characters>3769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2025-10-08T14:33:00Z</dcterms:created>
  <dcterms:modified xsi:type="dcterms:W3CDTF">2025-10-10T06:47:00Z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680cbd1-a941-401d-8cd3-f39a5eeaef11_Enabled">
    <vt:lpwstr>true</vt:lpwstr>
  </property>
  <property fmtid="{D5CDD505-2E9C-101B-9397-08002B2CF9AE}" pid="3" name="MSIP_Label_d680cbd1-a941-401d-8cd3-f39a5eeaef11_SetDate">
    <vt:lpwstr>2023-04-24T14:52:47Z</vt:lpwstr>
  </property>
  <property fmtid="{D5CDD505-2E9C-101B-9397-08002B2CF9AE}" pid="4" name="MSIP_Label_d680cbd1-a941-401d-8cd3-f39a5eeaef11_Method">
    <vt:lpwstr>Privileged</vt:lpwstr>
  </property>
  <property fmtid="{D5CDD505-2E9C-101B-9397-08002B2CF9AE}" pid="5" name="MSIP_Label_d680cbd1-a941-401d-8cd3-f39a5eeaef11_Name">
    <vt:lpwstr>d680cbd1-a941-401d-8cd3-f39a5eeaef11</vt:lpwstr>
  </property>
  <property fmtid="{D5CDD505-2E9C-101B-9397-08002B2CF9AE}" pid="6" name="MSIP_Label_d680cbd1-a941-401d-8cd3-f39a5eeaef11_SiteId">
    <vt:lpwstr>07bdd1fd-92fa-43d7-9bd4-931b91b523c6</vt:lpwstr>
  </property>
  <property fmtid="{D5CDD505-2E9C-101B-9397-08002B2CF9AE}" pid="7" name="MSIP_Label_d680cbd1-a941-401d-8cd3-f39a5eeaef11_ActionId">
    <vt:lpwstr>0d724fde-24ed-4574-bd62-10bf6aec5a18</vt:lpwstr>
  </property>
  <property fmtid="{D5CDD505-2E9C-101B-9397-08002B2CF9AE}" pid="8" name="MSIP_Label_d680cbd1-a941-401d-8cd3-f39a5eeaef11_ContentBits">
    <vt:lpwstr>0</vt:lpwstr>
  </property>
</Properties>
</file>