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056B0" w14:textId="6500B46D" w:rsidR="00853E4B" w:rsidRDefault="00253418" w:rsidP="009507F9">
      <w:pPr>
        <w:jc w:val="center"/>
        <w:rPr>
          <w:b/>
          <w:bCs/>
          <w:lang w:val="en-US"/>
        </w:rPr>
      </w:pPr>
      <w:proofErr w:type="spellStart"/>
      <w:r w:rsidRPr="00253418">
        <w:rPr>
          <w:b/>
          <w:bCs/>
          <w:lang w:val="en-US"/>
        </w:rPr>
        <w:t>Ekonomistas</w:t>
      </w:r>
      <w:proofErr w:type="spellEnd"/>
      <w:r w:rsidRPr="00253418">
        <w:rPr>
          <w:b/>
          <w:bCs/>
          <w:lang w:val="en-US"/>
        </w:rPr>
        <w:t xml:space="preserve">: </w:t>
      </w:r>
      <w:proofErr w:type="spellStart"/>
      <w:r w:rsidR="00BF1A2A">
        <w:rPr>
          <w:b/>
          <w:bCs/>
          <w:lang w:val="en-US"/>
        </w:rPr>
        <w:t>a</w:t>
      </w:r>
      <w:r w:rsidRPr="00253418">
        <w:rPr>
          <w:b/>
          <w:bCs/>
          <w:lang w:val="en-US"/>
        </w:rPr>
        <w:t>r</w:t>
      </w:r>
      <w:proofErr w:type="spellEnd"/>
      <w:r w:rsidRPr="00253418">
        <w:rPr>
          <w:b/>
          <w:bCs/>
          <w:lang w:val="en-US"/>
        </w:rPr>
        <w:t xml:space="preserve"> 3 </w:t>
      </w:r>
      <w:proofErr w:type="spellStart"/>
      <w:r w:rsidR="00F47B6B" w:rsidRPr="00F47B6B">
        <w:rPr>
          <w:b/>
          <w:bCs/>
          <w:lang w:val="en-US"/>
        </w:rPr>
        <w:t>proc</w:t>
      </w:r>
      <w:r w:rsidR="001925BF">
        <w:rPr>
          <w:b/>
          <w:bCs/>
          <w:lang w:val="en-US"/>
        </w:rPr>
        <w:t>entų</w:t>
      </w:r>
      <w:proofErr w:type="spellEnd"/>
      <w:r w:rsidRPr="00253418">
        <w:rPr>
          <w:b/>
          <w:bCs/>
          <w:lang w:val="en-US"/>
        </w:rPr>
        <w:t xml:space="preserve"> </w:t>
      </w:r>
      <w:proofErr w:type="spellStart"/>
      <w:r w:rsidRPr="00253418">
        <w:rPr>
          <w:b/>
          <w:bCs/>
          <w:lang w:val="en-US"/>
        </w:rPr>
        <w:t>infliacija</w:t>
      </w:r>
      <w:proofErr w:type="spellEnd"/>
      <w:r w:rsidRPr="00253418">
        <w:rPr>
          <w:b/>
          <w:bCs/>
          <w:lang w:val="en-US"/>
        </w:rPr>
        <w:t xml:space="preserve"> taps norma</w:t>
      </w:r>
      <w:r w:rsidR="00F47B6B" w:rsidRPr="00F47B6B">
        <w:rPr>
          <w:b/>
          <w:bCs/>
          <w:lang w:val="en-US"/>
        </w:rPr>
        <w:t xml:space="preserve"> </w:t>
      </w:r>
      <w:proofErr w:type="spellStart"/>
      <w:r w:rsidR="00F47B6B" w:rsidRPr="00F47B6B">
        <w:rPr>
          <w:b/>
          <w:bCs/>
          <w:lang w:val="en-US"/>
        </w:rPr>
        <w:t>Baltijos</w:t>
      </w:r>
      <w:proofErr w:type="spellEnd"/>
      <w:r w:rsidR="00F47B6B" w:rsidRPr="00F47B6B">
        <w:rPr>
          <w:b/>
          <w:bCs/>
          <w:lang w:val="en-US"/>
        </w:rPr>
        <w:t xml:space="preserve"> </w:t>
      </w:r>
      <w:proofErr w:type="spellStart"/>
      <w:r w:rsidR="00F47B6B" w:rsidRPr="00F47B6B">
        <w:rPr>
          <w:b/>
          <w:bCs/>
          <w:lang w:val="en-US"/>
        </w:rPr>
        <w:t>šalyse</w:t>
      </w:r>
      <w:proofErr w:type="spellEnd"/>
      <w:r w:rsidRPr="00253418">
        <w:rPr>
          <w:b/>
          <w:bCs/>
          <w:lang w:val="en-US"/>
        </w:rPr>
        <w:t>?</w:t>
      </w:r>
    </w:p>
    <w:p w14:paraId="03A5040D" w14:textId="77777777" w:rsidR="00372B70" w:rsidRPr="00372B70" w:rsidRDefault="00372B70" w:rsidP="00372B70">
      <w:pPr>
        <w:rPr>
          <w:i/>
          <w:iCs/>
          <w:lang w:val="en-US"/>
        </w:rPr>
      </w:pPr>
      <w:proofErr w:type="spellStart"/>
      <w:r w:rsidRPr="00372B70">
        <w:rPr>
          <w:i/>
          <w:iCs/>
          <w:lang w:val="en-US"/>
        </w:rPr>
        <w:t>Vyriausiasis</w:t>
      </w:r>
      <w:proofErr w:type="spellEnd"/>
      <w:r w:rsidRPr="00372B70">
        <w:rPr>
          <w:i/>
          <w:iCs/>
          <w:lang w:val="en-US"/>
        </w:rPr>
        <w:t xml:space="preserve"> „</w:t>
      </w:r>
      <w:proofErr w:type="spellStart"/>
      <w:proofErr w:type="gramStart"/>
      <w:r w:rsidRPr="00372B70">
        <w:rPr>
          <w:i/>
          <w:iCs/>
          <w:lang w:val="en-US"/>
        </w:rPr>
        <w:t>Bigbank</w:t>
      </w:r>
      <w:proofErr w:type="spellEnd"/>
      <w:r w:rsidRPr="00372B70">
        <w:rPr>
          <w:i/>
          <w:iCs/>
          <w:lang w:val="en-US"/>
        </w:rPr>
        <w:t xml:space="preserve">“ </w:t>
      </w:r>
      <w:proofErr w:type="spellStart"/>
      <w:r w:rsidRPr="00372B70">
        <w:rPr>
          <w:i/>
          <w:iCs/>
          <w:lang w:val="en-US"/>
        </w:rPr>
        <w:t>ekonomistas</w:t>
      </w:r>
      <w:proofErr w:type="spellEnd"/>
      <w:proofErr w:type="gramEnd"/>
      <w:r w:rsidRPr="00372B70">
        <w:rPr>
          <w:i/>
          <w:iCs/>
          <w:lang w:val="en-US"/>
        </w:rPr>
        <w:t xml:space="preserve"> Raul Eamets</w:t>
      </w:r>
    </w:p>
    <w:p w14:paraId="4970525F" w14:textId="0B8710BB" w:rsidR="00253418" w:rsidRDefault="009B5FC7" w:rsidP="00F47B6B">
      <w:pPr>
        <w:jc w:val="both"/>
      </w:pPr>
      <w:r>
        <w:t xml:space="preserve">Naujausi duomenys rodo, kad infliacija Lietuvoje ir toliau kyla, tačiau net ir tuo metu, </w:t>
      </w:r>
      <w:r w:rsidR="001925BF">
        <w:t xml:space="preserve">kai </w:t>
      </w:r>
      <w:r>
        <w:t xml:space="preserve">kainos buvo pradėjusios mažėti, </w:t>
      </w:r>
      <w:r w:rsidR="00253418" w:rsidRPr="00253418">
        <w:t xml:space="preserve">gyventojai dažnai </w:t>
      </w:r>
      <w:r w:rsidR="001925BF">
        <w:t>juto</w:t>
      </w:r>
      <w:r w:rsidR="001925BF" w:rsidRPr="00253418">
        <w:t xml:space="preserve"> </w:t>
      </w:r>
      <w:r w:rsidR="00253418" w:rsidRPr="00253418">
        <w:t>priešingą tendenciją</w:t>
      </w:r>
      <w:r w:rsidR="00A06F95">
        <w:t>.</w:t>
      </w:r>
      <w:r w:rsidR="00253418" w:rsidRPr="00253418">
        <w:t xml:space="preserve"> </w:t>
      </w:r>
      <w:r w:rsidR="00A06F95">
        <w:t>K</w:t>
      </w:r>
      <w:r w:rsidR="00253418" w:rsidRPr="00253418">
        <w:t xml:space="preserve">odėl infliacija </w:t>
      </w:r>
      <w:r w:rsidR="001925BF">
        <w:t>juntama</w:t>
      </w:r>
      <w:r w:rsidR="001925BF" w:rsidRPr="00253418">
        <w:t xml:space="preserve"> </w:t>
      </w:r>
      <w:r w:rsidR="00253418" w:rsidRPr="00253418">
        <w:t>stipriau ir ar ji Baltijos šalyse išliks didesnė nei kitur Europoje?</w:t>
      </w:r>
    </w:p>
    <w:p w14:paraId="043CCB4C" w14:textId="3D347F32" w:rsidR="00226B21" w:rsidRPr="00253418" w:rsidRDefault="00226B21" w:rsidP="00F47B6B">
      <w:pPr>
        <w:jc w:val="both"/>
        <w:rPr>
          <w:b/>
          <w:bCs/>
        </w:rPr>
      </w:pPr>
      <w:r w:rsidRPr="00226B21">
        <w:rPr>
          <w:b/>
          <w:bCs/>
        </w:rPr>
        <w:t>Ką iš tiesų rodo statistika: trumpalaikiai svyravimai ir ilgalaikės tendencijos</w:t>
      </w:r>
    </w:p>
    <w:p w14:paraId="2711863F" w14:textId="783FE3B8" w:rsidR="00253418" w:rsidRPr="00253418" w:rsidRDefault="00253418" w:rsidP="00F47B6B">
      <w:pPr>
        <w:jc w:val="both"/>
      </w:pPr>
      <w:r w:rsidRPr="00253418">
        <w:t>Gyventoj</w:t>
      </w:r>
      <w:r w:rsidR="001925BF">
        <w:t>us</w:t>
      </w:r>
      <w:r w:rsidRPr="00253418">
        <w:t xml:space="preserve"> infliacij</w:t>
      </w:r>
      <w:r w:rsidR="001925BF">
        <w:t>a</w:t>
      </w:r>
      <w:r w:rsidRPr="00253418">
        <w:t xml:space="preserve"> </w:t>
      </w:r>
      <w:r w:rsidR="001925BF">
        <w:t>veikia</w:t>
      </w:r>
      <w:r w:rsidRPr="00253418">
        <w:t xml:space="preserve"> didėjanči</w:t>
      </w:r>
      <w:r w:rsidR="001925BF">
        <w:t>omis</w:t>
      </w:r>
      <w:r w:rsidRPr="00253418">
        <w:t xml:space="preserve"> kasdien</w:t>
      </w:r>
      <w:r w:rsidR="001925BF">
        <w:t>ėmis</w:t>
      </w:r>
      <w:r w:rsidRPr="00253418">
        <w:t xml:space="preserve"> išlaid</w:t>
      </w:r>
      <w:r w:rsidR="001925BF">
        <w:t>omis</w:t>
      </w:r>
      <w:r w:rsidRPr="00253418">
        <w:t>, įskaitant maisto kainas ir mėnesi</w:t>
      </w:r>
      <w:r w:rsidR="00F1333F">
        <w:t>o</w:t>
      </w:r>
      <w:r w:rsidRPr="00253418">
        <w:t xml:space="preserve"> elektros sąskaitas. </w:t>
      </w:r>
      <w:r w:rsidR="001925BF">
        <w:t>Kartu</w:t>
      </w:r>
      <w:r w:rsidRPr="00253418">
        <w:t xml:space="preserve"> tai yra pagrindiniai dalykai, kuriuos labiau lemia pasaulinė rinka</w:t>
      </w:r>
      <w:r w:rsidR="00A06F95">
        <w:t>, o ne</w:t>
      </w:r>
      <w:r w:rsidRPr="00253418">
        <w:t xml:space="preserve"> vietos politika, nors daugelis gali manyti priešingai. Didelė dalis maisto žaliavų</w:t>
      </w:r>
      <w:r w:rsidR="00226B21">
        <w:t xml:space="preserve"> Baltijos šalyse</w:t>
      </w:r>
      <w:r w:rsidRPr="00253418">
        <w:t xml:space="preserve"> yra importuojama, ta</w:t>
      </w:r>
      <w:r w:rsidR="00A06F95">
        <w:t>ip</w:t>
      </w:r>
      <w:r w:rsidRPr="00253418">
        <w:t xml:space="preserve"> pat pasakytina ir apie elektrą. Jei pažvelgsime į vidutinius vartotojų kainų pokyčius, šios dvi kategorijos vidutiniškai augo sparčiausiai. </w:t>
      </w:r>
    </w:p>
    <w:p w14:paraId="6639F6E4" w14:textId="0F1C5D03" w:rsidR="00253418" w:rsidRPr="00253418" w:rsidRDefault="00253418" w:rsidP="00F47B6B">
      <w:pPr>
        <w:jc w:val="both"/>
      </w:pPr>
      <w:r w:rsidRPr="00253418">
        <w:t xml:space="preserve">Naujausi </w:t>
      </w:r>
      <w:r w:rsidR="00F47B6B">
        <w:t>Lietuvos statistikos departamento</w:t>
      </w:r>
      <w:r w:rsidRPr="00253418">
        <w:t xml:space="preserve"> duomenys rodo, kad, palyginti su 2024 m. rugpjūčiu, maisto kainos padidėjo </w:t>
      </w:r>
      <w:r w:rsidR="00F47B6B">
        <w:t xml:space="preserve">6 proc., </w:t>
      </w:r>
      <w:r w:rsidRPr="00253418">
        <w:t xml:space="preserve">o </w:t>
      </w:r>
      <w:r w:rsidR="00F47B6B">
        <w:t xml:space="preserve">būsto, vandens, elektros </w:t>
      </w:r>
      <w:r w:rsidR="001925BF">
        <w:t xml:space="preserve">ir </w:t>
      </w:r>
      <w:r w:rsidR="00F47B6B">
        <w:t>kitų žaliavų</w:t>
      </w:r>
      <w:r w:rsidRPr="00253418">
        <w:t xml:space="preserve"> kainos – </w:t>
      </w:r>
      <w:r w:rsidR="00F47B6B">
        <w:t>1,5</w:t>
      </w:r>
      <w:r w:rsidRPr="00253418">
        <w:t xml:space="preserve"> </w:t>
      </w:r>
      <w:r w:rsidR="00F47B6B">
        <w:t>proc</w:t>
      </w:r>
      <w:r w:rsidRPr="00253418">
        <w:t xml:space="preserve">. Sveikatos priežiūros paslaugos taip pat pabrango </w:t>
      </w:r>
      <w:r w:rsidR="00F47B6B">
        <w:t>5,1 proc.</w:t>
      </w:r>
      <w:r w:rsidRPr="00253418">
        <w:t xml:space="preserve"> </w:t>
      </w:r>
      <w:r w:rsidR="00F47B6B">
        <w:t xml:space="preserve">Tuo </w:t>
      </w:r>
      <w:r w:rsidR="001925BF">
        <w:t xml:space="preserve">metu </w:t>
      </w:r>
      <w:r w:rsidR="00F47B6B">
        <w:t xml:space="preserve">aprangos ir avalynės kainos kilo tik 0,1 proc. </w:t>
      </w:r>
      <w:r w:rsidR="001925BF">
        <w:t>(</w:t>
      </w:r>
      <w:r w:rsidR="00F47B6B">
        <w:t>iki tol šios prekės pigo</w:t>
      </w:r>
      <w:r w:rsidR="001925BF">
        <w:t>)</w:t>
      </w:r>
      <w:r w:rsidR="00F47B6B">
        <w:t xml:space="preserve">, nedaug </w:t>
      </w:r>
      <w:r w:rsidR="001925BF" w:rsidRPr="00253418">
        <w:t>–</w:t>
      </w:r>
      <w:r w:rsidR="001925BF">
        <w:t xml:space="preserve"> </w:t>
      </w:r>
      <w:r w:rsidR="00F47B6B">
        <w:t xml:space="preserve">vos 0,2 proc. </w:t>
      </w:r>
      <w:r w:rsidR="001925BF" w:rsidRPr="00253418">
        <w:t>–</w:t>
      </w:r>
      <w:r w:rsidR="001925BF">
        <w:t xml:space="preserve"> </w:t>
      </w:r>
      <w:r w:rsidR="00F47B6B">
        <w:t>per metus brango ir namų ūkio įranga.</w:t>
      </w:r>
      <w:r w:rsidRPr="00253418">
        <w:t xml:space="preserve"> </w:t>
      </w:r>
    </w:p>
    <w:p w14:paraId="5AB8BD07" w14:textId="61F11F8D" w:rsidR="00253418" w:rsidRDefault="00253418" w:rsidP="00F47B6B">
      <w:pPr>
        <w:jc w:val="both"/>
      </w:pPr>
      <w:r w:rsidRPr="00253418">
        <w:t>Tačiau, žiūrint į praėjusio mėnesio statistiką, atsi</w:t>
      </w:r>
      <w:r w:rsidR="001925BF">
        <w:t>veria</w:t>
      </w:r>
      <w:r w:rsidRPr="00253418">
        <w:t xml:space="preserve"> visiškai kitoks vaizdas. </w:t>
      </w:r>
      <w:r w:rsidR="00F47B6B">
        <w:t>D</w:t>
      </w:r>
      <w:r w:rsidRPr="00253418">
        <w:t xml:space="preserve">uomenys rodo, kad </w:t>
      </w:r>
      <w:r w:rsidR="00A06F95">
        <w:t xml:space="preserve">šių metų </w:t>
      </w:r>
      <w:r w:rsidRPr="00253418">
        <w:t xml:space="preserve">rugpjūčio mėnesį, palyginti su liepos mėnesiu, kainos </w:t>
      </w:r>
      <w:r w:rsidR="00F47B6B">
        <w:t>Lietuvoje</w:t>
      </w:r>
      <w:r w:rsidRPr="00253418">
        <w:t xml:space="preserve"> visose grupėse sumažėjo 0,2 </w:t>
      </w:r>
      <w:r w:rsidR="00F47B6B">
        <w:t>proc</w:t>
      </w:r>
      <w:r w:rsidRPr="00253418">
        <w:t xml:space="preserve">. Maisto produktų ir nealkoholinių gėrimų kainos </w:t>
      </w:r>
      <w:r w:rsidR="00F1333F">
        <w:t>nepakito</w:t>
      </w:r>
      <w:r w:rsidRPr="00253418">
        <w:t xml:space="preserve"> </w:t>
      </w:r>
      <w:r w:rsidR="00F1333F">
        <w:t>(</w:t>
      </w:r>
      <w:r w:rsidR="00DC0D20">
        <w:t>būtina atkreipti dėmesį</w:t>
      </w:r>
      <w:r w:rsidRPr="00253418">
        <w:t>, kad maisto kainos labai priklauso nuo sezono</w:t>
      </w:r>
      <w:r w:rsidR="00F1333F">
        <w:t>)</w:t>
      </w:r>
      <w:r w:rsidR="00F47B6B">
        <w:t>.</w:t>
      </w:r>
      <w:r w:rsidRPr="00253418">
        <w:t xml:space="preserve"> Transporto išlaidos sumažėjo </w:t>
      </w:r>
      <w:r w:rsidR="00F47B6B">
        <w:t>0,7 proc., net 1,2 proc. pigo avalynė</w:t>
      </w:r>
      <w:r w:rsidR="00DC0D20">
        <w:t>.</w:t>
      </w:r>
      <w:r w:rsidR="00F47B6B">
        <w:t xml:space="preserve"> </w:t>
      </w:r>
      <w:r w:rsidR="00DC0D20">
        <w:t xml:space="preserve">Tuo metu </w:t>
      </w:r>
      <w:r w:rsidR="00F47B6B">
        <w:t>švietimo, restoranų ir viešbučių kainos laikėsi tame pačiame lygyje, o alkoholis bei tabakas brango 0,4 proc.</w:t>
      </w:r>
      <w:r w:rsidRPr="00253418">
        <w:t xml:space="preserve"> </w:t>
      </w:r>
    </w:p>
    <w:p w14:paraId="0CFCD8EC" w14:textId="7A543C7C" w:rsidR="00226B21" w:rsidRPr="00253418" w:rsidRDefault="00226B21" w:rsidP="00F47B6B">
      <w:pPr>
        <w:jc w:val="both"/>
        <w:rPr>
          <w:b/>
          <w:bCs/>
        </w:rPr>
      </w:pPr>
      <w:r w:rsidRPr="00226B21">
        <w:rPr>
          <w:b/>
          <w:bCs/>
        </w:rPr>
        <w:t xml:space="preserve">Asmeninė infliacija: kodėl </w:t>
      </w:r>
      <w:r w:rsidR="00DC0D20">
        <w:rPr>
          <w:b/>
          <w:bCs/>
        </w:rPr>
        <w:t>juntame</w:t>
      </w:r>
      <w:r w:rsidR="00DC0D20" w:rsidRPr="00226B21">
        <w:rPr>
          <w:b/>
          <w:bCs/>
        </w:rPr>
        <w:t xml:space="preserve"> </w:t>
      </w:r>
      <w:r w:rsidRPr="00226B21">
        <w:rPr>
          <w:b/>
          <w:bCs/>
        </w:rPr>
        <w:t>kainas kitaip?</w:t>
      </w:r>
    </w:p>
    <w:p w14:paraId="5B52668E" w14:textId="122A878E" w:rsidR="00226B21" w:rsidRDefault="00226B21" w:rsidP="00F47B6B">
      <w:pPr>
        <w:jc w:val="both"/>
      </w:pPr>
      <w:r w:rsidRPr="00226B21">
        <w:t xml:space="preserve">Pagrindinė priežastis, kodėl infliaciją </w:t>
      </w:r>
      <w:r w:rsidR="00DC0D20">
        <w:t>juntame</w:t>
      </w:r>
      <w:r w:rsidR="00DC0D20" w:rsidRPr="00226B21">
        <w:t xml:space="preserve"> </w:t>
      </w:r>
      <w:r w:rsidRPr="00226B21">
        <w:t>aštriau, yra mūsų kasdienių išlaidų struktūra. Oficiali statistika apskaičiuoja vidutinį visų prekių ir paslaugų kainų pokytį, tačiau kiekvienas turime unikalų vartojimo krepšelį</w:t>
      </w:r>
      <w:r w:rsidR="00253418" w:rsidRPr="00253418">
        <w:t xml:space="preserve">. </w:t>
      </w:r>
    </w:p>
    <w:p w14:paraId="11679A3D" w14:textId="56DECDE7" w:rsidR="00253418" w:rsidRDefault="00253418" w:rsidP="00F47B6B">
      <w:pPr>
        <w:jc w:val="both"/>
      </w:pPr>
      <w:r w:rsidRPr="00253418">
        <w:t>Asmeninė infliacija didžiąja dalimi priklauso nuo gyvenimo būdo</w:t>
      </w:r>
      <w:r w:rsidR="00DC0D20">
        <w:t>:</w:t>
      </w:r>
      <w:r w:rsidRPr="00253418">
        <w:t xml:space="preserve"> mitybos įpročių, šeimos narių skaičiaus, nuomos kainų, taip pat nuo to, kiek kiekvieną mėnesį išleidžiame vaistams, </w:t>
      </w:r>
      <w:r w:rsidR="00F1333F">
        <w:t xml:space="preserve">degalams, </w:t>
      </w:r>
      <w:r w:rsidRPr="00253418">
        <w:t>pramogoms ir kitoms prekėms bei paslaugoms. Todėl infliacija kartais gali atrodyti didesnė</w:t>
      </w:r>
      <w:r w:rsidR="00DC0D20">
        <w:t>,</w:t>
      </w:r>
      <w:r w:rsidRPr="00253418">
        <w:t xml:space="preserve"> nei rodo statistika.</w:t>
      </w:r>
    </w:p>
    <w:p w14:paraId="2C632382" w14:textId="3005FBA8" w:rsidR="00226B21" w:rsidRDefault="00226B21" w:rsidP="00F47B6B">
      <w:pPr>
        <w:jc w:val="both"/>
      </w:pPr>
      <w:r w:rsidRPr="00226B21">
        <w:t xml:space="preserve">Pavyzdžiui, per metus maisto kainos kilo 6 </w:t>
      </w:r>
      <w:r>
        <w:t>proc</w:t>
      </w:r>
      <w:r w:rsidR="00951A5A">
        <w:t>.</w:t>
      </w:r>
      <w:r w:rsidRPr="00226B21">
        <w:t xml:space="preserve">, o būsto ir komunalinių paslaugų – 1,5 </w:t>
      </w:r>
      <w:r>
        <w:t>proc</w:t>
      </w:r>
      <w:r w:rsidRPr="00226B21">
        <w:t>. Taigi, jei didžiąją dalį pajamų išleidžiate maistui ir būstui, jūsų asmeninė infliacija bus gerokai didesnė už oficialų vidurkį.</w:t>
      </w:r>
    </w:p>
    <w:p w14:paraId="2E1AF964" w14:textId="2B2F219A" w:rsidR="00226B21" w:rsidRPr="00253418" w:rsidRDefault="00BF1A2A" w:rsidP="00F47B6B">
      <w:pPr>
        <w:jc w:val="both"/>
        <w:rPr>
          <w:b/>
          <w:bCs/>
        </w:rPr>
      </w:pPr>
      <w:r>
        <w:rPr>
          <w:b/>
          <w:bCs/>
        </w:rPr>
        <w:t xml:space="preserve">Nereikėtų žvalgytis </w:t>
      </w:r>
      <w:r w:rsidR="00DC0D20">
        <w:rPr>
          <w:b/>
          <w:bCs/>
        </w:rPr>
        <w:t xml:space="preserve">tik </w:t>
      </w:r>
      <w:r>
        <w:rPr>
          <w:b/>
          <w:bCs/>
        </w:rPr>
        <w:t>į skaičius</w:t>
      </w:r>
    </w:p>
    <w:p w14:paraId="678DD446" w14:textId="12278376" w:rsidR="00253418" w:rsidRPr="00253418" w:rsidRDefault="00253418" w:rsidP="00F47B6B">
      <w:pPr>
        <w:jc w:val="both"/>
      </w:pPr>
      <w:r w:rsidRPr="00253418">
        <w:t xml:space="preserve">Infliacija Baltijos šalyse </w:t>
      </w:r>
      <w:r w:rsidR="00F47B6B">
        <w:t>jau viršijo 3 proc. ribą</w:t>
      </w:r>
      <w:r w:rsidRPr="00253418">
        <w:t xml:space="preserve">. </w:t>
      </w:r>
      <w:r w:rsidR="00DC0D20">
        <w:t>Nuogąstaujama</w:t>
      </w:r>
      <w:r w:rsidRPr="00253418">
        <w:t xml:space="preserve">, kad šis rodiklis gali tapti nauja norma, tačiau tai įmanoma tik tuo atveju, jei infliacija pasieks tokį lygį ir pagrindinėse </w:t>
      </w:r>
      <w:r w:rsidR="00A06F95">
        <w:t xml:space="preserve">pasaulio </w:t>
      </w:r>
      <w:r w:rsidRPr="00253418">
        <w:t xml:space="preserve">ekonomikose. Europos Centrinio Banko </w:t>
      </w:r>
      <w:r w:rsidR="00DC0D20">
        <w:t xml:space="preserve">(ECB) </w:t>
      </w:r>
      <w:r w:rsidRPr="00253418">
        <w:t>sprendimus dėl palūkanų normų lemia vidutiniai infliacijos rodikliai Europos Sąjungoje, įskaitant dideles šalis, tokias kaip Vokietija, Prancūzija ir Italija, todėl Baltijos valstybės neturi tiesioginės įtakos pinigų politikai.</w:t>
      </w:r>
      <w:r w:rsidR="00226B21">
        <w:t xml:space="preserve"> Mūsų</w:t>
      </w:r>
      <w:r w:rsidR="00226B21" w:rsidRPr="00226B21">
        <w:t xml:space="preserve"> ekonomikos dalis per maža, o ECB orientuojasi į visos euro zonos vidurkį, kurį labiausiai lemia didžiosios ekonomikos</w:t>
      </w:r>
      <w:r w:rsidR="00DC0D20">
        <w:t>.</w:t>
      </w:r>
    </w:p>
    <w:p w14:paraId="23C6EF20" w14:textId="6F67C60D" w:rsidR="00253418" w:rsidRPr="00253418" w:rsidRDefault="00226B21" w:rsidP="00F47B6B">
      <w:pPr>
        <w:jc w:val="both"/>
      </w:pPr>
      <w:r>
        <w:lastRenderedPageBreak/>
        <w:t>Tad B</w:t>
      </w:r>
      <w:r w:rsidR="00253418" w:rsidRPr="00253418">
        <w:t>altijos šalių ekonomikos ciklas nėra visiškai sinchronizuotas su didesnių Europos šalių ciklais, o ekonomin</w:t>
      </w:r>
      <w:r w:rsidR="00853E4B">
        <w:t xml:space="preserve">is mūsų suartėjimas </w:t>
      </w:r>
      <w:r w:rsidR="00253418" w:rsidRPr="00253418">
        <w:t xml:space="preserve">vis dar </w:t>
      </w:r>
      <w:r w:rsidR="00C26007">
        <w:t>ateityje</w:t>
      </w:r>
      <w:r w:rsidR="00253418" w:rsidRPr="00253418">
        <w:t>. Tam tikra prasme esame šiek tiek atsiskyrę nuo bendros Europos Sąjungos ekonomikos, todėl infliacija Baltijos šalyse yra didesnė nei Europos Sąjungos vidurkis.</w:t>
      </w:r>
    </w:p>
    <w:p w14:paraId="7DB27090" w14:textId="1A5E9EBC" w:rsidR="00253418" w:rsidRPr="00253418" w:rsidRDefault="00253418" w:rsidP="00F47B6B">
      <w:pPr>
        <w:jc w:val="both"/>
      </w:pPr>
      <w:r w:rsidRPr="00253418">
        <w:t xml:space="preserve">Mažesnės palūkanų normos skatina vartojimą </w:t>
      </w:r>
      <w:r w:rsidR="00C26007">
        <w:t>bei</w:t>
      </w:r>
      <w:r w:rsidR="00C26007" w:rsidRPr="00253418">
        <w:t xml:space="preserve"> </w:t>
      </w:r>
      <w:r w:rsidRPr="00253418">
        <w:t xml:space="preserve">investicijas </w:t>
      </w:r>
      <w:r w:rsidR="00C26007">
        <w:t>ir</w:t>
      </w:r>
      <w:r w:rsidR="00C26007" w:rsidRPr="00253418">
        <w:t xml:space="preserve"> </w:t>
      </w:r>
      <w:r w:rsidRPr="00253418">
        <w:t>stimuliuoja ekonomiką plačiau. Ekonomikos augimas, savo ruožtu, skatina darbo užmokesčio augimą, o tai didina paklausą ir infliaciją. Taigi</w:t>
      </w:r>
      <w:r w:rsidR="00F47B6B">
        <w:t>,</w:t>
      </w:r>
      <w:r w:rsidRPr="00253418">
        <w:t xml:space="preserve"> palūkanų normų mažinimas tik skatina infliaciją.</w:t>
      </w:r>
    </w:p>
    <w:p w14:paraId="3E805B01" w14:textId="20B81868" w:rsidR="00853E4B" w:rsidRDefault="00253418" w:rsidP="00F47B6B">
      <w:pPr>
        <w:jc w:val="both"/>
      </w:pPr>
      <w:r w:rsidRPr="00253418">
        <w:t xml:space="preserve">Taip pat reikėtų atkreipti dėmesį į vartotojų kainų indeksą, kuris naudojamas infliacijai matuoti. Jis rodo, kiek vidutinis vartotojas išleidžia įvairioms prekėms </w:t>
      </w:r>
      <w:r w:rsidR="00A06F95">
        <w:t>bei</w:t>
      </w:r>
      <w:r w:rsidRPr="00253418">
        <w:t xml:space="preserve"> paslaugoms ir kaip keičiasi jų kainos. Paprasčiau tariant, kai kainos kyla, pinigų perkamoji galia mažėja. </w:t>
      </w:r>
      <w:r w:rsidR="00BF1A2A">
        <w:t>R</w:t>
      </w:r>
      <w:r w:rsidRPr="00253418">
        <w:t xml:space="preserve">eikėtų prisiminti, kad </w:t>
      </w:r>
      <w:r w:rsidR="001528FA">
        <w:t xml:space="preserve">šis </w:t>
      </w:r>
      <w:r w:rsidRPr="00253418">
        <w:t xml:space="preserve">indeksas gali labai skirtis nuo realios gyventojų perkamosios galios. </w:t>
      </w:r>
    </w:p>
    <w:p w14:paraId="07715FA9" w14:textId="263EAF96" w:rsidR="00253418" w:rsidRDefault="00C26007" w:rsidP="00F47B6B">
      <w:pPr>
        <w:jc w:val="both"/>
      </w:pPr>
      <w:r>
        <w:t>V</w:t>
      </w:r>
      <w:r w:rsidRPr="00253418">
        <w:t xml:space="preserve">artotojų kainų indeksas </w:t>
      </w:r>
      <w:r w:rsidR="00226B21" w:rsidRPr="00226B21">
        <w:t>skirtas vartojimo prekių ir paslaugų kain</w:t>
      </w:r>
      <w:r>
        <w:t>om</w:t>
      </w:r>
      <w:r w:rsidR="00226B21" w:rsidRPr="00226B21">
        <w:t>s, o ne investicinio turto vert</w:t>
      </w:r>
      <w:r>
        <w:t>ei</w:t>
      </w:r>
      <w:r w:rsidRPr="00C26007">
        <w:t xml:space="preserve"> </w:t>
      </w:r>
      <w:r w:rsidRPr="00226B21">
        <w:t>matuoti</w:t>
      </w:r>
      <w:r w:rsidR="00226B21" w:rsidRPr="00226B21">
        <w:t>.</w:t>
      </w:r>
      <w:r w:rsidR="00226B21">
        <w:t xml:space="preserve"> </w:t>
      </w:r>
      <w:r w:rsidR="00253418" w:rsidRPr="00253418">
        <w:t>Standartinis vartotojų kainų indeksas neapima žmonių išlaidų kriptovaliutoms, akcijoms ir taurie</w:t>
      </w:r>
      <w:r>
        <w:t>sie</w:t>
      </w:r>
      <w:r w:rsidR="00253418" w:rsidRPr="00253418">
        <w:t>ms metalams, nes šios kategorijos nėra įtrauktos į vidutinio vartotojo krepšelį. Iš tiesų perkamoji galia mažėja daug greičiau, nei rodo vartotojų kainų indeksas.</w:t>
      </w:r>
    </w:p>
    <w:p w14:paraId="15B0477E" w14:textId="19C374EB" w:rsidR="00853E4B" w:rsidRDefault="00853E4B" w:rsidP="00F47B6B">
      <w:pPr>
        <w:jc w:val="both"/>
      </w:pPr>
      <w:r w:rsidRPr="00853E4B">
        <w:t>Blogai</w:t>
      </w:r>
      <w:r>
        <w:t xml:space="preserve"> ir</w:t>
      </w:r>
      <w:r w:rsidRPr="00853E4B">
        <w:t xml:space="preserve"> tai, kad statistikoje neatsižvelgiama į internetu perkamų prekių kainų pokyčius už </w:t>
      </w:r>
      <w:r>
        <w:t xml:space="preserve">Lietuvos </w:t>
      </w:r>
      <w:r w:rsidRPr="00853E4B">
        <w:t>ribų, n</w:t>
      </w:r>
      <w:r>
        <w:t>ors</w:t>
      </w:r>
      <w:r w:rsidRPr="00853E4B">
        <w:t xml:space="preserve"> vis daugiau žmonių kasdienio vartojimo prekes perka </w:t>
      </w:r>
      <w:r w:rsidR="00C26007">
        <w:t>internetu</w:t>
      </w:r>
      <w:r w:rsidR="00C26007" w:rsidRPr="00853E4B">
        <w:t xml:space="preserve"> </w:t>
      </w:r>
      <w:r w:rsidRPr="00853E4B">
        <w:t>iš didelių internetinių parduotuvių Kinijoje. Galbūt laikas pradėti tyrinėti, kurios prekių grupės daugiausia perkamos, paversti tai internetini</w:t>
      </w:r>
      <w:r w:rsidR="000D084C">
        <w:t>u</w:t>
      </w:r>
      <w:r w:rsidRPr="00853E4B">
        <w:t xml:space="preserve"> apsipirkimu ir priversti dirbtinį intelektą stebėti šias kainas. Tai nėra lengva, tačiau technologijos šiandien vystosi labai greitai</w:t>
      </w:r>
      <w:r>
        <w:t>.</w:t>
      </w:r>
    </w:p>
    <w:p w14:paraId="49879AF0" w14:textId="6BA7833F" w:rsidR="00BF1A2A" w:rsidRPr="00253418" w:rsidRDefault="00BF1A2A" w:rsidP="00F47B6B">
      <w:pPr>
        <w:jc w:val="both"/>
        <w:rPr>
          <w:b/>
          <w:bCs/>
        </w:rPr>
      </w:pPr>
      <w:r w:rsidRPr="00BF1A2A">
        <w:rPr>
          <w:b/>
          <w:bCs/>
        </w:rPr>
        <w:t>Globalūs veiksniai ir ateities neapibrėžtumas</w:t>
      </w:r>
    </w:p>
    <w:p w14:paraId="6CF76B55" w14:textId="79B65070" w:rsidR="00253418" w:rsidRPr="00253418" w:rsidRDefault="00253418" w:rsidP="00F47B6B">
      <w:pPr>
        <w:jc w:val="both"/>
      </w:pPr>
      <w:r w:rsidRPr="00253418">
        <w:t xml:space="preserve">Dėl pandemijos ir karo Ukrainoje didelė dalis pinigų buvo </w:t>
      </w:r>
      <w:r w:rsidR="001528FA" w:rsidRPr="00253418">
        <w:t xml:space="preserve">nukreipta </w:t>
      </w:r>
      <w:r w:rsidR="001528FA">
        <w:t>nuo</w:t>
      </w:r>
      <w:r w:rsidRPr="00253418">
        <w:t xml:space="preserve"> rizikingesnių turto rūšių į vartojimą. Tai kartu su pigios energijos išnykimu ir rytinės rinkos praradimu paskatino infliacijos greitėjimą. Dėl to </w:t>
      </w:r>
      <w:r w:rsidR="001528FA">
        <w:t xml:space="preserve">ir </w:t>
      </w:r>
      <w:r w:rsidRPr="00253418">
        <w:t xml:space="preserve">2022 </w:t>
      </w:r>
      <w:r w:rsidR="00C26007">
        <w:t>m.</w:t>
      </w:r>
      <w:r w:rsidR="001528FA">
        <w:t>,</w:t>
      </w:r>
      <w:r w:rsidR="00C26007">
        <w:t xml:space="preserve"> </w:t>
      </w:r>
      <w:r w:rsidRPr="00253418">
        <w:t>ir 2023 m. patyrėme labai spartų infliacijos augimą.</w:t>
      </w:r>
    </w:p>
    <w:p w14:paraId="7FE52E41" w14:textId="5F468F53" w:rsidR="00253418" w:rsidRPr="00253418" w:rsidRDefault="00253418" w:rsidP="00F47B6B">
      <w:pPr>
        <w:jc w:val="both"/>
      </w:pPr>
      <w:r w:rsidRPr="00253418">
        <w:t xml:space="preserve">Per ateinančius </w:t>
      </w:r>
      <w:r w:rsidR="00BF1A2A">
        <w:t>5–10</w:t>
      </w:r>
      <w:r w:rsidRPr="00253418">
        <w:t xml:space="preserve"> metų staigaus infliacijos mažėjimo nesitikima, ji netgi gali didėti. JAV prezidento Donaldo Trumpo sprendimas įvesti 15 </w:t>
      </w:r>
      <w:r w:rsidR="00F47B6B">
        <w:t>proc.</w:t>
      </w:r>
      <w:r w:rsidRPr="00253418">
        <w:t xml:space="preserve"> muitus Europai jau prisidėjo prie kainų kilimo. Rugpjūčio mėn</w:t>
      </w:r>
      <w:r w:rsidR="00C26007">
        <w:t>esį</w:t>
      </w:r>
      <w:r w:rsidRPr="00253418">
        <w:t xml:space="preserve"> infliacija JAV buvo 2,9 </w:t>
      </w:r>
      <w:r w:rsidR="00F47B6B">
        <w:t>proc</w:t>
      </w:r>
      <w:r w:rsidRPr="00253418">
        <w:t xml:space="preserve">. Tuo </w:t>
      </w:r>
      <w:r w:rsidR="00C26007">
        <w:t>metu</w:t>
      </w:r>
      <w:r w:rsidR="00C26007" w:rsidRPr="00253418">
        <w:t xml:space="preserve"> </w:t>
      </w:r>
      <w:r w:rsidRPr="00253418">
        <w:t xml:space="preserve">sparčiai augančios gynybos išlaidos Europoje </w:t>
      </w:r>
      <w:r w:rsidR="00C26007">
        <w:t>itin</w:t>
      </w:r>
      <w:r w:rsidR="00C26007" w:rsidRPr="00253418">
        <w:t xml:space="preserve"> </w:t>
      </w:r>
      <w:r w:rsidRPr="00253418">
        <w:t>padidino paslėptą</w:t>
      </w:r>
      <w:r w:rsidR="00A06F95">
        <w:t>ją</w:t>
      </w:r>
      <w:r w:rsidRPr="00253418">
        <w:t xml:space="preserve"> infliaciją, kuri neatsispindi oficialiuose skaičiuose.</w:t>
      </w:r>
    </w:p>
    <w:p w14:paraId="60A056A3" w14:textId="0D2B42C1" w:rsidR="00253418" w:rsidRPr="00253418" w:rsidRDefault="00A06F95" w:rsidP="00F47B6B">
      <w:pPr>
        <w:jc w:val="both"/>
      </w:pPr>
      <w:r>
        <w:t>I</w:t>
      </w:r>
      <w:r w:rsidRPr="00253418">
        <w:t xml:space="preserve">nfliacijos naštą galima palengvinti </w:t>
      </w:r>
      <w:r>
        <w:t>p</w:t>
      </w:r>
      <w:r w:rsidR="00253418" w:rsidRPr="00253418">
        <w:t>eržiūrint asmenines išlaidas, planuojant pirki</w:t>
      </w:r>
      <w:r w:rsidR="00C26007">
        <w:t>nius</w:t>
      </w:r>
      <w:r w:rsidR="00253418" w:rsidRPr="00253418">
        <w:t xml:space="preserve"> ir reguliariai lyginant kainas. Taip pat galite sutaupyti pinigų, pavyzdžiui, sumažindami energijos vartojimą namuose ir rinkdamiesi sezoninius ar nu</w:t>
      </w:r>
      <w:r w:rsidR="00F47B6B">
        <w:t>kainotus</w:t>
      </w:r>
      <w:r w:rsidR="00253418" w:rsidRPr="00253418">
        <w:t xml:space="preserve"> produktus prekybos centruose. Geriausia tai paversti įpročiu, nes tik tada pastebėsite reikšming</w:t>
      </w:r>
      <w:r w:rsidR="00C26007">
        <w:t>ų</w:t>
      </w:r>
      <w:r w:rsidR="00253418" w:rsidRPr="00253418">
        <w:t xml:space="preserve"> pokyči</w:t>
      </w:r>
      <w:r w:rsidR="00C26007">
        <w:t>ų</w:t>
      </w:r>
      <w:r w:rsidR="00253418" w:rsidRPr="00253418">
        <w:t>.</w:t>
      </w:r>
    </w:p>
    <w:p w14:paraId="0228A846" w14:textId="03D7F6C5" w:rsidR="00253418" w:rsidRPr="00253418" w:rsidRDefault="00253418" w:rsidP="00F47B6B">
      <w:pPr>
        <w:jc w:val="both"/>
      </w:pPr>
      <w:r w:rsidRPr="00253418">
        <w:t>Nor</w:t>
      </w:r>
      <w:r w:rsidR="00C26007">
        <w:t>int</w:t>
      </w:r>
      <w:r w:rsidRPr="00253418">
        <w:t xml:space="preserve"> ilgam laikui apsaugoti savo pinigų vertę, patartina investuoti į finansines priemones, kurios leidžia uždirbti palūkanas. Saugiausios iš jų yra vyriausybės obligacijos ir banko indėliai. Kita alternatyva – investuoti į žemę ar miškus, tačiau tam reikia daugiau lėšų</w:t>
      </w:r>
      <w:r w:rsidR="00F47B6B">
        <w:t xml:space="preserve"> ir </w:t>
      </w:r>
      <w:r w:rsidR="000D084C">
        <w:t>tam tikrų</w:t>
      </w:r>
      <w:r w:rsidR="00F47B6B">
        <w:t xml:space="preserve"> žinių</w:t>
      </w:r>
      <w:r w:rsidRPr="00253418">
        <w:t xml:space="preserve">. </w:t>
      </w:r>
    </w:p>
    <w:p w14:paraId="05F11198" w14:textId="77777777" w:rsidR="00FB00C8" w:rsidRDefault="00FB00C8"/>
    <w:sectPr w:rsidR="00FB00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418"/>
    <w:rsid w:val="000D084C"/>
    <w:rsid w:val="001528FA"/>
    <w:rsid w:val="001925BF"/>
    <w:rsid w:val="00226B21"/>
    <w:rsid w:val="00253418"/>
    <w:rsid w:val="002C0962"/>
    <w:rsid w:val="00372B70"/>
    <w:rsid w:val="004A4954"/>
    <w:rsid w:val="00604FB3"/>
    <w:rsid w:val="00853E4B"/>
    <w:rsid w:val="008C039D"/>
    <w:rsid w:val="009507F9"/>
    <w:rsid w:val="00951A5A"/>
    <w:rsid w:val="009B5FC7"/>
    <w:rsid w:val="00A06F95"/>
    <w:rsid w:val="00A66476"/>
    <w:rsid w:val="00B57906"/>
    <w:rsid w:val="00B918BD"/>
    <w:rsid w:val="00B940CF"/>
    <w:rsid w:val="00BF1A2A"/>
    <w:rsid w:val="00C26007"/>
    <w:rsid w:val="00D36239"/>
    <w:rsid w:val="00DC0D20"/>
    <w:rsid w:val="00F1333F"/>
    <w:rsid w:val="00F47B6B"/>
    <w:rsid w:val="00FB0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9209A"/>
  <w15:docId w15:val="{831727EA-4E15-4BCB-8826-04CB2DB55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lt-LT"/>
    </w:rPr>
  </w:style>
  <w:style w:type="paragraph" w:styleId="Heading1">
    <w:name w:val="heading 1"/>
    <w:basedOn w:val="Normal"/>
    <w:next w:val="Normal"/>
    <w:link w:val="Heading1Char"/>
    <w:uiPriority w:val="9"/>
    <w:qFormat/>
    <w:rsid w:val="002534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534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341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534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5341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534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534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534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534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3418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lt-L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5341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lt-L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3418"/>
    <w:rPr>
      <w:rFonts w:eastAsiaTheme="majorEastAsia" w:cstheme="majorBidi"/>
      <w:color w:val="2F5496" w:themeColor="accent1" w:themeShade="BF"/>
      <w:sz w:val="28"/>
      <w:szCs w:val="28"/>
      <w:lang w:val="lt-L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53418"/>
    <w:rPr>
      <w:rFonts w:eastAsiaTheme="majorEastAsia" w:cstheme="majorBidi"/>
      <w:i/>
      <w:iCs/>
      <w:color w:val="2F5496" w:themeColor="accent1" w:themeShade="BF"/>
      <w:lang w:val="lt-L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53418"/>
    <w:rPr>
      <w:rFonts w:eastAsiaTheme="majorEastAsia" w:cstheme="majorBidi"/>
      <w:color w:val="2F5496" w:themeColor="accent1" w:themeShade="BF"/>
      <w:lang w:val="lt-L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3418"/>
    <w:rPr>
      <w:rFonts w:eastAsiaTheme="majorEastAsia" w:cstheme="majorBidi"/>
      <w:i/>
      <w:iCs/>
      <w:color w:val="595959" w:themeColor="text1" w:themeTint="A6"/>
      <w:lang w:val="lt-L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3418"/>
    <w:rPr>
      <w:rFonts w:eastAsiaTheme="majorEastAsia" w:cstheme="majorBidi"/>
      <w:color w:val="595959" w:themeColor="text1" w:themeTint="A6"/>
      <w:lang w:val="lt-LT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3418"/>
    <w:rPr>
      <w:rFonts w:eastAsiaTheme="majorEastAsia" w:cstheme="majorBidi"/>
      <w:i/>
      <w:iCs/>
      <w:color w:val="272727" w:themeColor="text1" w:themeTint="D8"/>
      <w:lang w:val="lt-LT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53418"/>
    <w:rPr>
      <w:rFonts w:eastAsiaTheme="majorEastAsia" w:cstheme="majorBidi"/>
      <w:color w:val="272727" w:themeColor="text1" w:themeTint="D8"/>
      <w:lang w:val="lt-LT"/>
    </w:rPr>
  </w:style>
  <w:style w:type="paragraph" w:styleId="Title">
    <w:name w:val="Title"/>
    <w:basedOn w:val="Normal"/>
    <w:next w:val="Normal"/>
    <w:link w:val="TitleChar"/>
    <w:uiPriority w:val="10"/>
    <w:qFormat/>
    <w:rsid w:val="002534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53418"/>
    <w:rPr>
      <w:rFonts w:asciiTheme="majorHAnsi" w:eastAsiaTheme="majorEastAsia" w:hAnsiTheme="majorHAnsi" w:cstheme="majorBidi"/>
      <w:spacing w:val="-10"/>
      <w:kern w:val="28"/>
      <w:sz w:val="56"/>
      <w:szCs w:val="56"/>
      <w:lang w:val="lt-LT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34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53418"/>
    <w:rPr>
      <w:rFonts w:eastAsiaTheme="majorEastAsia" w:cstheme="majorBidi"/>
      <w:color w:val="595959" w:themeColor="text1" w:themeTint="A6"/>
      <w:spacing w:val="15"/>
      <w:sz w:val="28"/>
      <w:szCs w:val="28"/>
      <w:lang w:val="lt-LT"/>
    </w:rPr>
  </w:style>
  <w:style w:type="paragraph" w:styleId="Quote">
    <w:name w:val="Quote"/>
    <w:basedOn w:val="Normal"/>
    <w:next w:val="Normal"/>
    <w:link w:val="QuoteChar"/>
    <w:uiPriority w:val="29"/>
    <w:qFormat/>
    <w:rsid w:val="002534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53418"/>
    <w:rPr>
      <w:i/>
      <w:iCs/>
      <w:color w:val="404040" w:themeColor="text1" w:themeTint="BF"/>
      <w:lang w:val="lt-LT"/>
    </w:rPr>
  </w:style>
  <w:style w:type="paragraph" w:styleId="ListParagraph">
    <w:name w:val="List Paragraph"/>
    <w:basedOn w:val="Normal"/>
    <w:uiPriority w:val="34"/>
    <w:qFormat/>
    <w:rsid w:val="0025341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5341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341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3418"/>
    <w:rPr>
      <w:i/>
      <w:iCs/>
      <w:color w:val="2F5496" w:themeColor="accent1" w:themeShade="BF"/>
      <w:lang w:val="lt-LT"/>
    </w:rPr>
  </w:style>
  <w:style w:type="character" w:styleId="IntenseReference">
    <w:name w:val="Intense Reference"/>
    <w:basedOn w:val="DefaultParagraphFont"/>
    <w:uiPriority w:val="32"/>
    <w:qFormat/>
    <w:rsid w:val="00253418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5341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5341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06F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6F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6F95"/>
    <w:rPr>
      <w:sz w:val="20"/>
      <w:szCs w:val="20"/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6F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6F95"/>
    <w:rPr>
      <w:b/>
      <w:bCs/>
      <w:sz w:val="20"/>
      <w:szCs w:val="20"/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6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F95"/>
    <w:rPr>
      <w:rFonts w:ascii="Tahoma" w:hAnsi="Tahoma" w:cs="Tahoma"/>
      <w:sz w:val="16"/>
      <w:szCs w:val="16"/>
      <w:lang w:val="lt-LT"/>
    </w:rPr>
  </w:style>
  <w:style w:type="paragraph" w:styleId="Revision">
    <w:name w:val="Revision"/>
    <w:hidden/>
    <w:uiPriority w:val="99"/>
    <w:semiHidden/>
    <w:rsid w:val="004A4954"/>
    <w:pPr>
      <w:spacing w:after="0" w:line="240" w:lineRule="auto"/>
    </w:pPr>
    <w:rPr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955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 Murin</dc:creator>
  <cp:lastModifiedBy>Erik Murin</cp:lastModifiedBy>
  <cp:revision>3</cp:revision>
  <dcterms:created xsi:type="dcterms:W3CDTF">2025-10-17T06:08:00Z</dcterms:created>
  <dcterms:modified xsi:type="dcterms:W3CDTF">2025-10-20T05:20:00Z</dcterms:modified>
</cp:coreProperties>
</file>