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9B96F" w14:textId="773A55BC" w:rsidR="00F3038A" w:rsidRPr="000042B1" w:rsidRDefault="000042B1" w:rsidP="00DF5FCE">
      <w:pPr>
        <w:spacing w:before="120" w:after="120"/>
        <w:jc w:val="both"/>
        <w:rPr>
          <w:b/>
          <w:bCs/>
          <w:lang w:val="en-US"/>
        </w:rPr>
      </w:pPr>
      <w:r w:rsidRPr="000042B1">
        <w:rPr>
          <w:b/>
          <w:bCs/>
        </w:rPr>
        <w:t xml:space="preserve">„Rimi“ tęsia pažadą pirkėjams: strateginiai pokyčiai palietė </w:t>
      </w:r>
      <w:r w:rsidR="00DF5FCE">
        <w:rPr>
          <w:b/>
          <w:bCs/>
        </w:rPr>
        <w:t xml:space="preserve">jau </w:t>
      </w:r>
      <w:r w:rsidRPr="000042B1">
        <w:rPr>
          <w:b/>
          <w:bCs/>
        </w:rPr>
        <w:t>visų parduotuvių asortimentą</w:t>
      </w:r>
    </w:p>
    <w:p w14:paraId="2A16350E" w14:textId="709E9222" w:rsidR="000042B1" w:rsidRPr="000042B1" w:rsidRDefault="000042B1" w:rsidP="00DF5FCE">
      <w:pPr>
        <w:spacing w:before="120" w:after="120"/>
        <w:jc w:val="both"/>
        <w:rPr>
          <w:b/>
          <w:bCs/>
        </w:rPr>
      </w:pPr>
      <w:r w:rsidRPr="47142ABD">
        <w:rPr>
          <w:b/>
          <w:bCs/>
        </w:rPr>
        <w:t>Spalio pabaiga žymi naują etapą „Rimi“ ir jos savininkės „</w:t>
      </w:r>
      <w:proofErr w:type="spellStart"/>
      <w:r w:rsidRPr="47142ABD">
        <w:rPr>
          <w:b/>
          <w:bCs/>
        </w:rPr>
        <w:t>Salling</w:t>
      </w:r>
      <w:proofErr w:type="spellEnd"/>
      <w:r w:rsidRPr="47142ABD">
        <w:rPr>
          <w:b/>
          <w:bCs/>
        </w:rPr>
        <w:t xml:space="preserve"> Group“ veikloje – privačiu prekių ženklu „</w:t>
      </w:r>
      <w:proofErr w:type="spellStart"/>
      <w:r w:rsidRPr="47142ABD">
        <w:rPr>
          <w:b/>
          <w:bCs/>
        </w:rPr>
        <w:t>Salling</w:t>
      </w:r>
      <w:proofErr w:type="spellEnd"/>
      <w:r w:rsidRPr="47142ABD">
        <w:rPr>
          <w:b/>
          <w:bCs/>
        </w:rPr>
        <w:t xml:space="preserve">“ pažymėti produktai tapo nuolatine „Rimi“ asortimento dalimi ir pasiekė visas parduotuves Lietuvoje. Pasak Vaido Lukoševičiaus, „Rimi Lietuva“ </w:t>
      </w:r>
      <w:r w:rsidR="00DF5FCE" w:rsidRPr="47142ABD">
        <w:rPr>
          <w:b/>
          <w:bCs/>
        </w:rPr>
        <w:t>generalinio direktoriaus</w:t>
      </w:r>
      <w:r w:rsidRPr="47142ABD">
        <w:rPr>
          <w:b/>
          <w:bCs/>
        </w:rPr>
        <w:t xml:space="preserve">, tai ypač svarbus strateginis pokytis, laikantis pirkėjams duoto pažado pasiūlyti didesnį </w:t>
      </w:r>
      <w:r w:rsidRPr="00B12846">
        <w:rPr>
          <w:b/>
          <w:bCs/>
        </w:rPr>
        <w:t>pasirinkimą</w:t>
      </w:r>
      <w:r w:rsidR="62DFAA36" w:rsidRPr="00B12846">
        <w:rPr>
          <w:b/>
          <w:bCs/>
        </w:rPr>
        <w:t xml:space="preserve"> už gerą kainą</w:t>
      </w:r>
      <w:r w:rsidRPr="00B12846">
        <w:rPr>
          <w:b/>
          <w:bCs/>
        </w:rPr>
        <w:t>,</w:t>
      </w:r>
      <w:r w:rsidRPr="47142ABD">
        <w:rPr>
          <w:b/>
          <w:bCs/>
        </w:rPr>
        <w:t xml:space="preserve"> platesnį asortimentą ir dar geresnę patirtį kiekvienam. </w:t>
      </w:r>
    </w:p>
    <w:p w14:paraId="655CB691" w14:textId="2AEAF57C" w:rsidR="002C7B6E" w:rsidRDefault="002C7B6E" w:rsidP="00DF5FCE">
      <w:pPr>
        <w:spacing w:before="120" w:after="120"/>
        <w:jc w:val="both"/>
      </w:pPr>
      <w:r>
        <w:t xml:space="preserve">Pastaraisiais metais klientų susidomėjimas privačios etiketės produktais pastebimai išaugo, vis daugiau Lietuvos gyventojų juos renkasi kaip geros kokybės </w:t>
      </w:r>
      <w:r w:rsidR="41C1AB95" w:rsidRPr="00DF1ACD">
        <w:t>puikią</w:t>
      </w:r>
      <w:r w:rsidR="41C1AB95">
        <w:t xml:space="preserve"> </w:t>
      </w:r>
      <w:r>
        <w:t xml:space="preserve">alternatyvą gerai žinomiems prekių ženklams. </w:t>
      </w:r>
      <w:r w:rsidR="00B12846">
        <w:t xml:space="preserve">Privačių prekių ženklo </w:t>
      </w:r>
      <w:r>
        <w:t>„</w:t>
      </w:r>
      <w:proofErr w:type="spellStart"/>
      <w:r>
        <w:t>Salling</w:t>
      </w:r>
      <w:proofErr w:type="spellEnd"/>
      <w:r>
        <w:t>“</w:t>
      </w:r>
      <w:r w:rsidR="00CC1B58">
        <w:t xml:space="preserve"> </w:t>
      </w:r>
      <w:r>
        <w:t xml:space="preserve">produktų įtraukimas į „Rimi“ asortimentą yra svarbus žingsnis šio tikslo link, padedantis „Rimi“ siūlyti kokybiškus, </w:t>
      </w:r>
      <w:r w:rsidRPr="00B12846">
        <w:t xml:space="preserve">įvairius </w:t>
      </w:r>
      <w:r w:rsidR="00D06AC5" w:rsidRPr="00B12846">
        <w:t>geros</w:t>
      </w:r>
      <w:r w:rsidR="00783DFC" w:rsidRPr="00B12846">
        <w:t xml:space="preserve"> kai</w:t>
      </w:r>
      <w:r w:rsidR="00E652B3" w:rsidRPr="00B12846">
        <w:t>nos</w:t>
      </w:r>
      <w:r w:rsidRPr="00B12846">
        <w:t xml:space="preserve"> produktus</w:t>
      </w:r>
      <w:r>
        <w:t xml:space="preserve">. </w:t>
      </w:r>
    </w:p>
    <w:p w14:paraId="1E9FC2BD" w14:textId="066E7E9A" w:rsidR="002C7B6E" w:rsidRPr="00DF5FCE" w:rsidRDefault="002C7B6E" w:rsidP="00DF5FCE">
      <w:pPr>
        <w:spacing w:before="120" w:after="120"/>
        <w:jc w:val="both"/>
      </w:pPr>
      <w:r>
        <w:t>„Naujasis privačių prekių ženklas „</w:t>
      </w:r>
      <w:proofErr w:type="spellStart"/>
      <w:r>
        <w:t>Salling</w:t>
      </w:r>
      <w:proofErr w:type="spellEnd"/>
      <w:r>
        <w:t>“</w:t>
      </w:r>
      <w:r w:rsidR="00B12846">
        <w:t xml:space="preserve"> </w:t>
      </w:r>
      <w:r>
        <w:t xml:space="preserve">su savimi atsineša itin kokybišką ir įvairų asortimentą. Čia savo prekę atras ir tie, kurie nori sutaupyti, ir tie, kurie </w:t>
      </w:r>
      <w:r w:rsidR="00DF5FCE">
        <w:t>siekia</w:t>
      </w:r>
      <w:r>
        <w:t xml:space="preserve"> mėgautis aukštos kokybės produkcija. </w:t>
      </w:r>
      <w:r w:rsidR="00DF5FCE" w:rsidRPr="00F3038A">
        <w:t>„</w:t>
      </w:r>
      <w:proofErr w:type="spellStart"/>
      <w:r w:rsidR="00DF5FCE" w:rsidRPr="00F3038A">
        <w:t>Salling</w:t>
      </w:r>
      <w:proofErr w:type="spellEnd"/>
      <w:r w:rsidR="00DF5FCE" w:rsidRPr="00F3038A">
        <w:t xml:space="preserve"> Group“ sukūrė stiprią ir įvairiapusę privačios etiketės programą</w:t>
      </w:r>
      <w:r w:rsidR="00A3715A">
        <w:t xml:space="preserve"> ir</w:t>
      </w:r>
      <w:r w:rsidR="00DF5FCE" w:rsidRPr="00F3038A">
        <w:t xml:space="preserve"> šis bendradarbiavimas suteikia „Rimi“ galimybę augti kartu su patikimu partneriu. Artimiausiais mėnesiais planuojame plėsti „</w:t>
      </w:r>
      <w:proofErr w:type="spellStart"/>
      <w:r w:rsidR="00DF5FCE" w:rsidRPr="00F3038A">
        <w:t>Salling</w:t>
      </w:r>
      <w:proofErr w:type="spellEnd"/>
      <w:r w:rsidR="00DF5FCE" w:rsidRPr="00F3038A">
        <w:t xml:space="preserve">“ produktų asortimentą, dar labiau stiprindami savo pozicijas rinkoje bei didindami </w:t>
      </w:r>
      <w:r w:rsidR="00DF5FCE">
        <w:t>produktų</w:t>
      </w:r>
      <w:r w:rsidR="00DF5FCE" w:rsidRPr="00F3038A">
        <w:t xml:space="preserve"> pasirinkimo</w:t>
      </w:r>
      <w:r w:rsidR="00DF5FCE">
        <w:t xml:space="preserve"> galimybes</w:t>
      </w:r>
      <w:r w:rsidR="00DF5FCE" w:rsidRPr="00F3038A">
        <w:t xml:space="preserve"> ir </w:t>
      </w:r>
      <w:r w:rsidR="009D5B42">
        <w:t xml:space="preserve"> gerų</w:t>
      </w:r>
      <w:r w:rsidR="002C640C">
        <w:t xml:space="preserve"> </w:t>
      </w:r>
      <w:r w:rsidR="00DF5FCE" w:rsidRPr="00F3038A">
        <w:t xml:space="preserve">kainų </w:t>
      </w:r>
      <w:r w:rsidR="00CC28DC" w:rsidRPr="00B12846">
        <w:t>pasi</w:t>
      </w:r>
      <w:r w:rsidR="000D294D" w:rsidRPr="00B12846">
        <w:t>ūl</w:t>
      </w:r>
      <w:r w:rsidR="00BB49CC" w:rsidRPr="00B12846">
        <w:t>ymus</w:t>
      </w:r>
      <w:r w:rsidR="005F5061">
        <w:t xml:space="preserve"> </w:t>
      </w:r>
      <w:r w:rsidR="00DF5FCE">
        <w:t>savo pirkėjams</w:t>
      </w:r>
      <w:r w:rsidR="00DF5FCE">
        <w:rPr>
          <w:rFonts w:ascii="Aptos" w:eastAsia="Times New Roman" w:hAnsi="Aptos" w:cs="Times New Roman"/>
          <w:color w:val="212121"/>
          <w:kern w:val="0"/>
          <w14:ligatures w14:val="none"/>
        </w:rPr>
        <w:t xml:space="preserve">“, </w:t>
      </w:r>
      <w:r w:rsidR="00DF5FCE">
        <w:t>–</w:t>
      </w:r>
      <w:r w:rsidR="00DF5FCE">
        <w:rPr>
          <w:rFonts w:ascii="Aptos" w:eastAsia="Times New Roman" w:hAnsi="Aptos" w:cs="Times New Roman"/>
          <w:color w:val="212121"/>
          <w:kern w:val="0"/>
          <w14:ligatures w14:val="none"/>
        </w:rPr>
        <w:t xml:space="preserve"> sako V. Lukoševičius.</w:t>
      </w:r>
    </w:p>
    <w:p w14:paraId="6519EE6C" w14:textId="5674A4ED" w:rsidR="002C7B6E" w:rsidRDefault="00DF5FCE" w:rsidP="00DF5FCE">
      <w:pPr>
        <w:spacing w:before="120" w:after="120"/>
        <w:jc w:val="both"/>
      </w:pPr>
      <w:r w:rsidRPr="00EC0A8C">
        <w:t>Lietuvoje jau galima įsigyti 123 „</w:t>
      </w:r>
      <w:proofErr w:type="spellStart"/>
      <w:r w:rsidRPr="00EC0A8C">
        <w:t>Salling</w:t>
      </w:r>
      <w:proofErr w:type="spellEnd"/>
      <w:r w:rsidRPr="00EC0A8C">
        <w:t>“ privačios etiketės produktus</w:t>
      </w:r>
      <w:r>
        <w:t xml:space="preserve">. </w:t>
      </w:r>
      <w:r w:rsidR="002C7B6E">
        <w:t>„</w:t>
      </w:r>
      <w:proofErr w:type="spellStart"/>
      <w:r w:rsidR="002C7B6E">
        <w:t>Salling</w:t>
      </w:r>
      <w:proofErr w:type="spellEnd"/>
      <w:r w:rsidR="002C7B6E">
        <w:t xml:space="preserve">“ </w:t>
      </w:r>
      <w:r>
        <w:t>asortimente</w:t>
      </w:r>
      <w:r w:rsidR="002C7B6E">
        <w:t xml:space="preserve"> – skirtingos linijos kiekvieno poreikiams: „</w:t>
      </w:r>
      <w:proofErr w:type="spellStart"/>
      <w:r w:rsidR="002C7B6E">
        <w:t>Budget</w:t>
      </w:r>
      <w:proofErr w:type="spellEnd"/>
      <w:r w:rsidR="002C7B6E">
        <w:t>“, ieškantiems pigesnių alternatyvų, „</w:t>
      </w:r>
      <w:proofErr w:type="spellStart"/>
      <w:r w:rsidR="002C7B6E">
        <w:t>Veggie</w:t>
      </w:r>
      <w:proofErr w:type="spellEnd"/>
      <w:r w:rsidR="002C7B6E">
        <w:t>“, norintiems sveikesnių produktų, „</w:t>
      </w:r>
      <w:proofErr w:type="spellStart"/>
      <w:r w:rsidR="002C7B6E">
        <w:t>Fri</w:t>
      </w:r>
      <w:proofErr w:type="spellEnd"/>
      <w:r w:rsidR="002C7B6E">
        <w:t>“, kuriems svarbu bekvapės ir nealergizuojančios buitinės ar asmens higienos priemonės, „</w:t>
      </w:r>
      <w:proofErr w:type="spellStart"/>
      <w:r w:rsidR="002C7B6E">
        <w:t>Princip</w:t>
      </w:r>
      <w:proofErr w:type="spellEnd"/>
      <w:r w:rsidR="002C7B6E">
        <w:t>“ – aukštos klasės gurmaniškų produktų mėgėjams</w:t>
      </w:r>
      <w:r>
        <w:t xml:space="preserve"> ar „</w:t>
      </w:r>
      <w:r w:rsidRPr="00F3038A">
        <w:t>ØKO</w:t>
      </w:r>
      <w:r>
        <w:t>“ – ieškantiems ekologiškų sprendimų</w:t>
      </w:r>
      <w:r w:rsidR="002C7B6E">
        <w:t>.</w:t>
      </w:r>
    </w:p>
    <w:p w14:paraId="11840234" w14:textId="27505EBB" w:rsidR="00F31873" w:rsidRPr="00F3038A" w:rsidRDefault="00F31873" w:rsidP="00F31873">
      <w:pPr>
        <w:spacing w:before="120" w:after="120"/>
        <w:jc w:val="both"/>
      </w:pPr>
      <w:r>
        <w:t>„</w:t>
      </w:r>
      <w:r w:rsidR="00212520" w:rsidRPr="00B12846">
        <w:t>S</w:t>
      </w:r>
      <w:r w:rsidR="00BD443C" w:rsidRPr="00B12846">
        <w:t>var</w:t>
      </w:r>
      <w:r w:rsidR="00844892" w:rsidRPr="00B12846">
        <w:t xml:space="preserve">bu </w:t>
      </w:r>
      <w:r w:rsidR="008A1F48" w:rsidRPr="00B12846">
        <w:t>pami</w:t>
      </w:r>
      <w:r w:rsidR="00225567" w:rsidRPr="00B12846">
        <w:t>nėti</w:t>
      </w:r>
      <w:r w:rsidR="003E3AD7" w:rsidRPr="00B12846">
        <w:t>, kad</w:t>
      </w:r>
      <w:r w:rsidR="00F840D7">
        <w:t xml:space="preserve"> </w:t>
      </w:r>
      <w:r w:rsidRPr="00F3038A">
        <w:t>Baltijos šalių pirkėj</w:t>
      </w:r>
      <w:r w:rsidR="00622FFF">
        <w:t xml:space="preserve">ai </w:t>
      </w:r>
      <w:r w:rsidRPr="00F3038A">
        <w:t>taip pat</w:t>
      </w:r>
      <w:r w:rsidR="00B12846">
        <w:t xml:space="preserve"> </w:t>
      </w:r>
      <w:r w:rsidR="00B12846" w:rsidRPr="00B12846">
        <w:t xml:space="preserve">ras ir </w:t>
      </w:r>
      <w:r w:rsidRPr="00B12846">
        <w:t>vietini</w:t>
      </w:r>
      <w:r w:rsidR="002C2644" w:rsidRPr="00B12846">
        <w:t>ų</w:t>
      </w:r>
      <w:r w:rsidRPr="00B12846">
        <w:t xml:space="preserve"> produkt</w:t>
      </w:r>
      <w:r w:rsidR="0001229A" w:rsidRPr="00B12846">
        <w:t>ų</w:t>
      </w:r>
      <w:r w:rsidRPr="00B12846">
        <w:t>,</w:t>
      </w:r>
      <w:r>
        <w:t xml:space="preserve"> </w:t>
      </w:r>
      <w:r w:rsidRPr="00F3038A">
        <w:t>pavyzdžiui, ekologišk</w:t>
      </w:r>
      <w:r w:rsidR="00B12846">
        <w:t>ų</w:t>
      </w:r>
      <w:r w:rsidRPr="00F3038A">
        <w:t xml:space="preserve"> trapuči</w:t>
      </w:r>
      <w:r w:rsidR="00B12846">
        <w:t>ų</w:t>
      </w:r>
      <w:r w:rsidRPr="00F3038A">
        <w:t xml:space="preserve"> iš Latvijos, skalbimo priemon</w:t>
      </w:r>
      <w:r w:rsidR="00B12846">
        <w:t>ių</w:t>
      </w:r>
      <w:r w:rsidRPr="00F3038A">
        <w:t xml:space="preserve"> iš Estijos ir sausaini</w:t>
      </w:r>
      <w:r w:rsidR="00B12846">
        <w:t>us</w:t>
      </w:r>
      <w:r w:rsidRPr="00F3038A">
        <w:t xml:space="preserve"> </w:t>
      </w:r>
      <w:r>
        <w:t xml:space="preserve">be glitimo </w:t>
      </w:r>
      <w:r w:rsidRPr="00F3038A">
        <w:t xml:space="preserve">iš Lietuvos. </w:t>
      </w:r>
      <w:r>
        <w:t xml:space="preserve"> </w:t>
      </w:r>
      <w:r w:rsidRPr="00F3038A">
        <w:t>Kaip ir esami „Rimi“ privačios etiketės produktai, „</w:t>
      </w:r>
      <w:proofErr w:type="spellStart"/>
      <w:r w:rsidRPr="00F3038A">
        <w:t>Salling</w:t>
      </w:r>
      <w:proofErr w:type="spellEnd"/>
      <w:r w:rsidRPr="00F3038A">
        <w:t>“ prek</w:t>
      </w:r>
      <w:r w:rsidR="00B12846">
        <w:t>ių</w:t>
      </w:r>
      <w:r w:rsidRPr="00F3038A">
        <w:t xml:space="preserve"> ženklo produktai gaminami bendradarbiaujant su </w:t>
      </w:r>
      <w:r w:rsidR="0013225D" w:rsidRPr="00B12846">
        <w:t>dau</w:t>
      </w:r>
      <w:r w:rsidR="00B01CCA" w:rsidRPr="00B12846">
        <w:t>geliu g</w:t>
      </w:r>
      <w:r w:rsidR="007E29C8" w:rsidRPr="00B12846">
        <w:t>amint</w:t>
      </w:r>
      <w:r w:rsidR="003D4A56" w:rsidRPr="00B12846">
        <w:t>ojų</w:t>
      </w:r>
      <w:r w:rsidRPr="00B12846">
        <w:t>,</w:t>
      </w:r>
      <w:r>
        <w:t xml:space="preserve"> </w:t>
      </w:r>
      <w:r w:rsidRPr="00F3038A">
        <w:t>nuo mažesnių vietinių iki didelių tarptautinių tiekėjų. Gamyba vyksta įvairiose šalyse, užtikrinant produktų įvairovę ir kokybę</w:t>
      </w:r>
      <w:r>
        <w:t>“,</w:t>
      </w:r>
      <w:r w:rsidRPr="00F31873">
        <w:t xml:space="preserve"> </w:t>
      </w:r>
      <w:r>
        <w:t>–</w:t>
      </w:r>
      <w:r>
        <w:rPr>
          <w:rFonts w:ascii="Aptos" w:eastAsia="Times New Roman" w:hAnsi="Aptos" w:cs="Times New Roman"/>
          <w:color w:val="212121"/>
          <w:kern w:val="0"/>
          <w14:ligatures w14:val="none"/>
        </w:rPr>
        <w:t xml:space="preserve"> tikina „Rimi Lietuva“ generalinis direktorius.</w:t>
      </w:r>
    </w:p>
    <w:p w14:paraId="426B69F2" w14:textId="783A9D7A" w:rsidR="00DF5FCE" w:rsidRDefault="00DF5FCE" w:rsidP="00DF5FCE">
      <w:pPr>
        <w:spacing w:before="120" w:after="120"/>
        <w:jc w:val="both"/>
      </w:pPr>
      <w:r w:rsidRPr="00F3038A">
        <w:t>Dal</w:t>
      </w:r>
      <w:r>
        <w:t>į</w:t>
      </w:r>
      <w:r w:rsidRPr="00F3038A">
        <w:t xml:space="preserve"> asortimento sudaro visiškai nauji ir inovatyvūs produktai, kurių iki šiol „Rimi“</w:t>
      </w:r>
      <w:r>
        <w:t xml:space="preserve"> </w:t>
      </w:r>
      <w:r w:rsidRPr="00F3038A">
        <w:t>parduotuvėse nebuvo</w:t>
      </w:r>
      <w:r w:rsidRPr="00B12846">
        <w:t>.</w:t>
      </w:r>
      <w:r w:rsidR="00B12846" w:rsidRPr="00B12846">
        <w:t xml:space="preserve"> </w:t>
      </w:r>
      <w:r w:rsidRPr="00B12846">
        <w:t>Kita</w:t>
      </w:r>
      <w:r w:rsidRPr="00F3038A">
        <w:t xml:space="preserve"> dalis produktų pakeis panašius ankstesnio savininko „ICA </w:t>
      </w:r>
      <w:proofErr w:type="spellStart"/>
      <w:r w:rsidRPr="00F3038A">
        <w:t>Gruppen</w:t>
      </w:r>
      <w:proofErr w:type="spellEnd"/>
      <w:r w:rsidRPr="00F3038A">
        <w:t xml:space="preserve">“ siūlytus gaminius, taip užtikrinant </w:t>
      </w:r>
      <w:r w:rsidRPr="00B12846">
        <w:t xml:space="preserve">sklandų </w:t>
      </w:r>
      <w:r w:rsidR="008E24B4" w:rsidRPr="00B12846">
        <w:t>aso</w:t>
      </w:r>
      <w:r w:rsidR="00D77A7D" w:rsidRPr="00B12846">
        <w:t>rtiment</w:t>
      </w:r>
      <w:r w:rsidR="00DF04ED" w:rsidRPr="00B12846">
        <w:t xml:space="preserve">o </w:t>
      </w:r>
      <w:r w:rsidR="00295AF2" w:rsidRPr="00B12846">
        <w:t>pokyt</w:t>
      </w:r>
      <w:r w:rsidR="00873F9F" w:rsidRPr="00B12846">
        <w:t>į</w:t>
      </w:r>
      <w:r w:rsidR="00873F9F">
        <w:t xml:space="preserve"> </w:t>
      </w:r>
      <w:r w:rsidRPr="00F3038A">
        <w:t xml:space="preserve">ir geresnį kainos bei kokybės santykį. Asortimente taip pat yra produktų, papildančių jau esamas </w:t>
      </w:r>
      <w:r>
        <w:t xml:space="preserve">ir </w:t>
      </w:r>
      <w:r w:rsidRPr="00F3038A">
        <w:t>pirkėjų vertinamas kategorijas, suteikiant dar didesnę įvairovę.</w:t>
      </w:r>
    </w:p>
    <w:p w14:paraId="55E13899" w14:textId="11119992" w:rsidR="00DF5FCE" w:rsidRPr="00F3038A" w:rsidRDefault="00DF5FCE" w:rsidP="00DF5FCE">
      <w:pPr>
        <w:spacing w:before="120" w:after="120"/>
        <w:jc w:val="both"/>
      </w:pPr>
      <w:r w:rsidRPr="00F3038A">
        <w:t>Naujasis produktų asortimentas apima platų maisto prekių spektrą</w:t>
      </w:r>
      <w:r>
        <w:t>,</w:t>
      </w:r>
      <w:r w:rsidRPr="00F3038A">
        <w:t xml:space="preserve"> nuo šviežių produktų, tokių kaip jogurtai ir įvairūs sūriai, iki fasuotų maisto produktų, įskaitant makaronus, sausainius, saldumynus, miltus ir kitas prekes. Asortimente taip pat yra buities ir asmens higienos prekių.</w:t>
      </w:r>
      <w:r w:rsidR="00F81BA0">
        <w:t xml:space="preserve"> </w:t>
      </w:r>
    </w:p>
    <w:p w14:paraId="4D756C80" w14:textId="77777777" w:rsidR="00DF5FCE" w:rsidRDefault="00DF5FCE" w:rsidP="00DF5FCE">
      <w:pPr>
        <w:spacing w:before="120" w:after="120"/>
        <w:jc w:val="both"/>
      </w:pPr>
    </w:p>
    <w:p w14:paraId="10A6463C" w14:textId="77777777" w:rsidR="00DF5FCE" w:rsidRPr="00F3038A" w:rsidRDefault="00DF5FCE" w:rsidP="00DF5FCE">
      <w:pPr>
        <w:spacing w:before="120" w:after="120"/>
        <w:jc w:val="both"/>
      </w:pPr>
    </w:p>
    <w:p w14:paraId="1EED8CE2" w14:textId="77777777" w:rsidR="000042B1" w:rsidRPr="000042B1" w:rsidRDefault="000042B1" w:rsidP="00DF5FCE">
      <w:pPr>
        <w:spacing w:before="120" w:after="120"/>
        <w:jc w:val="both"/>
      </w:pPr>
    </w:p>
    <w:p w14:paraId="344891EF" w14:textId="77777777" w:rsidR="00F3038A" w:rsidRDefault="00F3038A" w:rsidP="00DF5FCE">
      <w:pPr>
        <w:spacing w:before="120" w:after="120"/>
        <w:jc w:val="both"/>
      </w:pPr>
    </w:p>
    <w:sectPr w:rsidR="00F3038A" w:rsidSect="00DF5FCE">
      <w:pgSz w:w="11906" w:h="16838"/>
      <w:pgMar w:top="1008" w:right="1008" w:bottom="720" w:left="72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EFA"/>
    <w:rsid w:val="000042B1"/>
    <w:rsid w:val="0001229A"/>
    <w:rsid w:val="00017166"/>
    <w:rsid w:val="000514B0"/>
    <w:rsid w:val="000741A1"/>
    <w:rsid w:val="0009054F"/>
    <w:rsid w:val="000A79A0"/>
    <w:rsid w:val="000C1239"/>
    <w:rsid w:val="000D294D"/>
    <w:rsid w:val="001032E0"/>
    <w:rsid w:val="00104E73"/>
    <w:rsid w:val="00111D28"/>
    <w:rsid w:val="00125AE8"/>
    <w:rsid w:val="0013225D"/>
    <w:rsid w:val="00132E65"/>
    <w:rsid w:val="00140CC1"/>
    <w:rsid w:val="001460C4"/>
    <w:rsid w:val="00146182"/>
    <w:rsid w:val="00152645"/>
    <w:rsid w:val="00157457"/>
    <w:rsid w:val="001718A9"/>
    <w:rsid w:val="00193E52"/>
    <w:rsid w:val="00207AFA"/>
    <w:rsid w:val="00212520"/>
    <w:rsid w:val="00225567"/>
    <w:rsid w:val="00245BD1"/>
    <w:rsid w:val="00253003"/>
    <w:rsid w:val="00294BCA"/>
    <w:rsid w:val="00295AF2"/>
    <w:rsid w:val="002A7A2D"/>
    <w:rsid w:val="002B05B2"/>
    <w:rsid w:val="002B22F3"/>
    <w:rsid w:val="002C21A9"/>
    <w:rsid w:val="002C2644"/>
    <w:rsid w:val="002C640C"/>
    <w:rsid w:val="002C7B6E"/>
    <w:rsid w:val="00302FA5"/>
    <w:rsid w:val="00327366"/>
    <w:rsid w:val="0037218D"/>
    <w:rsid w:val="00383AD3"/>
    <w:rsid w:val="00395B1A"/>
    <w:rsid w:val="003D4A56"/>
    <w:rsid w:val="003E3AD7"/>
    <w:rsid w:val="004315F5"/>
    <w:rsid w:val="00433071"/>
    <w:rsid w:val="00437D2F"/>
    <w:rsid w:val="00454EC4"/>
    <w:rsid w:val="00455CF7"/>
    <w:rsid w:val="00467EFA"/>
    <w:rsid w:val="00477899"/>
    <w:rsid w:val="004908B6"/>
    <w:rsid w:val="00490BF0"/>
    <w:rsid w:val="00492D75"/>
    <w:rsid w:val="004A1CD0"/>
    <w:rsid w:val="004B6826"/>
    <w:rsid w:val="004C5B00"/>
    <w:rsid w:val="005F5061"/>
    <w:rsid w:val="00622FFF"/>
    <w:rsid w:val="00646028"/>
    <w:rsid w:val="00656F12"/>
    <w:rsid w:val="00660393"/>
    <w:rsid w:val="00674D51"/>
    <w:rsid w:val="00676A4B"/>
    <w:rsid w:val="00687AF1"/>
    <w:rsid w:val="00725CE0"/>
    <w:rsid w:val="00734384"/>
    <w:rsid w:val="00770C35"/>
    <w:rsid w:val="00783DFC"/>
    <w:rsid w:val="007B3DC4"/>
    <w:rsid w:val="007E29C8"/>
    <w:rsid w:val="007F6734"/>
    <w:rsid w:val="007F70C9"/>
    <w:rsid w:val="00817BDC"/>
    <w:rsid w:val="0082569A"/>
    <w:rsid w:val="00844892"/>
    <w:rsid w:val="0085016E"/>
    <w:rsid w:val="00873F9F"/>
    <w:rsid w:val="00877795"/>
    <w:rsid w:val="008A02C9"/>
    <w:rsid w:val="008A1F48"/>
    <w:rsid w:val="008E161E"/>
    <w:rsid w:val="008E24B4"/>
    <w:rsid w:val="00904494"/>
    <w:rsid w:val="00912309"/>
    <w:rsid w:val="00942376"/>
    <w:rsid w:val="00952392"/>
    <w:rsid w:val="009A0B4C"/>
    <w:rsid w:val="009A145D"/>
    <w:rsid w:val="009D5B42"/>
    <w:rsid w:val="00A03CEE"/>
    <w:rsid w:val="00A3715A"/>
    <w:rsid w:val="00A653C4"/>
    <w:rsid w:val="00AB02C1"/>
    <w:rsid w:val="00AF2F5B"/>
    <w:rsid w:val="00B01CCA"/>
    <w:rsid w:val="00B06795"/>
    <w:rsid w:val="00B12846"/>
    <w:rsid w:val="00B66803"/>
    <w:rsid w:val="00B922F6"/>
    <w:rsid w:val="00B9747C"/>
    <w:rsid w:val="00BB49CC"/>
    <w:rsid w:val="00BC5A6A"/>
    <w:rsid w:val="00BD443C"/>
    <w:rsid w:val="00BD52CF"/>
    <w:rsid w:val="00C14CB7"/>
    <w:rsid w:val="00C329C7"/>
    <w:rsid w:val="00C447D5"/>
    <w:rsid w:val="00C47D90"/>
    <w:rsid w:val="00C70CF6"/>
    <w:rsid w:val="00CC1B58"/>
    <w:rsid w:val="00CC28DC"/>
    <w:rsid w:val="00CC4F0E"/>
    <w:rsid w:val="00D06AC5"/>
    <w:rsid w:val="00D120EC"/>
    <w:rsid w:val="00D77A7D"/>
    <w:rsid w:val="00D85A88"/>
    <w:rsid w:val="00DF04ED"/>
    <w:rsid w:val="00DF0596"/>
    <w:rsid w:val="00DF0A2E"/>
    <w:rsid w:val="00DF1ACD"/>
    <w:rsid w:val="00DF39CE"/>
    <w:rsid w:val="00DF5FCE"/>
    <w:rsid w:val="00E36C9C"/>
    <w:rsid w:val="00E41CA8"/>
    <w:rsid w:val="00E537F0"/>
    <w:rsid w:val="00E652B3"/>
    <w:rsid w:val="00E85A00"/>
    <w:rsid w:val="00E92A97"/>
    <w:rsid w:val="00EC0A8C"/>
    <w:rsid w:val="00EF2FCB"/>
    <w:rsid w:val="00EF4E6C"/>
    <w:rsid w:val="00EF4F10"/>
    <w:rsid w:val="00F3038A"/>
    <w:rsid w:val="00F31873"/>
    <w:rsid w:val="00F70F32"/>
    <w:rsid w:val="00F777D7"/>
    <w:rsid w:val="00F81BA0"/>
    <w:rsid w:val="00F840D7"/>
    <w:rsid w:val="00FC38B3"/>
    <w:rsid w:val="00FE7F61"/>
    <w:rsid w:val="00FF558F"/>
    <w:rsid w:val="12E36284"/>
    <w:rsid w:val="18D6672F"/>
    <w:rsid w:val="41C1AB95"/>
    <w:rsid w:val="47142ABD"/>
    <w:rsid w:val="62DFA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6E55CF"/>
  <w15:chartTrackingRefBased/>
  <w15:docId w15:val="{BE07EC73-ED73-4C62-9E95-6CB3B9D4B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7E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7E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7E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7E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7E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7E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7E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7E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7E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7E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7E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7E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7EF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7EF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7E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7E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7E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7E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7E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7E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7E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7E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7E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7E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7E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7EF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7E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7EF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7EFA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DefaultParagraphFont"/>
    <w:rsid w:val="000042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 Lesauskaitė-Remeikė</dc:creator>
  <cp:keywords/>
  <dc:description/>
  <cp:lastModifiedBy>Monika Rimdžiūtė</cp:lastModifiedBy>
  <cp:revision>3</cp:revision>
  <dcterms:created xsi:type="dcterms:W3CDTF">2025-10-27T07:47:00Z</dcterms:created>
  <dcterms:modified xsi:type="dcterms:W3CDTF">2025-10-27T10:00:00Z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fc9cfe8-8675-411a-830e-ca21bf694c70_Enabled">
    <vt:lpwstr>true</vt:lpwstr>
  </property>
  <property fmtid="{D5CDD505-2E9C-101B-9397-08002B2CF9AE}" pid="3" name="MSIP_Label_9fc9cfe8-8675-411a-830e-ca21bf694c70_SetDate">
    <vt:lpwstr>2025-10-21T07:10:54Z</vt:lpwstr>
  </property>
  <property fmtid="{D5CDD505-2E9C-101B-9397-08002B2CF9AE}" pid="4" name="MSIP_Label_9fc9cfe8-8675-411a-830e-ca21bf694c70_Method">
    <vt:lpwstr>Standard</vt:lpwstr>
  </property>
  <property fmtid="{D5CDD505-2E9C-101B-9397-08002B2CF9AE}" pid="5" name="MSIP_Label_9fc9cfe8-8675-411a-830e-ca21bf694c70_Name">
    <vt:lpwstr>Internal</vt:lpwstr>
  </property>
  <property fmtid="{D5CDD505-2E9C-101B-9397-08002B2CF9AE}" pid="6" name="MSIP_Label_9fc9cfe8-8675-411a-830e-ca21bf694c70_SiteId">
    <vt:lpwstr>7fbaad2b-9b39-42da-9fc4-659592baeb5f</vt:lpwstr>
  </property>
  <property fmtid="{D5CDD505-2E9C-101B-9397-08002B2CF9AE}" pid="7" name="MSIP_Label_9fc9cfe8-8675-411a-830e-ca21bf694c70_ActionId">
    <vt:lpwstr>e792539a-67bb-4661-814a-e18f1ffac07b</vt:lpwstr>
  </property>
  <property fmtid="{D5CDD505-2E9C-101B-9397-08002B2CF9AE}" pid="8" name="MSIP_Label_9fc9cfe8-8675-411a-830e-ca21bf694c70_ContentBits">
    <vt:lpwstr>0</vt:lpwstr>
  </property>
  <property fmtid="{D5CDD505-2E9C-101B-9397-08002B2CF9AE}" pid="9" name="MSIP_Label_9fc9cfe8-8675-411a-830e-ca21bf694c70_Tag">
    <vt:lpwstr>10, 3, 0, 1</vt:lpwstr>
  </property>
</Properties>
</file>