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7D19B875" w:rsidR="0009219B" w:rsidRPr="00C90851" w:rsidRDefault="003417BE" w:rsidP="00517ADB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C9085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954ACE" w:rsidRPr="00C9085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52173675" w:rsidR="003417BE" w:rsidRPr="00C90851" w:rsidRDefault="003417BE" w:rsidP="00517ADB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C9085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F447AF" w:rsidRPr="00C9085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89335A" w:rsidRPr="00C9085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611814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31</w:t>
      </w:r>
      <w:r w:rsidR="00954ACE" w:rsidRPr="00C9085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Pr="00C9085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d.</w:t>
      </w:r>
    </w:p>
    <w:p w14:paraId="38A1AC62" w14:textId="77777777" w:rsidR="0053595A" w:rsidRPr="00C90851" w:rsidRDefault="0053595A" w:rsidP="008B0748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</w:p>
    <w:p w14:paraId="30001833" w14:textId="77777777" w:rsidR="00DB7E13" w:rsidRPr="000149BB" w:rsidRDefault="00D556A2" w:rsidP="000149BB">
      <w:pPr>
        <w:jc w:val="both"/>
        <w:rPr>
          <w:rFonts w:ascii="Calibri" w:hAnsi="Calibri" w:cs="Calibri"/>
          <w:b/>
          <w:bCs/>
          <w:lang w:eastAsia="en-GB"/>
        </w:rPr>
      </w:pPr>
      <w:r w:rsidRPr="000149BB">
        <w:rPr>
          <w:rFonts w:ascii="Calibri" w:hAnsi="Calibri" w:cs="Calibri"/>
          <w:b/>
          <w:bCs/>
          <w:lang w:eastAsia="en-GB"/>
        </w:rPr>
        <w:t>Sviestas</w:t>
      </w:r>
      <w:r w:rsidR="00CA7BB5" w:rsidRPr="000149BB">
        <w:rPr>
          <w:rFonts w:ascii="Calibri" w:hAnsi="Calibri" w:cs="Calibri"/>
          <w:b/>
          <w:bCs/>
          <w:lang w:eastAsia="en-GB"/>
        </w:rPr>
        <w:t xml:space="preserve"> arba druska</w:t>
      </w:r>
      <w:r w:rsidRPr="000149BB">
        <w:rPr>
          <w:rFonts w:ascii="Calibri" w:hAnsi="Calibri" w:cs="Calibri"/>
          <w:b/>
          <w:bCs/>
          <w:lang w:eastAsia="en-GB"/>
        </w:rPr>
        <w:t xml:space="preserve"> kavos puodelyje? Ši</w:t>
      </w:r>
      <w:r w:rsidR="00CA7BB5" w:rsidRPr="000149BB">
        <w:rPr>
          <w:rFonts w:ascii="Calibri" w:hAnsi="Calibri" w:cs="Calibri"/>
          <w:b/>
          <w:bCs/>
          <w:lang w:eastAsia="en-GB"/>
        </w:rPr>
        <w:t>e</w:t>
      </w:r>
      <w:r w:rsidRPr="000149BB">
        <w:rPr>
          <w:rFonts w:ascii="Calibri" w:hAnsi="Calibri" w:cs="Calibri"/>
          <w:b/>
          <w:bCs/>
          <w:lang w:eastAsia="en-GB"/>
        </w:rPr>
        <w:t xml:space="preserve"> derin</w:t>
      </w:r>
      <w:r w:rsidR="00CA7BB5" w:rsidRPr="000149BB">
        <w:rPr>
          <w:rFonts w:ascii="Calibri" w:hAnsi="Calibri" w:cs="Calibri"/>
          <w:b/>
          <w:bCs/>
          <w:lang w:eastAsia="en-GB"/>
        </w:rPr>
        <w:t>iai</w:t>
      </w:r>
      <w:r w:rsidRPr="000149BB">
        <w:rPr>
          <w:rFonts w:ascii="Calibri" w:hAnsi="Calibri" w:cs="Calibri"/>
          <w:b/>
          <w:bCs/>
          <w:lang w:eastAsia="en-GB"/>
        </w:rPr>
        <w:t xml:space="preserve"> nustebins net kavos gurmanus</w:t>
      </w:r>
      <w:r w:rsidR="00625292" w:rsidRPr="000149BB">
        <w:rPr>
          <w:rFonts w:ascii="Calibri" w:hAnsi="Calibri" w:cs="Calibri"/>
          <w:b/>
          <w:bCs/>
          <w:lang w:eastAsia="en-GB"/>
        </w:rPr>
        <w:t xml:space="preserve">  </w:t>
      </w:r>
    </w:p>
    <w:p w14:paraId="509C3867" w14:textId="23CE48B0" w:rsidR="008244E4" w:rsidRPr="007E26EA" w:rsidRDefault="008244E4" w:rsidP="007E26EA">
      <w:pPr>
        <w:jc w:val="both"/>
        <w:rPr>
          <w:rFonts w:ascii="Calibri" w:hAnsi="Calibri" w:cs="Calibri"/>
          <w:b/>
          <w:bCs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 xml:space="preserve">Kava – vienas mėgstamiausių gėrimų Lietuvoje, tačiau jos skonis nebūtinai turi būti visada toks pat. Ieškodami naujų ritualų rudens sezonui, vis daugiau žmonių drąsiai eksperimentuoja – į kavą beria netikėtus prieskonius, naudoja riešutų sviestą, augalinius gėrimus ar vanilės ekstraktą. Taip </w:t>
      </w:r>
      <w:r w:rsidR="00A64ECD" w:rsidRPr="007E26EA">
        <w:rPr>
          <w:rFonts w:ascii="Calibri" w:hAnsi="Calibri" w:cs="Calibri"/>
          <w:b/>
          <w:bCs/>
          <w:lang w:eastAsia="en-GB"/>
        </w:rPr>
        <w:t>kavos</w:t>
      </w:r>
      <w:r w:rsidRPr="007E26EA">
        <w:rPr>
          <w:rFonts w:ascii="Calibri" w:hAnsi="Calibri" w:cs="Calibri"/>
          <w:b/>
          <w:bCs/>
          <w:lang w:eastAsia="en-GB"/>
        </w:rPr>
        <w:t xml:space="preserve"> puodelis tampa ne tik </w:t>
      </w:r>
      <w:r w:rsidR="00A64ECD" w:rsidRPr="007E26EA">
        <w:rPr>
          <w:rFonts w:ascii="Calibri" w:hAnsi="Calibri" w:cs="Calibri"/>
          <w:b/>
          <w:bCs/>
          <w:lang w:eastAsia="en-GB"/>
        </w:rPr>
        <w:t xml:space="preserve">kasdieniu </w:t>
      </w:r>
      <w:r w:rsidRPr="007E26EA">
        <w:rPr>
          <w:rFonts w:ascii="Calibri" w:hAnsi="Calibri" w:cs="Calibri"/>
          <w:b/>
          <w:bCs/>
          <w:lang w:eastAsia="en-GB"/>
        </w:rPr>
        <w:t>įpročiu, bet ir kūrybine improvizacija.</w:t>
      </w:r>
    </w:p>
    <w:p w14:paraId="0D7E464F" w14:textId="2B52D551" w:rsidR="008244E4" w:rsidRPr="007E26EA" w:rsidRDefault="008244E4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 xml:space="preserve">Pasak </w:t>
      </w:r>
      <w:r w:rsidR="002513BB" w:rsidRPr="007E26EA">
        <w:rPr>
          <w:rFonts w:ascii="Calibri" w:hAnsi="Calibri" w:cs="Calibri"/>
          <w:lang w:eastAsia="en-GB"/>
        </w:rPr>
        <w:t xml:space="preserve">lietuviško </w:t>
      </w:r>
      <w:r w:rsidRPr="007E26EA">
        <w:rPr>
          <w:rFonts w:ascii="Calibri" w:hAnsi="Calibri" w:cs="Calibri"/>
          <w:lang w:eastAsia="en-GB"/>
        </w:rPr>
        <w:t>prekybos tinklo „Maxima“, vienas pirkėjas tinkle per mėnesį vidutiniškai įsigyja 2,4 kavos pakuotės. Daugiausia nuperkama maltos kavos, antroje vietoje – kavos mišiniai, trečioje – kapsulės.</w:t>
      </w:r>
    </w:p>
    <w:p w14:paraId="0D341305" w14:textId="0D6929D4" w:rsidR="00403493" w:rsidRPr="007E26EA" w:rsidRDefault="008244E4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„</w:t>
      </w:r>
      <w:r w:rsidR="00DB7E13" w:rsidRPr="007E26EA">
        <w:rPr>
          <w:rFonts w:ascii="Calibri" w:hAnsi="Calibri" w:cs="Calibri"/>
          <w:lang w:eastAsia="en-GB"/>
        </w:rPr>
        <w:t>Mūsų pirkėjai</w:t>
      </w:r>
      <w:r w:rsidR="00B95BF8" w:rsidRPr="007E26EA">
        <w:rPr>
          <w:rFonts w:ascii="Calibri" w:hAnsi="Calibri" w:cs="Calibri"/>
          <w:lang w:eastAsia="en-GB"/>
        </w:rPr>
        <w:t xml:space="preserve"> vis dažniau neapsiriboja tik klasikine juoda kava – populiarėja ir </w:t>
      </w:r>
      <w:r w:rsidR="00DB7E13" w:rsidRPr="007E26EA">
        <w:rPr>
          <w:rFonts w:ascii="Calibri" w:hAnsi="Calibri" w:cs="Calibri"/>
          <w:lang w:eastAsia="en-GB"/>
        </w:rPr>
        <w:t>vanile, karamele ar kitais netikėtais skoniais praturtinta kava, jos gėrimai. Kava daugelio suprantama kaip ritualas, be kurio sunku įsivaizduoti kasdieną. Kad mūsų pirkėjams šis populiarus gėrimas ir toliau išliktų malonumu, o ne prabangos preke, šiemet pristatėme esminį pokytį – „nukaltas“ kainas. Reikšmingai sumažinome reguliarias kainas visai kavos kategorijai – nuo pupelių ir maltos kavos iki kapsulių bei tirpios. Dabar jų kainos visada yra 25–45 proc. mažesnės, priklausomai nuo konkretaus produkto, ir žymimos geltonomis etiketėmis“, – sako „Maximos“ Komunikacijos ir korporatyvinių ryšių departamento direktorė Snieguolė Valiaugaitė.</w:t>
      </w:r>
    </w:p>
    <w:p w14:paraId="4E7CD9A4" w14:textId="16766729" w:rsidR="008244E4" w:rsidRPr="007E26EA" w:rsidRDefault="008244E4" w:rsidP="007E26EA">
      <w:pPr>
        <w:jc w:val="both"/>
        <w:rPr>
          <w:rFonts w:ascii="Calibri" w:hAnsi="Calibri" w:cs="Calibri"/>
          <w:b/>
          <w:bCs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>Kai norisi naujo skonio: ką galima dėti į kavą?</w:t>
      </w:r>
    </w:p>
    <w:p w14:paraId="006E7343" w14:textId="4660FAA6" w:rsidR="007E26EA" w:rsidRPr="007E26EA" w:rsidRDefault="007E26EA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 xml:space="preserve">Kavai tapus neatsiejama kasdienybės dalimi, nenuostabu, kad daugumai ją norisi atrasti iš naujo: į puodelį kavos keliauja įvairūs prieskoniai, </w:t>
      </w:r>
      <w:r>
        <w:rPr>
          <w:rFonts w:ascii="Calibri" w:hAnsi="Calibri" w:cs="Calibri"/>
          <w:lang w:eastAsia="en-GB"/>
        </w:rPr>
        <w:t xml:space="preserve">skirtingų skonių </w:t>
      </w:r>
      <w:r w:rsidRPr="007E26EA">
        <w:rPr>
          <w:rFonts w:ascii="Calibri" w:hAnsi="Calibri" w:cs="Calibri"/>
          <w:lang w:eastAsia="en-GB"/>
        </w:rPr>
        <w:t xml:space="preserve">augaliniai </w:t>
      </w:r>
      <w:r>
        <w:rPr>
          <w:rFonts w:ascii="Calibri" w:hAnsi="Calibri" w:cs="Calibri"/>
          <w:lang w:eastAsia="en-GB"/>
        </w:rPr>
        <w:t>gėrimai</w:t>
      </w:r>
      <w:r w:rsidRPr="007E26EA">
        <w:rPr>
          <w:rFonts w:ascii="Calibri" w:hAnsi="Calibri" w:cs="Calibri"/>
          <w:lang w:eastAsia="en-GB"/>
        </w:rPr>
        <w:t xml:space="preserve"> ar gabalėlis sviesto. </w:t>
      </w:r>
    </w:p>
    <w:p w14:paraId="38279FAA" w14:textId="55849094" w:rsidR="008244E4" w:rsidRPr="007E26EA" w:rsidRDefault="008244E4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 xml:space="preserve">Eksperimentuoti </w:t>
      </w:r>
      <w:r w:rsidR="00A50489" w:rsidRPr="007E26EA">
        <w:rPr>
          <w:rFonts w:ascii="Calibri" w:hAnsi="Calibri" w:cs="Calibri"/>
          <w:lang w:eastAsia="en-GB"/>
        </w:rPr>
        <w:t xml:space="preserve">su </w:t>
      </w:r>
      <w:r w:rsidRPr="007E26EA">
        <w:rPr>
          <w:rFonts w:ascii="Calibri" w:hAnsi="Calibri" w:cs="Calibri"/>
          <w:lang w:eastAsia="en-GB"/>
        </w:rPr>
        <w:t xml:space="preserve">kavos skoniu padeda net ir paprasčiausi virtuvėje turimi ingredientai – reikia tik trupučio fantazijos ir drąsos. Pavyzdžiui, keli druskos grūdeliai </w:t>
      </w:r>
      <w:r w:rsidR="007E26EA">
        <w:rPr>
          <w:rFonts w:ascii="Calibri" w:hAnsi="Calibri" w:cs="Calibri"/>
          <w:lang w:eastAsia="en-GB"/>
        </w:rPr>
        <w:t xml:space="preserve">išties </w:t>
      </w:r>
      <w:r w:rsidRPr="007E26EA">
        <w:rPr>
          <w:rFonts w:ascii="Calibri" w:hAnsi="Calibri" w:cs="Calibri"/>
          <w:lang w:eastAsia="en-GB"/>
        </w:rPr>
        <w:t xml:space="preserve">gali subalansuoti kartumą ir išryškinti skonio gilumą – </w:t>
      </w:r>
      <w:r w:rsidR="007E26EA">
        <w:rPr>
          <w:rFonts w:ascii="Calibri" w:hAnsi="Calibri" w:cs="Calibri"/>
          <w:lang w:eastAsia="en-GB"/>
        </w:rPr>
        <w:t xml:space="preserve">tai </w:t>
      </w:r>
      <w:r w:rsidRPr="007E26EA">
        <w:rPr>
          <w:rFonts w:ascii="Calibri" w:hAnsi="Calibri" w:cs="Calibri"/>
          <w:lang w:eastAsia="en-GB"/>
        </w:rPr>
        <w:t>ypač tinka tamsiai skrudintoms pupelėms. Ciberžolė suteikia ne tik ryškią spalvą, bet ir šildantį pojūtį – sumaišius ją su trupučiu pipirų ir medaus, galima pasigaminti išskirtinį rudens gėrimą.</w:t>
      </w:r>
    </w:p>
    <w:p w14:paraId="1553A0FE" w14:textId="092FEA83" w:rsidR="007506A8" w:rsidRPr="007E26EA" w:rsidRDefault="008244E4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„Cinamonas ir kardamonas – rudeniški, šildantys prieskoniai, kurie suteikia jaukumo. Kardamonas populiarus Artimuosiuose Rytuose, cinamonas – klasika tiek kavos puodelyje, tiek ant pieno putos. Tuo metu žiupsnelis kakavos miltelių ar tarkuoto šokolado paverčia kavą tikru desertu. Tai ne tik skanu, bet ir naudinga – kakavoje gausu antioksidantų. Vienas šaukštelis žemės ar migdolų sviesto suteikia sodrumo, švelnumo ir natūralaus saldumo. Vos keli lašai vanilės arba migdolų ekstrakto – ir puodelis kvep</w:t>
      </w:r>
      <w:r w:rsidR="00052CDD" w:rsidRPr="007E26EA">
        <w:rPr>
          <w:rFonts w:ascii="Calibri" w:hAnsi="Calibri" w:cs="Calibri"/>
          <w:lang w:eastAsia="en-GB"/>
        </w:rPr>
        <w:t>ės</w:t>
      </w:r>
      <w:r w:rsidRPr="007E26EA">
        <w:rPr>
          <w:rFonts w:ascii="Calibri" w:hAnsi="Calibri" w:cs="Calibri"/>
          <w:lang w:eastAsia="en-GB"/>
        </w:rPr>
        <w:t xml:space="preserve"> tarsi desertinė kava be jokio cukraus</w:t>
      </w:r>
      <w:r w:rsidR="00611814">
        <w:rPr>
          <w:rFonts w:ascii="Calibri" w:hAnsi="Calibri" w:cs="Calibri"/>
          <w:lang w:eastAsia="en-GB"/>
        </w:rPr>
        <w:t>. Jei norisi atrasti daugiau netikėtų skonių, mūsų konditerijos meistrai dalijasi keliomis idėjomis, kuo dar galite paskaninti kavą</w:t>
      </w:r>
      <w:r w:rsidRPr="007E26EA">
        <w:rPr>
          <w:rFonts w:ascii="Calibri" w:hAnsi="Calibri" w:cs="Calibri"/>
          <w:lang w:eastAsia="en-GB"/>
        </w:rPr>
        <w:t>“, – pataria S. Valiaugaitė.</w:t>
      </w:r>
    </w:p>
    <w:p w14:paraId="0A2B640C" w14:textId="2C60DB2B" w:rsidR="007506A8" w:rsidRPr="007E26EA" w:rsidRDefault="007506A8" w:rsidP="007E26EA">
      <w:pPr>
        <w:jc w:val="both"/>
        <w:rPr>
          <w:rFonts w:ascii="Calibri" w:hAnsi="Calibri" w:cs="Calibri"/>
          <w:b/>
          <w:bCs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 xml:space="preserve">Moliūgų </w:t>
      </w:r>
      <w:r w:rsidR="00FF6F31" w:rsidRPr="007E26EA">
        <w:rPr>
          <w:rFonts w:ascii="Calibri" w:hAnsi="Calibri" w:cs="Calibri"/>
          <w:b/>
          <w:bCs/>
          <w:lang w:eastAsia="en-GB"/>
        </w:rPr>
        <w:t>prieskonių</w:t>
      </w:r>
      <w:r w:rsidRPr="007E26EA">
        <w:rPr>
          <w:rFonts w:ascii="Calibri" w:hAnsi="Calibri" w:cs="Calibri"/>
          <w:b/>
          <w:bCs/>
          <w:lang w:eastAsia="en-GB"/>
        </w:rPr>
        <w:t xml:space="preserve"> kava</w:t>
      </w:r>
    </w:p>
    <w:p w14:paraId="386CBC30" w14:textId="1AC4C196" w:rsidR="007506A8" w:rsidRPr="007E26EA" w:rsidRDefault="007506A8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 xml:space="preserve">Šis gėrimas – tarsi rudeniškas apsikabinimas puodelyje. Moliūgų tyrė, kvapnūs prieskoniai ir švelnus pienas sukuria tikrą moliūgų pyrago nuotaiką, kuri puikiai dera su kava. Vienai porcijai </w:t>
      </w:r>
      <w:r w:rsidRPr="007E26EA">
        <w:rPr>
          <w:rFonts w:ascii="Calibri" w:hAnsi="Calibri" w:cs="Calibri"/>
          <w:b/>
          <w:bCs/>
          <w:lang w:eastAsia="en-GB"/>
        </w:rPr>
        <w:t>reikės</w:t>
      </w:r>
      <w:r w:rsidRPr="007E26EA">
        <w:rPr>
          <w:rFonts w:ascii="Calibri" w:hAnsi="Calibri" w:cs="Calibri"/>
          <w:lang w:eastAsia="en-GB"/>
        </w:rPr>
        <w:t>:</w:t>
      </w:r>
    </w:p>
    <w:p w14:paraId="3E7C5DDF" w14:textId="1F350633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 puodelio mėgstamos kavos arba espreso;</w:t>
      </w:r>
    </w:p>
    <w:p w14:paraId="442A0516" w14:textId="7020FECC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2 v. š. moliūgų tyrės;</w:t>
      </w:r>
    </w:p>
    <w:p w14:paraId="1B11E500" w14:textId="075BD502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150–200 ml šilto arba putoto pieno;</w:t>
      </w:r>
    </w:p>
    <w:p w14:paraId="188AF9D5" w14:textId="3DECA7CE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½ a. š. cinamono;</w:t>
      </w:r>
    </w:p>
    <w:p w14:paraId="269F2923" w14:textId="6AF76B00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žiupsnelio maltų imbierų ir muskato;</w:t>
      </w:r>
    </w:p>
    <w:p w14:paraId="42F9E581" w14:textId="7ECFB9B6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 a. š. medaus arba klevų sirupo;</w:t>
      </w:r>
    </w:p>
    <w:p w14:paraId="07E64BC6" w14:textId="15B1B249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plakta grietinėlė;</w:t>
      </w:r>
    </w:p>
    <w:p w14:paraId="747F8E48" w14:textId="34D34589" w:rsidR="007506A8" w:rsidRPr="007E26EA" w:rsidRDefault="007506A8" w:rsidP="007E26EA">
      <w:pPr>
        <w:pStyle w:val="ListParagraph"/>
        <w:numPr>
          <w:ilvl w:val="0"/>
          <w:numId w:val="16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žiupsnelio prieskonių pabarstymui.</w:t>
      </w:r>
    </w:p>
    <w:p w14:paraId="222E2E41" w14:textId="6051481F" w:rsidR="008244E4" w:rsidRPr="007E26EA" w:rsidRDefault="007506A8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lastRenderedPageBreak/>
        <w:t>Gaminimas.</w:t>
      </w:r>
      <w:r w:rsidRPr="007E26EA">
        <w:rPr>
          <w:rFonts w:ascii="Calibri" w:hAnsi="Calibri" w:cs="Calibri"/>
          <w:lang w:eastAsia="en-GB"/>
        </w:rPr>
        <w:t xml:space="preserve"> Moliūgų tyrę sumaišykite su prieskoniais ir medumi ar sirupu, pašildykite kartu su pienu. Plakite iki vientisos, šiek tiek putotos konsistencijos. Supilkite į puodelį su kava, lengvai pamaišykite. Norint – papuoškite plakta grietinėle ir pabarstykite cinamonu ar moliūgų pyrago prieskonių mišiniu.</w:t>
      </w:r>
    </w:p>
    <w:p w14:paraId="060B8471" w14:textId="2948C6B9" w:rsidR="009C3A3B" w:rsidRPr="007E26EA" w:rsidRDefault="009C3A3B" w:rsidP="007E26EA">
      <w:pPr>
        <w:jc w:val="both"/>
        <w:rPr>
          <w:rFonts w:ascii="Calibri" w:hAnsi="Calibri" w:cs="Calibri"/>
          <w:b/>
          <w:bCs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>Obuolių pyrago skonio kava</w:t>
      </w:r>
    </w:p>
    <w:p w14:paraId="6346BFBA" w14:textId="67FC6B8A" w:rsidR="00FF064F" w:rsidRPr="007E26EA" w:rsidRDefault="00FF064F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 xml:space="preserve">Tai vienas iš šio rudens skonio atradimų – obuolių tyrė, cinamonas ir švelnus pienas šiame recepte susijungia į kvapnią kavą, primenančią šiltą obuolių pyrago gabalėlį. Puikus pasirinkimas tiems, kurie nori rudeniškos nuotaikos be moliūgų skonio. Vienai porcijai </w:t>
      </w:r>
      <w:r w:rsidRPr="007E26EA">
        <w:rPr>
          <w:rFonts w:ascii="Calibri" w:hAnsi="Calibri" w:cs="Calibri"/>
          <w:b/>
          <w:bCs/>
          <w:lang w:eastAsia="en-GB"/>
        </w:rPr>
        <w:t>reikės</w:t>
      </w:r>
      <w:r w:rsidRPr="007E26EA">
        <w:rPr>
          <w:rFonts w:ascii="Calibri" w:hAnsi="Calibri" w:cs="Calibri"/>
          <w:lang w:eastAsia="en-GB"/>
        </w:rPr>
        <w:t>:</w:t>
      </w:r>
    </w:p>
    <w:p w14:paraId="486EBA82" w14:textId="0B3B480C" w:rsidR="009C3A3B" w:rsidRPr="007E26EA" w:rsidRDefault="009C3A3B" w:rsidP="007E26EA">
      <w:pPr>
        <w:pStyle w:val="ListParagraph"/>
        <w:numPr>
          <w:ilvl w:val="0"/>
          <w:numId w:val="17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 puodelio mėgstamos kavos arba espreso</w:t>
      </w:r>
      <w:r w:rsidR="00FF064F" w:rsidRPr="007E26EA">
        <w:rPr>
          <w:rFonts w:ascii="Calibri" w:hAnsi="Calibri" w:cs="Calibri"/>
          <w:lang w:eastAsia="en-GB"/>
        </w:rPr>
        <w:t>;</w:t>
      </w:r>
    </w:p>
    <w:p w14:paraId="5AF5FB38" w14:textId="515B0E8B" w:rsidR="009C3A3B" w:rsidRPr="007E26EA" w:rsidRDefault="009C3A3B" w:rsidP="007E26EA">
      <w:pPr>
        <w:pStyle w:val="ListParagraph"/>
        <w:numPr>
          <w:ilvl w:val="0"/>
          <w:numId w:val="17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2 v. š. obuolių tyrės (naminė ar nesaldinta obuolienė)</w:t>
      </w:r>
      <w:r w:rsidR="00FF064F" w:rsidRPr="007E26EA">
        <w:rPr>
          <w:rFonts w:ascii="Calibri" w:hAnsi="Calibri" w:cs="Calibri"/>
          <w:lang w:eastAsia="en-GB"/>
        </w:rPr>
        <w:t>;</w:t>
      </w:r>
    </w:p>
    <w:p w14:paraId="29B38610" w14:textId="6051853B" w:rsidR="009C3A3B" w:rsidRPr="007E26EA" w:rsidRDefault="009C3A3B" w:rsidP="007E26EA">
      <w:pPr>
        <w:pStyle w:val="ListParagraph"/>
        <w:numPr>
          <w:ilvl w:val="0"/>
          <w:numId w:val="17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150–200 ml šilto arba putoto pieno</w:t>
      </w:r>
      <w:r w:rsidR="00FF064F" w:rsidRPr="007E26EA">
        <w:rPr>
          <w:rFonts w:ascii="Calibri" w:hAnsi="Calibri" w:cs="Calibri"/>
          <w:lang w:eastAsia="en-GB"/>
        </w:rPr>
        <w:t>;</w:t>
      </w:r>
    </w:p>
    <w:p w14:paraId="672ACACF" w14:textId="4DB8ADBF" w:rsidR="009C3A3B" w:rsidRPr="007E26EA" w:rsidRDefault="009C3A3B" w:rsidP="007E26EA">
      <w:pPr>
        <w:pStyle w:val="ListParagraph"/>
        <w:numPr>
          <w:ilvl w:val="0"/>
          <w:numId w:val="17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½ a. š. cinamono</w:t>
      </w:r>
      <w:r w:rsidR="00FF064F" w:rsidRPr="007E26EA">
        <w:rPr>
          <w:rFonts w:ascii="Calibri" w:hAnsi="Calibri" w:cs="Calibri"/>
          <w:lang w:eastAsia="en-GB"/>
        </w:rPr>
        <w:t>;</w:t>
      </w:r>
    </w:p>
    <w:p w14:paraId="6FB34D79" w14:textId="605C81AC" w:rsidR="009C3A3B" w:rsidRPr="007E26EA" w:rsidRDefault="009C3A3B" w:rsidP="007E26EA">
      <w:pPr>
        <w:pStyle w:val="ListParagraph"/>
        <w:numPr>
          <w:ilvl w:val="0"/>
          <w:numId w:val="17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 a. š. medaus arba klevų sirupo</w:t>
      </w:r>
      <w:r w:rsidR="00FF064F" w:rsidRPr="007E26EA">
        <w:rPr>
          <w:rFonts w:ascii="Calibri" w:hAnsi="Calibri" w:cs="Calibri"/>
          <w:lang w:eastAsia="en-GB"/>
        </w:rPr>
        <w:t>;</w:t>
      </w:r>
    </w:p>
    <w:p w14:paraId="0012040C" w14:textId="77777777" w:rsidR="00BE2E08" w:rsidRPr="007E26EA" w:rsidRDefault="009C3A3B" w:rsidP="007E26EA">
      <w:pPr>
        <w:pStyle w:val="ListParagraph"/>
        <w:numPr>
          <w:ilvl w:val="0"/>
          <w:numId w:val="17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plakta grietinėlė</w:t>
      </w:r>
      <w:r w:rsidR="00BE2E08" w:rsidRPr="007E26EA">
        <w:rPr>
          <w:rFonts w:ascii="Calibri" w:hAnsi="Calibri" w:cs="Calibri"/>
          <w:lang w:eastAsia="en-GB"/>
        </w:rPr>
        <w:t>;</w:t>
      </w:r>
    </w:p>
    <w:p w14:paraId="1AB5A994" w14:textId="59B68026" w:rsidR="009C3A3B" w:rsidRPr="007E26EA" w:rsidRDefault="00BE2E08" w:rsidP="007E26EA">
      <w:pPr>
        <w:pStyle w:val="ListParagraph"/>
        <w:numPr>
          <w:ilvl w:val="0"/>
          <w:numId w:val="17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žiupsnelis cinamono.</w:t>
      </w:r>
    </w:p>
    <w:p w14:paraId="57165083" w14:textId="7087A4EE" w:rsidR="002C69A9" w:rsidRPr="007E26EA" w:rsidRDefault="009C3A3B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>Gaminimas</w:t>
      </w:r>
      <w:r w:rsidRPr="007E26EA">
        <w:rPr>
          <w:rFonts w:ascii="Calibri" w:hAnsi="Calibri" w:cs="Calibri"/>
          <w:lang w:eastAsia="en-GB"/>
        </w:rPr>
        <w:t xml:space="preserve">. Obuolių tyrę sumaišykite su cinamonu ir medumi, pašildykite kartu su pienu. Plakite iki vientisos konsistencijos. Supilkite šį mišinį į puodelį su kava, šiek tiek pamaišykite. Norint galima papuošti plakta grietinėle ir pabarstyti cinamonu. </w:t>
      </w:r>
    </w:p>
    <w:p w14:paraId="512E333A" w14:textId="38290412" w:rsidR="002C69A9" w:rsidRPr="007E26EA" w:rsidRDefault="002C69A9" w:rsidP="007E26EA">
      <w:pPr>
        <w:jc w:val="both"/>
        <w:rPr>
          <w:rFonts w:ascii="Calibri" w:hAnsi="Calibri" w:cs="Calibri"/>
          <w:b/>
          <w:bCs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 xml:space="preserve">Kava su sviestu </w:t>
      </w:r>
      <w:r w:rsidRPr="007E26EA">
        <w:rPr>
          <w:rFonts w:ascii="Calibri" w:hAnsi="Calibri" w:cs="Calibri"/>
          <w:b/>
          <w:bCs/>
          <w:i/>
          <w:iCs/>
          <w:lang w:eastAsia="en-GB"/>
        </w:rPr>
        <w:t>(Bulletproof coffee)</w:t>
      </w:r>
    </w:p>
    <w:p w14:paraId="0D1AEA69" w14:textId="188DF691" w:rsidR="002C69A9" w:rsidRPr="007E26EA" w:rsidRDefault="002C69A9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 xml:space="preserve">Energingam rytui – riebalų turtinga kava, kuri išpopuliarėjo tarp sveikos gyvensenos šalininkų. Ji ne tik suteikia sotumo jausmą, bet ir maloniai šildo. Vienai porcijai </w:t>
      </w:r>
      <w:r w:rsidRPr="007E26EA">
        <w:rPr>
          <w:rFonts w:ascii="Calibri" w:hAnsi="Calibri" w:cs="Calibri"/>
          <w:b/>
          <w:bCs/>
          <w:lang w:eastAsia="en-GB"/>
        </w:rPr>
        <w:t>reikės</w:t>
      </w:r>
      <w:r w:rsidRPr="007E26EA">
        <w:rPr>
          <w:rFonts w:ascii="Calibri" w:hAnsi="Calibri" w:cs="Calibri"/>
          <w:lang w:eastAsia="en-GB"/>
        </w:rPr>
        <w:t>:</w:t>
      </w:r>
    </w:p>
    <w:p w14:paraId="5C9F7DC2" w14:textId="55C8CC40" w:rsidR="002C69A9" w:rsidRPr="00611814" w:rsidRDefault="002C69A9" w:rsidP="00611814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  <w:lang w:eastAsia="en-GB"/>
        </w:rPr>
      </w:pPr>
      <w:r w:rsidRPr="00611814">
        <w:rPr>
          <w:rFonts w:ascii="Calibri" w:hAnsi="Calibri" w:cs="Calibri"/>
          <w:lang w:eastAsia="en-GB"/>
        </w:rPr>
        <w:t>1 puodelio karštos juodos kavos</w:t>
      </w:r>
      <w:r w:rsidR="00951A56" w:rsidRPr="00611814">
        <w:rPr>
          <w:rFonts w:ascii="Calibri" w:hAnsi="Calibri" w:cs="Calibri"/>
          <w:lang w:eastAsia="en-GB"/>
        </w:rPr>
        <w:t>;</w:t>
      </w:r>
    </w:p>
    <w:p w14:paraId="6DA85D7B" w14:textId="37950909" w:rsidR="002C69A9" w:rsidRPr="00611814" w:rsidRDefault="002C69A9" w:rsidP="00611814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  <w:lang w:eastAsia="en-GB"/>
        </w:rPr>
      </w:pPr>
      <w:r w:rsidRPr="00611814">
        <w:rPr>
          <w:rFonts w:ascii="Calibri" w:hAnsi="Calibri" w:cs="Calibri"/>
          <w:lang w:eastAsia="en-GB"/>
        </w:rPr>
        <w:t>1 v. š. sviesto (geriausia – nesūdyto)</w:t>
      </w:r>
      <w:r w:rsidR="00951A56" w:rsidRPr="00611814">
        <w:rPr>
          <w:rFonts w:ascii="Calibri" w:hAnsi="Calibri" w:cs="Calibri"/>
          <w:lang w:eastAsia="en-GB"/>
        </w:rPr>
        <w:t>;</w:t>
      </w:r>
    </w:p>
    <w:p w14:paraId="66666CA0" w14:textId="1938CBDB" w:rsidR="002C69A9" w:rsidRPr="00611814" w:rsidRDefault="002C69A9" w:rsidP="00611814">
      <w:pPr>
        <w:pStyle w:val="ListParagraph"/>
        <w:numPr>
          <w:ilvl w:val="0"/>
          <w:numId w:val="21"/>
        </w:numPr>
        <w:jc w:val="both"/>
        <w:rPr>
          <w:rFonts w:ascii="Calibri" w:hAnsi="Calibri" w:cs="Calibri"/>
          <w:lang w:eastAsia="en-GB"/>
        </w:rPr>
      </w:pPr>
      <w:r w:rsidRPr="00611814">
        <w:rPr>
          <w:rFonts w:ascii="Calibri" w:hAnsi="Calibri" w:cs="Calibri"/>
          <w:lang w:eastAsia="en-GB"/>
        </w:rPr>
        <w:t>1 v. š. kokosų aliejaus</w:t>
      </w:r>
      <w:r w:rsidR="00951A56" w:rsidRPr="00611814">
        <w:rPr>
          <w:rFonts w:ascii="Calibri" w:hAnsi="Calibri" w:cs="Calibri"/>
          <w:lang w:eastAsia="en-GB"/>
        </w:rPr>
        <w:t>.</w:t>
      </w:r>
    </w:p>
    <w:p w14:paraId="0C7A89D0" w14:textId="32F1465C" w:rsidR="002C69A9" w:rsidRPr="007E26EA" w:rsidRDefault="002C69A9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>Gaminimas</w:t>
      </w:r>
      <w:r w:rsidRPr="007E26EA">
        <w:rPr>
          <w:rFonts w:ascii="Calibri" w:hAnsi="Calibri" w:cs="Calibri"/>
          <w:lang w:eastAsia="en-GB"/>
        </w:rPr>
        <w:t xml:space="preserve">. Viską supilkite į plaktuvą ar trintuvą ir plakite 20–30 sekundžių, kol kava taps kreminė. </w:t>
      </w:r>
    </w:p>
    <w:p w14:paraId="40A8E948" w14:textId="6D24FAEE" w:rsidR="002C69A9" w:rsidRPr="007E26EA" w:rsidRDefault="002C69A9" w:rsidP="007E26EA">
      <w:pPr>
        <w:jc w:val="both"/>
        <w:rPr>
          <w:rFonts w:ascii="Calibri" w:hAnsi="Calibri" w:cs="Calibri"/>
          <w:b/>
          <w:bCs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>Kava su medumi, cinamonu ir žiupsneliu druskos</w:t>
      </w:r>
    </w:p>
    <w:p w14:paraId="45236A5C" w14:textId="3EBB6F8D" w:rsidR="002C69A9" w:rsidRPr="007E26EA" w:rsidRDefault="002C69A9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 xml:space="preserve">Mažiau cukraus, daugiau natūralaus skonio – šis šildantis kavos receptas puikiai tinka rudens vakarams. Vienai porcijai </w:t>
      </w:r>
      <w:r w:rsidRPr="007E26EA">
        <w:rPr>
          <w:rFonts w:ascii="Calibri" w:hAnsi="Calibri" w:cs="Calibri"/>
          <w:b/>
          <w:bCs/>
          <w:lang w:eastAsia="en-GB"/>
        </w:rPr>
        <w:t>reikės</w:t>
      </w:r>
      <w:r w:rsidRPr="007E26EA">
        <w:rPr>
          <w:rFonts w:ascii="Calibri" w:hAnsi="Calibri" w:cs="Calibri"/>
          <w:lang w:eastAsia="en-GB"/>
        </w:rPr>
        <w:t>:</w:t>
      </w:r>
    </w:p>
    <w:p w14:paraId="7AB4270E" w14:textId="2F75683F" w:rsidR="002C69A9" w:rsidRPr="007E26EA" w:rsidRDefault="002C69A9" w:rsidP="007E26EA">
      <w:pPr>
        <w:pStyle w:val="ListParagraph"/>
        <w:numPr>
          <w:ilvl w:val="0"/>
          <w:numId w:val="18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 puodelio karštos kavos</w:t>
      </w:r>
      <w:r w:rsidR="009438D3" w:rsidRPr="007E26EA">
        <w:rPr>
          <w:rFonts w:ascii="Calibri" w:hAnsi="Calibri" w:cs="Calibri"/>
          <w:lang w:eastAsia="en-GB"/>
        </w:rPr>
        <w:t>;</w:t>
      </w:r>
    </w:p>
    <w:p w14:paraId="6C4B49E8" w14:textId="0B28C9A7" w:rsidR="002C69A9" w:rsidRPr="007E26EA" w:rsidRDefault="002C69A9" w:rsidP="007E26EA">
      <w:pPr>
        <w:pStyle w:val="ListParagraph"/>
        <w:numPr>
          <w:ilvl w:val="0"/>
          <w:numId w:val="18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1 a. š. medaus</w:t>
      </w:r>
      <w:r w:rsidR="009438D3" w:rsidRPr="007E26EA">
        <w:rPr>
          <w:rFonts w:ascii="Calibri" w:hAnsi="Calibri" w:cs="Calibri"/>
          <w:lang w:eastAsia="en-GB"/>
        </w:rPr>
        <w:t>;</w:t>
      </w:r>
    </w:p>
    <w:p w14:paraId="1F5F3302" w14:textId="6CEEBDF2" w:rsidR="002C69A9" w:rsidRPr="007E26EA" w:rsidRDefault="002C69A9" w:rsidP="007E26EA">
      <w:pPr>
        <w:pStyle w:val="ListParagraph"/>
        <w:numPr>
          <w:ilvl w:val="0"/>
          <w:numId w:val="18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½ a. š. cinamono</w:t>
      </w:r>
      <w:r w:rsidR="009438D3" w:rsidRPr="007E26EA">
        <w:rPr>
          <w:rFonts w:ascii="Calibri" w:hAnsi="Calibri" w:cs="Calibri"/>
          <w:lang w:eastAsia="en-GB"/>
        </w:rPr>
        <w:t>;</w:t>
      </w:r>
    </w:p>
    <w:p w14:paraId="55E893E7" w14:textId="2A0D2206" w:rsidR="002C69A9" w:rsidRPr="007E26EA" w:rsidRDefault="002C69A9" w:rsidP="007E26EA">
      <w:pPr>
        <w:pStyle w:val="ListParagraph"/>
        <w:numPr>
          <w:ilvl w:val="0"/>
          <w:numId w:val="18"/>
        </w:num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lang w:eastAsia="en-GB"/>
        </w:rPr>
        <w:t>žiupsnelio druskos</w:t>
      </w:r>
      <w:r w:rsidR="009438D3" w:rsidRPr="007E26EA">
        <w:rPr>
          <w:rFonts w:ascii="Calibri" w:hAnsi="Calibri" w:cs="Calibri"/>
          <w:lang w:eastAsia="en-GB"/>
        </w:rPr>
        <w:t>.</w:t>
      </w:r>
    </w:p>
    <w:p w14:paraId="208DA5C8" w14:textId="456AEAD7" w:rsidR="004373DC" w:rsidRPr="007E26EA" w:rsidRDefault="002C69A9" w:rsidP="007E26EA">
      <w:pPr>
        <w:jc w:val="both"/>
        <w:rPr>
          <w:rFonts w:ascii="Calibri" w:hAnsi="Calibri" w:cs="Calibri"/>
          <w:lang w:eastAsia="en-GB"/>
        </w:rPr>
      </w:pPr>
      <w:r w:rsidRPr="007E26EA">
        <w:rPr>
          <w:rFonts w:ascii="Calibri" w:hAnsi="Calibri" w:cs="Calibri"/>
          <w:b/>
          <w:bCs/>
          <w:lang w:eastAsia="en-GB"/>
        </w:rPr>
        <w:t>Gaminimas</w:t>
      </w:r>
      <w:r w:rsidRPr="007E26EA">
        <w:rPr>
          <w:rFonts w:ascii="Calibri" w:hAnsi="Calibri" w:cs="Calibri"/>
          <w:lang w:eastAsia="en-GB"/>
        </w:rPr>
        <w:t xml:space="preserve">. Į puodelį kavos įmaišykite medų, cinamoną ir druską. Skonis subtiliai saldus ir </w:t>
      </w:r>
      <w:r w:rsidR="00611814">
        <w:rPr>
          <w:rFonts w:ascii="Calibri" w:hAnsi="Calibri" w:cs="Calibri"/>
          <w:lang w:eastAsia="en-GB"/>
        </w:rPr>
        <w:t xml:space="preserve">kupinas šiek tiek prieskonių </w:t>
      </w:r>
      <w:r w:rsidRPr="007E26EA">
        <w:rPr>
          <w:rFonts w:ascii="Calibri" w:hAnsi="Calibri" w:cs="Calibri"/>
          <w:lang w:eastAsia="en-GB"/>
        </w:rPr>
        <w:t>kaip jaukus apkabinimas iš vidaus.</w:t>
      </w:r>
    </w:p>
    <w:p w14:paraId="2F4714D3" w14:textId="77777777" w:rsidR="008B0748" w:rsidRPr="007E26EA" w:rsidRDefault="008B0748" w:rsidP="007E26EA">
      <w:pPr>
        <w:jc w:val="both"/>
        <w:rPr>
          <w:rFonts w:ascii="Calibri" w:hAnsi="Calibri" w:cs="Calibri"/>
          <w:lang w:eastAsia="en-GB"/>
        </w:rPr>
      </w:pPr>
    </w:p>
    <w:p w14:paraId="7FE89EE7" w14:textId="17A6F47E" w:rsidR="00AF3695" w:rsidRPr="00611814" w:rsidRDefault="0009219B" w:rsidP="007E26EA">
      <w:pPr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611814">
        <w:rPr>
          <w:rFonts w:ascii="Calibri" w:hAnsi="Calibri" w:cs="Calibri"/>
          <w:b/>
          <w:bCs/>
          <w:i/>
          <w:iCs/>
          <w:sz w:val="16"/>
          <w:szCs w:val="16"/>
        </w:rPr>
        <w:t>Apie prekybos tinklą „Maxima“</w:t>
      </w:r>
    </w:p>
    <w:p w14:paraId="49F53912" w14:textId="0E2D33B3" w:rsidR="006D23E3" w:rsidRPr="00611814" w:rsidRDefault="0009219B" w:rsidP="007E26EA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611814">
        <w:rPr>
          <w:rFonts w:ascii="Calibri" w:hAnsi="Calibri" w:cs="Calibri"/>
          <w:i/>
          <w:iCs/>
          <w:sz w:val="16"/>
          <w:szCs w:val="16"/>
        </w:rPr>
        <w:t xml:space="preserve">Tradicinės lietuviško prekybos tinklo „Maxima“ stiprybės – mažos kainos ir kruopščiai atrinktas </w:t>
      </w:r>
      <w:r w:rsidR="000C08D7" w:rsidRPr="00611814">
        <w:rPr>
          <w:rFonts w:ascii="Calibri" w:hAnsi="Calibri" w:cs="Calibri"/>
          <w:i/>
          <w:iCs/>
          <w:sz w:val="16"/>
          <w:szCs w:val="16"/>
        </w:rPr>
        <w:t>asortimentas</w:t>
      </w:r>
      <w:r w:rsidRPr="00611814">
        <w:rPr>
          <w:rFonts w:ascii="Calibri" w:hAnsi="Calibri" w:cs="Calibri"/>
          <w:i/>
          <w:iCs/>
          <w:sz w:val="16"/>
          <w:szCs w:val="16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611814">
        <w:rPr>
          <w:rFonts w:ascii="Calibri" w:hAnsi="Calibri" w:cs="Calibri"/>
          <w:i/>
          <w:iCs/>
          <w:sz w:val="16"/>
          <w:szCs w:val="16"/>
        </w:rPr>
        <w:t>os</w:t>
      </w:r>
      <w:r w:rsidRPr="00611814">
        <w:rPr>
          <w:rFonts w:ascii="Calibri" w:hAnsi="Calibri" w:cs="Calibri"/>
          <w:i/>
          <w:iCs/>
          <w:sz w:val="16"/>
          <w:szCs w:val="16"/>
        </w:rPr>
        <w:t>“ parduotuvių, kuriose dirba apie 11 tūkst. darbuotojų ir kasdien apsilanko daugiau nei 400 tūkst. klientų.</w:t>
      </w:r>
    </w:p>
    <w:p w14:paraId="167936E2" w14:textId="7AFE380C" w:rsidR="00AF3695" w:rsidRPr="00611814" w:rsidRDefault="0009219B" w:rsidP="007E26EA">
      <w:pPr>
        <w:jc w:val="both"/>
        <w:rPr>
          <w:rFonts w:ascii="Calibri" w:hAnsi="Calibri" w:cs="Calibri"/>
          <w:b/>
          <w:bCs/>
          <w:sz w:val="16"/>
          <w:szCs w:val="16"/>
        </w:rPr>
      </w:pPr>
      <w:r w:rsidRPr="00611814">
        <w:rPr>
          <w:rFonts w:ascii="Calibri" w:hAnsi="Calibri" w:cs="Calibri"/>
          <w:b/>
          <w:bCs/>
          <w:sz w:val="16"/>
          <w:szCs w:val="16"/>
        </w:rPr>
        <w:t>Daugiau informacijos:</w:t>
      </w:r>
    </w:p>
    <w:p w14:paraId="4FD30A84" w14:textId="766252C5" w:rsidR="0009219B" w:rsidRPr="00611814" w:rsidRDefault="0009219B" w:rsidP="007E26EA">
      <w:pPr>
        <w:jc w:val="both"/>
        <w:rPr>
          <w:rFonts w:ascii="Calibri" w:hAnsi="Calibri" w:cs="Calibri"/>
          <w:sz w:val="16"/>
          <w:szCs w:val="16"/>
          <w:u w:val="single"/>
        </w:rPr>
      </w:pPr>
      <w:r w:rsidRPr="00611814">
        <w:rPr>
          <w:rFonts w:ascii="Calibri" w:hAnsi="Calibri" w:cs="Calibri"/>
          <w:sz w:val="16"/>
          <w:szCs w:val="16"/>
        </w:rPr>
        <w:t>El. paštas</w:t>
      </w:r>
      <w:r w:rsidRPr="00611814">
        <w:rPr>
          <w:rFonts w:ascii="Calibri" w:hAnsi="Calibri" w:cs="Calibri"/>
          <w:sz w:val="16"/>
          <w:szCs w:val="16"/>
          <w:u w:val="single"/>
        </w:rPr>
        <w:t xml:space="preserve"> </w:t>
      </w:r>
      <w:hyperlink r:id="rId11" w:history="1">
        <w:r w:rsidRPr="00611814">
          <w:rPr>
            <w:rStyle w:val="Hyperlink"/>
            <w:rFonts w:ascii="Calibri" w:hAnsi="Calibri" w:cs="Calibri"/>
            <w:sz w:val="16"/>
            <w:szCs w:val="16"/>
          </w:rPr>
          <w:t>komunikacija@maxima.lt</w:t>
        </w:r>
      </w:hyperlink>
    </w:p>
    <w:sectPr w:rsidR="0009219B" w:rsidRPr="00611814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91FD9" w14:textId="77777777" w:rsidR="00A027A8" w:rsidRDefault="00A027A8" w:rsidP="0009219B">
      <w:pPr>
        <w:spacing w:after="0" w:line="240" w:lineRule="auto"/>
      </w:pPr>
      <w:r>
        <w:separator/>
      </w:r>
    </w:p>
  </w:endnote>
  <w:endnote w:type="continuationSeparator" w:id="0">
    <w:p w14:paraId="50E5C86D" w14:textId="77777777" w:rsidR="00A027A8" w:rsidRDefault="00A027A8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D49FC" w14:textId="77777777" w:rsidR="00A027A8" w:rsidRDefault="00A027A8" w:rsidP="0009219B">
      <w:pPr>
        <w:spacing w:after="0" w:line="240" w:lineRule="auto"/>
      </w:pPr>
      <w:r>
        <w:separator/>
      </w:r>
    </w:p>
  </w:footnote>
  <w:footnote w:type="continuationSeparator" w:id="0">
    <w:p w14:paraId="1DE65477" w14:textId="77777777" w:rsidR="00A027A8" w:rsidRDefault="00A027A8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CAB"/>
    <w:multiLevelType w:val="hybridMultilevel"/>
    <w:tmpl w:val="FE7C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4180B"/>
    <w:multiLevelType w:val="hybridMultilevel"/>
    <w:tmpl w:val="1FEA9456"/>
    <w:lvl w:ilvl="0" w:tplc="2564BE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4525"/>
    <w:multiLevelType w:val="hybridMultilevel"/>
    <w:tmpl w:val="D47414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ED832">
      <w:numFmt w:val="bullet"/>
      <w:lvlText w:val="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E16BA"/>
    <w:multiLevelType w:val="hybridMultilevel"/>
    <w:tmpl w:val="19FAEB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90B8D"/>
    <w:multiLevelType w:val="hybridMultilevel"/>
    <w:tmpl w:val="7ED40C3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F49BA"/>
    <w:multiLevelType w:val="hybridMultilevel"/>
    <w:tmpl w:val="7676067A"/>
    <w:lvl w:ilvl="0" w:tplc="2564BE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33BC2"/>
    <w:multiLevelType w:val="hybridMultilevel"/>
    <w:tmpl w:val="9B72D772"/>
    <w:lvl w:ilvl="0" w:tplc="DE4E0D46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C7216"/>
    <w:multiLevelType w:val="hybridMultilevel"/>
    <w:tmpl w:val="F15E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55D4A"/>
    <w:multiLevelType w:val="hybridMultilevel"/>
    <w:tmpl w:val="64F2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71077"/>
    <w:multiLevelType w:val="hybridMultilevel"/>
    <w:tmpl w:val="B0FA00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235D2"/>
    <w:multiLevelType w:val="hybridMultilevel"/>
    <w:tmpl w:val="E2F6A032"/>
    <w:lvl w:ilvl="0" w:tplc="2564BE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92D06"/>
    <w:multiLevelType w:val="hybridMultilevel"/>
    <w:tmpl w:val="D5D046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C6384"/>
    <w:multiLevelType w:val="hybridMultilevel"/>
    <w:tmpl w:val="E6A87F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962E0"/>
    <w:multiLevelType w:val="hybridMultilevel"/>
    <w:tmpl w:val="E3B0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F3B1E"/>
    <w:multiLevelType w:val="hybridMultilevel"/>
    <w:tmpl w:val="556EDA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C265D"/>
    <w:multiLevelType w:val="hybridMultilevel"/>
    <w:tmpl w:val="B50C046A"/>
    <w:lvl w:ilvl="0" w:tplc="2564BE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A60EC"/>
    <w:multiLevelType w:val="hybridMultilevel"/>
    <w:tmpl w:val="DB88AF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70736"/>
    <w:multiLevelType w:val="hybridMultilevel"/>
    <w:tmpl w:val="F35EF98C"/>
    <w:lvl w:ilvl="0" w:tplc="43E2C388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F7B9F"/>
    <w:multiLevelType w:val="hybridMultilevel"/>
    <w:tmpl w:val="CA0A8380"/>
    <w:lvl w:ilvl="0" w:tplc="2564BE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E5A26"/>
    <w:multiLevelType w:val="hybridMultilevel"/>
    <w:tmpl w:val="551447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60458">
    <w:abstractNumId w:val="16"/>
  </w:num>
  <w:num w:numId="2" w16cid:durableId="1696686885">
    <w:abstractNumId w:val="0"/>
  </w:num>
  <w:num w:numId="3" w16cid:durableId="489174711">
    <w:abstractNumId w:val="8"/>
  </w:num>
  <w:num w:numId="4" w16cid:durableId="1735470391">
    <w:abstractNumId w:val="13"/>
  </w:num>
  <w:num w:numId="5" w16cid:durableId="1973779877">
    <w:abstractNumId w:val="7"/>
  </w:num>
  <w:num w:numId="6" w16cid:durableId="1466655133">
    <w:abstractNumId w:val="3"/>
  </w:num>
  <w:num w:numId="7" w16cid:durableId="10688080">
    <w:abstractNumId w:val="18"/>
  </w:num>
  <w:num w:numId="8" w16cid:durableId="1706983297">
    <w:abstractNumId w:val="9"/>
  </w:num>
  <w:num w:numId="9" w16cid:durableId="249050414">
    <w:abstractNumId w:val="14"/>
  </w:num>
  <w:num w:numId="10" w16cid:durableId="1365329377">
    <w:abstractNumId w:val="2"/>
  </w:num>
  <w:num w:numId="11" w16cid:durableId="451246561">
    <w:abstractNumId w:val="12"/>
  </w:num>
  <w:num w:numId="12" w16cid:durableId="850798622">
    <w:abstractNumId w:val="11"/>
  </w:num>
  <w:num w:numId="13" w16cid:durableId="2012296858">
    <w:abstractNumId w:val="6"/>
  </w:num>
  <w:num w:numId="14" w16cid:durableId="1313438804">
    <w:abstractNumId w:val="20"/>
  </w:num>
  <w:num w:numId="15" w16cid:durableId="396057243">
    <w:abstractNumId w:val="4"/>
  </w:num>
  <w:num w:numId="16" w16cid:durableId="1163158097">
    <w:abstractNumId w:val="15"/>
  </w:num>
  <w:num w:numId="17" w16cid:durableId="392385749">
    <w:abstractNumId w:val="10"/>
  </w:num>
  <w:num w:numId="18" w16cid:durableId="1329938002">
    <w:abstractNumId w:val="5"/>
  </w:num>
  <w:num w:numId="19" w16cid:durableId="1183125323">
    <w:abstractNumId w:val="19"/>
  </w:num>
  <w:num w:numId="20" w16cid:durableId="335042608">
    <w:abstractNumId w:val="17"/>
  </w:num>
  <w:num w:numId="21" w16cid:durableId="50104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129"/>
    <w:rsid w:val="000032D9"/>
    <w:rsid w:val="000041FC"/>
    <w:rsid w:val="00004B2C"/>
    <w:rsid w:val="000149BB"/>
    <w:rsid w:val="00022C67"/>
    <w:rsid w:val="00047B60"/>
    <w:rsid w:val="0005131B"/>
    <w:rsid w:val="00052CDD"/>
    <w:rsid w:val="000742DD"/>
    <w:rsid w:val="000770A3"/>
    <w:rsid w:val="00080FE4"/>
    <w:rsid w:val="00087D86"/>
    <w:rsid w:val="0009087C"/>
    <w:rsid w:val="0009219B"/>
    <w:rsid w:val="000A3B3D"/>
    <w:rsid w:val="000B4310"/>
    <w:rsid w:val="000C08D7"/>
    <w:rsid w:val="000C2525"/>
    <w:rsid w:val="000C60DD"/>
    <w:rsid w:val="000E07FE"/>
    <w:rsid w:val="000F6A95"/>
    <w:rsid w:val="00103DBC"/>
    <w:rsid w:val="001112F4"/>
    <w:rsid w:val="00112F70"/>
    <w:rsid w:val="001151A9"/>
    <w:rsid w:val="00122DCF"/>
    <w:rsid w:val="00137A05"/>
    <w:rsid w:val="00147A07"/>
    <w:rsid w:val="00155EF2"/>
    <w:rsid w:val="0016405E"/>
    <w:rsid w:val="00166FDA"/>
    <w:rsid w:val="00170FEB"/>
    <w:rsid w:val="00171654"/>
    <w:rsid w:val="00171A62"/>
    <w:rsid w:val="001764ED"/>
    <w:rsid w:val="00184E48"/>
    <w:rsid w:val="00192E6D"/>
    <w:rsid w:val="00194359"/>
    <w:rsid w:val="001B7DB0"/>
    <w:rsid w:val="001C1E95"/>
    <w:rsid w:val="001C1FF3"/>
    <w:rsid w:val="001C6B11"/>
    <w:rsid w:val="001D4A80"/>
    <w:rsid w:val="001E2ED2"/>
    <w:rsid w:val="001F17E9"/>
    <w:rsid w:val="001F2CF2"/>
    <w:rsid w:val="002000F9"/>
    <w:rsid w:val="00206B35"/>
    <w:rsid w:val="00216DBB"/>
    <w:rsid w:val="00217E57"/>
    <w:rsid w:val="00223FAA"/>
    <w:rsid w:val="00224B5F"/>
    <w:rsid w:val="0023750E"/>
    <w:rsid w:val="00237A6D"/>
    <w:rsid w:val="00241F4E"/>
    <w:rsid w:val="002513BB"/>
    <w:rsid w:val="0028016D"/>
    <w:rsid w:val="00280FC1"/>
    <w:rsid w:val="00281A2B"/>
    <w:rsid w:val="00296FF8"/>
    <w:rsid w:val="002A012D"/>
    <w:rsid w:val="002B3C19"/>
    <w:rsid w:val="002B53EB"/>
    <w:rsid w:val="002C394B"/>
    <w:rsid w:val="002C69A9"/>
    <w:rsid w:val="002C69FF"/>
    <w:rsid w:val="002E32B2"/>
    <w:rsid w:val="002E6292"/>
    <w:rsid w:val="002E7C79"/>
    <w:rsid w:val="002F17D4"/>
    <w:rsid w:val="002F4B99"/>
    <w:rsid w:val="002F642A"/>
    <w:rsid w:val="0030557C"/>
    <w:rsid w:val="00307C32"/>
    <w:rsid w:val="003121EC"/>
    <w:rsid w:val="003150E3"/>
    <w:rsid w:val="00315BA0"/>
    <w:rsid w:val="003327E4"/>
    <w:rsid w:val="00335855"/>
    <w:rsid w:val="003417BE"/>
    <w:rsid w:val="003422FC"/>
    <w:rsid w:val="003602A9"/>
    <w:rsid w:val="0036553D"/>
    <w:rsid w:val="00371DBA"/>
    <w:rsid w:val="00372757"/>
    <w:rsid w:val="00380E58"/>
    <w:rsid w:val="0039135B"/>
    <w:rsid w:val="00395B1B"/>
    <w:rsid w:val="003A3B2D"/>
    <w:rsid w:val="003A7894"/>
    <w:rsid w:val="003A7B79"/>
    <w:rsid w:val="003B20ED"/>
    <w:rsid w:val="003C5E93"/>
    <w:rsid w:val="003D4B40"/>
    <w:rsid w:val="003E4D3F"/>
    <w:rsid w:val="003F19B6"/>
    <w:rsid w:val="00403493"/>
    <w:rsid w:val="00421201"/>
    <w:rsid w:val="0042230E"/>
    <w:rsid w:val="004266A7"/>
    <w:rsid w:val="004373DC"/>
    <w:rsid w:val="004433BF"/>
    <w:rsid w:val="00465422"/>
    <w:rsid w:val="00481DFF"/>
    <w:rsid w:val="00483004"/>
    <w:rsid w:val="00495B3E"/>
    <w:rsid w:val="004A3065"/>
    <w:rsid w:val="004A5F1F"/>
    <w:rsid w:val="004C41D8"/>
    <w:rsid w:val="004D6244"/>
    <w:rsid w:val="004E5313"/>
    <w:rsid w:val="004F6C4B"/>
    <w:rsid w:val="004F76B1"/>
    <w:rsid w:val="0050456D"/>
    <w:rsid w:val="0050559C"/>
    <w:rsid w:val="00517ADB"/>
    <w:rsid w:val="00523F9E"/>
    <w:rsid w:val="00533811"/>
    <w:rsid w:val="0053595A"/>
    <w:rsid w:val="00557A3C"/>
    <w:rsid w:val="00565B9F"/>
    <w:rsid w:val="00572E8D"/>
    <w:rsid w:val="005834FA"/>
    <w:rsid w:val="005B2D5B"/>
    <w:rsid w:val="005B54EE"/>
    <w:rsid w:val="005B568F"/>
    <w:rsid w:val="005C4EBE"/>
    <w:rsid w:val="005C54EB"/>
    <w:rsid w:val="005E304D"/>
    <w:rsid w:val="005E3BB8"/>
    <w:rsid w:val="00601A55"/>
    <w:rsid w:val="00611814"/>
    <w:rsid w:val="006134FF"/>
    <w:rsid w:val="00616248"/>
    <w:rsid w:val="00625292"/>
    <w:rsid w:val="006256C8"/>
    <w:rsid w:val="00633E85"/>
    <w:rsid w:val="00635E4B"/>
    <w:rsid w:val="006408D9"/>
    <w:rsid w:val="0065013F"/>
    <w:rsid w:val="00653C0D"/>
    <w:rsid w:val="00655E1E"/>
    <w:rsid w:val="0066125D"/>
    <w:rsid w:val="006701AF"/>
    <w:rsid w:val="00670957"/>
    <w:rsid w:val="00672C68"/>
    <w:rsid w:val="0067608D"/>
    <w:rsid w:val="00693FCC"/>
    <w:rsid w:val="00694295"/>
    <w:rsid w:val="00697204"/>
    <w:rsid w:val="006A0EA1"/>
    <w:rsid w:val="006A21A1"/>
    <w:rsid w:val="006A606C"/>
    <w:rsid w:val="006A7E45"/>
    <w:rsid w:val="006D19B3"/>
    <w:rsid w:val="006D23E3"/>
    <w:rsid w:val="006E3FAE"/>
    <w:rsid w:val="006F7D1D"/>
    <w:rsid w:val="007015CD"/>
    <w:rsid w:val="007102C0"/>
    <w:rsid w:val="00710A2D"/>
    <w:rsid w:val="007214A0"/>
    <w:rsid w:val="00722D57"/>
    <w:rsid w:val="00725881"/>
    <w:rsid w:val="00737EF8"/>
    <w:rsid w:val="00746427"/>
    <w:rsid w:val="007506A8"/>
    <w:rsid w:val="00752408"/>
    <w:rsid w:val="00764B4D"/>
    <w:rsid w:val="0077128A"/>
    <w:rsid w:val="00772F92"/>
    <w:rsid w:val="00774040"/>
    <w:rsid w:val="00776C49"/>
    <w:rsid w:val="0078650B"/>
    <w:rsid w:val="007868DC"/>
    <w:rsid w:val="00794C75"/>
    <w:rsid w:val="007A18F5"/>
    <w:rsid w:val="007A1EF2"/>
    <w:rsid w:val="007A74C2"/>
    <w:rsid w:val="007A79DF"/>
    <w:rsid w:val="007B631E"/>
    <w:rsid w:val="007C1F10"/>
    <w:rsid w:val="007E1AB3"/>
    <w:rsid w:val="007E26EA"/>
    <w:rsid w:val="007E35B4"/>
    <w:rsid w:val="007E4623"/>
    <w:rsid w:val="007E501A"/>
    <w:rsid w:val="007E566B"/>
    <w:rsid w:val="00804436"/>
    <w:rsid w:val="0081050E"/>
    <w:rsid w:val="00820A95"/>
    <w:rsid w:val="008230AE"/>
    <w:rsid w:val="008232DA"/>
    <w:rsid w:val="008238BA"/>
    <w:rsid w:val="008244E4"/>
    <w:rsid w:val="00830D4C"/>
    <w:rsid w:val="008368CB"/>
    <w:rsid w:val="0084117D"/>
    <w:rsid w:val="00846E2B"/>
    <w:rsid w:val="0085275C"/>
    <w:rsid w:val="00855583"/>
    <w:rsid w:val="00857DD4"/>
    <w:rsid w:val="00863040"/>
    <w:rsid w:val="00867998"/>
    <w:rsid w:val="00880D8A"/>
    <w:rsid w:val="00882A5B"/>
    <w:rsid w:val="00892801"/>
    <w:rsid w:val="0089335A"/>
    <w:rsid w:val="008A0275"/>
    <w:rsid w:val="008A1CD6"/>
    <w:rsid w:val="008B0748"/>
    <w:rsid w:val="008B1066"/>
    <w:rsid w:val="008C0F13"/>
    <w:rsid w:val="008C2F8F"/>
    <w:rsid w:val="008C3278"/>
    <w:rsid w:val="008C5880"/>
    <w:rsid w:val="008D3A7B"/>
    <w:rsid w:val="008D47B7"/>
    <w:rsid w:val="008D6ED0"/>
    <w:rsid w:val="008E1B1E"/>
    <w:rsid w:val="008F2400"/>
    <w:rsid w:val="00911AA1"/>
    <w:rsid w:val="009179E0"/>
    <w:rsid w:val="00921B58"/>
    <w:rsid w:val="0093787E"/>
    <w:rsid w:val="00941BC2"/>
    <w:rsid w:val="009438D3"/>
    <w:rsid w:val="00951A56"/>
    <w:rsid w:val="00954ACE"/>
    <w:rsid w:val="00962789"/>
    <w:rsid w:val="00964DCC"/>
    <w:rsid w:val="009740A2"/>
    <w:rsid w:val="009759F6"/>
    <w:rsid w:val="00982B31"/>
    <w:rsid w:val="009A3A3A"/>
    <w:rsid w:val="009A6487"/>
    <w:rsid w:val="009B2BCC"/>
    <w:rsid w:val="009B3FFA"/>
    <w:rsid w:val="009B6A87"/>
    <w:rsid w:val="009B7045"/>
    <w:rsid w:val="009C3A3B"/>
    <w:rsid w:val="009C6644"/>
    <w:rsid w:val="009D2C70"/>
    <w:rsid w:val="009E093E"/>
    <w:rsid w:val="009F5A3F"/>
    <w:rsid w:val="009F6F8F"/>
    <w:rsid w:val="00A027A8"/>
    <w:rsid w:val="00A114E1"/>
    <w:rsid w:val="00A128C5"/>
    <w:rsid w:val="00A31572"/>
    <w:rsid w:val="00A37360"/>
    <w:rsid w:val="00A41ACD"/>
    <w:rsid w:val="00A436DC"/>
    <w:rsid w:val="00A50489"/>
    <w:rsid w:val="00A55E73"/>
    <w:rsid w:val="00A64ECD"/>
    <w:rsid w:val="00A65755"/>
    <w:rsid w:val="00A74D84"/>
    <w:rsid w:val="00A77D56"/>
    <w:rsid w:val="00A864DC"/>
    <w:rsid w:val="00AC1DBA"/>
    <w:rsid w:val="00AD06F0"/>
    <w:rsid w:val="00AE3E19"/>
    <w:rsid w:val="00AF3695"/>
    <w:rsid w:val="00AF3907"/>
    <w:rsid w:val="00B21132"/>
    <w:rsid w:val="00B24BAF"/>
    <w:rsid w:val="00B259F4"/>
    <w:rsid w:val="00B36026"/>
    <w:rsid w:val="00B53632"/>
    <w:rsid w:val="00B71257"/>
    <w:rsid w:val="00B84507"/>
    <w:rsid w:val="00B8627D"/>
    <w:rsid w:val="00B920CB"/>
    <w:rsid w:val="00B946C1"/>
    <w:rsid w:val="00B95BF8"/>
    <w:rsid w:val="00B9694D"/>
    <w:rsid w:val="00BA028F"/>
    <w:rsid w:val="00BA2448"/>
    <w:rsid w:val="00BA2AC8"/>
    <w:rsid w:val="00BA519E"/>
    <w:rsid w:val="00BA7165"/>
    <w:rsid w:val="00BB273C"/>
    <w:rsid w:val="00BC1575"/>
    <w:rsid w:val="00BC44ED"/>
    <w:rsid w:val="00BC7A0B"/>
    <w:rsid w:val="00BC7D7F"/>
    <w:rsid w:val="00BE2BFB"/>
    <w:rsid w:val="00BE2E08"/>
    <w:rsid w:val="00BE304A"/>
    <w:rsid w:val="00BE511E"/>
    <w:rsid w:val="00BF5676"/>
    <w:rsid w:val="00C055A5"/>
    <w:rsid w:val="00C06B18"/>
    <w:rsid w:val="00C070DA"/>
    <w:rsid w:val="00C40D1E"/>
    <w:rsid w:val="00C55949"/>
    <w:rsid w:val="00C56CBA"/>
    <w:rsid w:val="00C6159E"/>
    <w:rsid w:val="00C637A4"/>
    <w:rsid w:val="00C820B8"/>
    <w:rsid w:val="00C90851"/>
    <w:rsid w:val="00C971A2"/>
    <w:rsid w:val="00CA545E"/>
    <w:rsid w:val="00CA7BB5"/>
    <w:rsid w:val="00CB1403"/>
    <w:rsid w:val="00CC3D01"/>
    <w:rsid w:val="00CC468B"/>
    <w:rsid w:val="00CE1052"/>
    <w:rsid w:val="00CE2A65"/>
    <w:rsid w:val="00CF605B"/>
    <w:rsid w:val="00CF6395"/>
    <w:rsid w:val="00D04D20"/>
    <w:rsid w:val="00D27DF2"/>
    <w:rsid w:val="00D35038"/>
    <w:rsid w:val="00D556A2"/>
    <w:rsid w:val="00D62630"/>
    <w:rsid w:val="00D8634B"/>
    <w:rsid w:val="00D949C6"/>
    <w:rsid w:val="00D94A6C"/>
    <w:rsid w:val="00DA4363"/>
    <w:rsid w:val="00DA4A26"/>
    <w:rsid w:val="00DB434B"/>
    <w:rsid w:val="00DB7E13"/>
    <w:rsid w:val="00DC5C02"/>
    <w:rsid w:val="00DC71DD"/>
    <w:rsid w:val="00DD0F08"/>
    <w:rsid w:val="00DF0550"/>
    <w:rsid w:val="00DF20B7"/>
    <w:rsid w:val="00E12A31"/>
    <w:rsid w:val="00E13AA1"/>
    <w:rsid w:val="00E16D2B"/>
    <w:rsid w:val="00E2060A"/>
    <w:rsid w:val="00E216A3"/>
    <w:rsid w:val="00E21CCB"/>
    <w:rsid w:val="00E26495"/>
    <w:rsid w:val="00E314EE"/>
    <w:rsid w:val="00E4605A"/>
    <w:rsid w:val="00E534B4"/>
    <w:rsid w:val="00E54E1E"/>
    <w:rsid w:val="00E63C09"/>
    <w:rsid w:val="00E6494C"/>
    <w:rsid w:val="00E778CD"/>
    <w:rsid w:val="00E804A5"/>
    <w:rsid w:val="00E84D60"/>
    <w:rsid w:val="00E86946"/>
    <w:rsid w:val="00E86F21"/>
    <w:rsid w:val="00E876B9"/>
    <w:rsid w:val="00E9780E"/>
    <w:rsid w:val="00EA3445"/>
    <w:rsid w:val="00EA6C5D"/>
    <w:rsid w:val="00EC007D"/>
    <w:rsid w:val="00EC17C8"/>
    <w:rsid w:val="00EC3DE4"/>
    <w:rsid w:val="00EE09D4"/>
    <w:rsid w:val="00F049F0"/>
    <w:rsid w:val="00F11376"/>
    <w:rsid w:val="00F15915"/>
    <w:rsid w:val="00F20C53"/>
    <w:rsid w:val="00F36912"/>
    <w:rsid w:val="00F4357C"/>
    <w:rsid w:val="00F447AF"/>
    <w:rsid w:val="00F45F80"/>
    <w:rsid w:val="00F47BEB"/>
    <w:rsid w:val="00F56376"/>
    <w:rsid w:val="00F60DDA"/>
    <w:rsid w:val="00F73694"/>
    <w:rsid w:val="00F86684"/>
    <w:rsid w:val="00F95071"/>
    <w:rsid w:val="00F95CF5"/>
    <w:rsid w:val="00FB0DBD"/>
    <w:rsid w:val="00FB1C61"/>
    <w:rsid w:val="00FB4543"/>
    <w:rsid w:val="00FD1F7F"/>
    <w:rsid w:val="00FD4C9A"/>
    <w:rsid w:val="00FE7E59"/>
    <w:rsid w:val="00FF064F"/>
    <w:rsid w:val="00FF6F31"/>
    <w:rsid w:val="25482D6A"/>
    <w:rsid w:val="56F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572E8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F3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3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6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6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Props1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B24B9-1C94-4398-9533-8ED875F611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3666</Words>
  <Characters>2090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Agne Vareikaite</cp:lastModifiedBy>
  <cp:revision>4</cp:revision>
  <dcterms:created xsi:type="dcterms:W3CDTF">2025-10-29T09:18:00Z</dcterms:created>
  <dcterms:modified xsi:type="dcterms:W3CDTF">2025-10-31T08:19:00Z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