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C0E0B" w14:textId="77777777" w:rsidR="00722077" w:rsidRPr="00722077" w:rsidRDefault="00722077" w:rsidP="00722077">
      <w:pPr>
        <w:spacing w:before="120" w:after="120" w:line="240" w:lineRule="auto"/>
        <w:jc w:val="both"/>
        <w:rPr>
          <w:rFonts w:ascii="Arial" w:hAnsi="Arial" w:cs="Arial"/>
          <w:b/>
          <w:bCs/>
          <w:color w:val="00435B"/>
        </w:rPr>
      </w:pPr>
      <w:r w:rsidRPr="00722077">
        <w:rPr>
          <w:rFonts w:ascii="Arial" w:hAnsi="Arial" w:cs="Arial"/>
          <w:b/>
          <w:bCs/>
          <w:color w:val="00435B"/>
        </w:rPr>
        <w:t>KOMENTARAS ŽINIASKLAIDAI</w:t>
      </w:r>
    </w:p>
    <w:p w14:paraId="3F1CCF55" w14:textId="35E11322" w:rsidR="00722077" w:rsidRDefault="00722077" w:rsidP="00722077">
      <w:pPr>
        <w:spacing w:before="120" w:after="120" w:line="240" w:lineRule="auto"/>
        <w:jc w:val="both"/>
        <w:rPr>
          <w:rFonts w:ascii="Arial" w:hAnsi="Arial" w:cs="Arial"/>
          <w:color w:val="00435B"/>
          <w:sz w:val="20"/>
          <w:szCs w:val="20"/>
        </w:rPr>
      </w:pPr>
      <w:r w:rsidRPr="00722077">
        <w:rPr>
          <w:rFonts w:ascii="Arial" w:hAnsi="Arial" w:cs="Arial"/>
          <w:color w:val="00435B"/>
          <w:sz w:val="20"/>
          <w:szCs w:val="20"/>
        </w:rPr>
        <w:t xml:space="preserve">2025 m. spalio 3 d. </w:t>
      </w:r>
    </w:p>
    <w:p w14:paraId="29EC0480" w14:textId="77777777" w:rsidR="00722077" w:rsidRPr="00722077" w:rsidRDefault="00722077" w:rsidP="00722077">
      <w:pPr>
        <w:spacing w:before="120" w:after="120" w:line="240" w:lineRule="auto"/>
        <w:jc w:val="both"/>
        <w:rPr>
          <w:rFonts w:ascii="Arial" w:hAnsi="Arial" w:cs="Arial"/>
          <w:color w:val="00435B"/>
          <w:sz w:val="20"/>
          <w:szCs w:val="20"/>
        </w:rPr>
      </w:pPr>
    </w:p>
    <w:p w14:paraId="6FDE3E40" w14:textId="30E43D9F" w:rsidR="002C7ACE" w:rsidRPr="00722077" w:rsidRDefault="002C7ACE" w:rsidP="002C7ACE">
      <w:pPr>
        <w:rPr>
          <w:rFonts w:ascii="Arial" w:hAnsi="Arial" w:cs="Arial"/>
          <w:b/>
          <w:bCs/>
          <w:color w:val="00435B"/>
        </w:rPr>
      </w:pPr>
      <w:r w:rsidRPr="00722077">
        <w:rPr>
          <w:rFonts w:ascii="Arial" w:hAnsi="Arial" w:cs="Arial"/>
          <w:b/>
          <w:bCs/>
          <w:color w:val="00435B"/>
        </w:rPr>
        <w:t xml:space="preserve">Kokias žinutes </w:t>
      </w:r>
      <w:r w:rsidR="00456AC7" w:rsidRPr="00722077">
        <w:rPr>
          <w:rFonts w:ascii="Arial" w:hAnsi="Arial" w:cs="Arial"/>
          <w:b/>
          <w:bCs/>
          <w:color w:val="00435B"/>
        </w:rPr>
        <w:t xml:space="preserve">šių metų ekonomikos Nobelio premijos laureatai siunčia </w:t>
      </w:r>
      <w:r w:rsidRPr="00722077">
        <w:rPr>
          <w:rFonts w:ascii="Arial" w:hAnsi="Arial" w:cs="Arial"/>
          <w:b/>
          <w:bCs/>
          <w:color w:val="00435B"/>
        </w:rPr>
        <w:t>Lietuvai</w:t>
      </w:r>
      <w:r w:rsidR="00456AC7" w:rsidRPr="00722077">
        <w:rPr>
          <w:rFonts w:ascii="Arial" w:hAnsi="Arial" w:cs="Arial"/>
          <w:b/>
          <w:bCs/>
          <w:color w:val="00435B"/>
        </w:rPr>
        <w:t>?</w:t>
      </w:r>
      <w:r w:rsidRPr="00722077">
        <w:rPr>
          <w:rFonts w:ascii="Arial" w:hAnsi="Arial" w:cs="Arial"/>
          <w:b/>
          <w:bCs/>
          <w:color w:val="00435B"/>
        </w:rPr>
        <w:t xml:space="preserve"> </w:t>
      </w:r>
    </w:p>
    <w:p w14:paraId="3EE82E1F" w14:textId="14F79191" w:rsidR="00722077" w:rsidRDefault="00722077" w:rsidP="002C7ACE">
      <w:pPr>
        <w:rPr>
          <w:rFonts w:ascii="Arial" w:hAnsi="Arial" w:cs="Arial"/>
          <w:color w:val="00435B"/>
          <w:sz w:val="20"/>
          <w:szCs w:val="20"/>
        </w:rPr>
      </w:pPr>
      <w:r w:rsidRPr="001F5CCC">
        <w:rPr>
          <w:rFonts w:ascii="Arial" w:hAnsi="Arial" w:cs="Arial"/>
          <w:color w:val="00435B"/>
          <w:sz w:val="20"/>
          <w:szCs w:val="20"/>
        </w:rPr>
        <w:t>ILTE vyriausioji ekonomistė Jonė Kalendienė</w:t>
      </w:r>
    </w:p>
    <w:p w14:paraId="58A39025" w14:textId="77777777" w:rsidR="00722077" w:rsidRPr="00456AC7" w:rsidRDefault="00722077" w:rsidP="002C7ACE">
      <w:pPr>
        <w:rPr>
          <w:b/>
          <w:bCs/>
        </w:rPr>
      </w:pPr>
    </w:p>
    <w:p w14:paraId="55B2F54B" w14:textId="5917FBCE" w:rsidR="002C7ACE" w:rsidRPr="00722077" w:rsidRDefault="002C7ACE" w:rsidP="002C7ACE">
      <w:pPr>
        <w:rPr>
          <w:rFonts w:ascii="Arial" w:hAnsi="Arial" w:cs="Arial"/>
          <w:color w:val="00435B"/>
        </w:rPr>
      </w:pPr>
      <w:r w:rsidRPr="00722077">
        <w:rPr>
          <w:rFonts w:ascii="Arial" w:hAnsi="Arial" w:cs="Arial"/>
          <w:color w:val="00435B"/>
        </w:rPr>
        <w:t xml:space="preserve">2025-aisiais ekonomikos Nobelio premija skirta trims mokslininkams – </w:t>
      </w:r>
      <w:proofErr w:type="spellStart"/>
      <w:r w:rsidRPr="00722077">
        <w:rPr>
          <w:rFonts w:ascii="Arial" w:hAnsi="Arial" w:cs="Arial"/>
          <w:color w:val="00435B"/>
        </w:rPr>
        <w:t>Joeliui</w:t>
      </w:r>
      <w:proofErr w:type="spellEnd"/>
      <w:r w:rsidRPr="00722077">
        <w:rPr>
          <w:rFonts w:ascii="Arial" w:hAnsi="Arial" w:cs="Arial"/>
          <w:color w:val="00435B"/>
        </w:rPr>
        <w:t xml:space="preserve"> </w:t>
      </w:r>
      <w:proofErr w:type="spellStart"/>
      <w:r w:rsidRPr="00722077">
        <w:rPr>
          <w:rFonts w:ascii="Arial" w:hAnsi="Arial" w:cs="Arial"/>
          <w:color w:val="00435B"/>
        </w:rPr>
        <w:t>Mokyrui</w:t>
      </w:r>
      <w:proofErr w:type="spellEnd"/>
      <w:r w:rsidRPr="00722077">
        <w:rPr>
          <w:rFonts w:ascii="Arial" w:hAnsi="Arial" w:cs="Arial"/>
          <w:color w:val="00435B"/>
        </w:rPr>
        <w:t xml:space="preserve">, </w:t>
      </w:r>
      <w:proofErr w:type="spellStart"/>
      <w:r w:rsidRPr="00722077">
        <w:rPr>
          <w:rFonts w:ascii="Arial" w:hAnsi="Arial" w:cs="Arial"/>
          <w:color w:val="00435B"/>
        </w:rPr>
        <w:t>Philipui</w:t>
      </w:r>
      <w:proofErr w:type="spellEnd"/>
      <w:r w:rsidRPr="00722077">
        <w:rPr>
          <w:rFonts w:ascii="Arial" w:hAnsi="Arial" w:cs="Arial"/>
          <w:color w:val="00435B"/>
        </w:rPr>
        <w:t xml:space="preserve"> </w:t>
      </w:r>
      <w:proofErr w:type="spellStart"/>
      <w:r w:rsidRPr="00722077">
        <w:rPr>
          <w:rFonts w:ascii="Arial" w:hAnsi="Arial" w:cs="Arial"/>
          <w:color w:val="00435B"/>
        </w:rPr>
        <w:t>Aghionui</w:t>
      </w:r>
      <w:proofErr w:type="spellEnd"/>
      <w:r w:rsidRPr="00722077">
        <w:rPr>
          <w:rFonts w:ascii="Arial" w:hAnsi="Arial" w:cs="Arial"/>
          <w:color w:val="00435B"/>
        </w:rPr>
        <w:t xml:space="preserve"> ir Peteriui </w:t>
      </w:r>
      <w:proofErr w:type="spellStart"/>
      <w:r w:rsidRPr="00722077">
        <w:rPr>
          <w:rFonts w:ascii="Arial" w:hAnsi="Arial" w:cs="Arial"/>
          <w:color w:val="00435B"/>
        </w:rPr>
        <w:t>Howittui</w:t>
      </w:r>
      <w:proofErr w:type="spellEnd"/>
      <w:r w:rsidR="00456AC7" w:rsidRPr="00722077">
        <w:rPr>
          <w:rFonts w:ascii="Arial" w:hAnsi="Arial" w:cs="Arial"/>
          <w:color w:val="00435B"/>
        </w:rPr>
        <w:t>,</w:t>
      </w:r>
      <w:r w:rsidRPr="00722077">
        <w:rPr>
          <w:rFonts w:ascii="Arial" w:hAnsi="Arial" w:cs="Arial"/>
          <w:color w:val="00435B"/>
        </w:rPr>
        <w:t xml:space="preserve"> kurie analizavo inovacijų reiškinį kaip ekonomikos pažangos variklį. Jų tyrimai leidžia geriau suprasti, kaip gimsta inovacijos ir ko joms reikia. Šios įžvalgos gali būti ypač naudingos Lietuvai, siekiančiai sustiprinti savo inovacijų ekosistemą.</w:t>
      </w:r>
    </w:p>
    <w:p w14:paraId="4D792220" w14:textId="17EC6B46" w:rsidR="002C7ACE" w:rsidRPr="00722077" w:rsidRDefault="002C7ACE" w:rsidP="002C7ACE">
      <w:pPr>
        <w:rPr>
          <w:rFonts w:ascii="Arial" w:hAnsi="Arial" w:cs="Arial"/>
          <w:color w:val="00435B"/>
        </w:rPr>
      </w:pPr>
      <w:r w:rsidRPr="00722077">
        <w:rPr>
          <w:rFonts w:ascii="Arial" w:hAnsi="Arial" w:cs="Arial"/>
          <w:color w:val="00435B"/>
        </w:rPr>
        <w:t xml:space="preserve">Per pastarąjį dešimtmetį Lietuvos ekonomika augo sparčiausiai regione, tačiau inovacijų srityje judame lėčiau. </w:t>
      </w:r>
      <w:r w:rsidR="00456AC7" w:rsidRPr="00722077">
        <w:rPr>
          <w:rFonts w:ascii="Arial" w:hAnsi="Arial" w:cs="Arial"/>
          <w:color w:val="00435B"/>
        </w:rPr>
        <w:t xml:space="preserve">Tai tiesiogiai lemia ir lėtą produktyvumo augimą, kuris itin svarbus konkurencingumui. </w:t>
      </w:r>
      <w:r w:rsidRPr="00722077">
        <w:rPr>
          <w:rFonts w:ascii="Arial" w:hAnsi="Arial" w:cs="Arial"/>
          <w:color w:val="00435B"/>
        </w:rPr>
        <w:t xml:space="preserve"> Kyla klausimas: </w:t>
      </w:r>
      <w:r w:rsidR="00F271B0" w:rsidRPr="00722077">
        <w:rPr>
          <w:rFonts w:ascii="Arial" w:hAnsi="Arial" w:cs="Arial"/>
          <w:color w:val="00435B"/>
        </w:rPr>
        <w:t>ar</w:t>
      </w:r>
      <w:r w:rsidRPr="00722077">
        <w:rPr>
          <w:rFonts w:ascii="Arial" w:hAnsi="Arial" w:cs="Arial"/>
          <w:color w:val="00435B"/>
        </w:rPr>
        <w:t xml:space="preserve"> galime augti be inovacijų, ar gal statistiniai rodikliai tiesiog nepajėgia tiksliai atspindėti mūsų stipriųjų pusių?</w:t>
      </w:r>
    </w:p>
    <w:p w14:paraId="3B1F0456" w14:textId="372E1D38" w:rsidR="002C7ACE" w:rsidRPr="00722077" w:rsidRDefault="4313114C" w:rsidP="68759C3F">
      <w:pPr>
        <w:rPr>
          <w:rFonts w:ascii="Arial" w:hAnsi="Arial" w:cs="Arial"/>
          <w:color w:val="00435B"/>
        </w:rPr>
      </w:pPr>
      <w:r w:rsidRPr="00722077">
        <w:rPr>
          <w:rFonts w:ascii="Arial" w:hAnsi="Arial" w:cs="Arial"/>
          <w:color w:val="00435B"/>
        </w:rPr>
        <w:t xml:space="preserve">Inovacijas dažniausiai suvokiame kaip naujus produktus, paslaugas ar verslo modelius, kurie atsiranda dėl naujų idėjų ar technologijų pritaikymo. J. Mokyras pabrėžia, kad itin svarbu sujungti kūrėjus </w:t>
      </w:r>
      <w:r w:rsidR="21BC00A5" w:rsidRPr="00722077">
        <w:rPr>
          <w:rFonts w:ascii="Arial" w:hAnsi="Arial" w:cs="Arial"/>
          <w:color w:val="00435B"/>
        </w:rPr>
        <w:t>(</w:t>
      </w:r>
      <w:r w:rsidRPr="00722077">
        <w:rPr>
          <w:rFonts w:ascii="Arial" w:hAnsi="Arial" w:cs="Arial"/>
          <w:color w:val="00435B"/>
        </w:rPr>
        <w:t>mokslininkus</w:t>
      </w:r>
      <w:r w:rsidR="21BC00A5" w:rsidRPr="00722077">
        <w:rPr>
          <w:rFonts w:ascii="Arial" w:hAnsi="Arial" w:cs="Arial"/>
          <w:color w:val="00435B"/>
        </w:rPr>
        <w:t>)</w:t>
      </w:r>
      <w:r w:rsidRPr="00722077">
        <w:rPr>
          <w:rFonts w:ascii="Arial" w:hAnsi="Arial" w:cs="Arial"/>
          <w:color w:val="00435B"/>
        </w:rPr>
        <w:t xml:space="preserve"> su taikytojais </w:t>
      </w:r>
      <w:r w:rsidR="21BC00A5" w:rsidRPr="00722077">
        <w:rPr>
          <w:rFonts w:ascii="Arial" w:hAnsi="Arial" w:cs="Arial"/>
          <w:color w:val="00435B"/>
        </w:rPr>
        <w:t>(</w:t>
      </w:r>
      <w:r w:rsidRPr="00722077">
        <w:rPr>
          <w:rFonts w:ascii="Arial" w:hAnsi="Arial" w:cs="Arial"/>
          <w:color w:val="00435B"/>
        </w:rPr>
        <w:t>verslininkais</w:t>
      </w:r>
      <w:r w:rsidR="21BC00A5" w:rsidRPr="00722077">
        <w:rPr>
          <w:rFonts w:ascii="Arial" w:hAnsi="Arial" w:cs="Arial"/>
          <w:color w:val="00435B"/>
        </w:rPr>
        <w:t>)</w:t>
      </w:r>
      <w:r w:rsidRPr="00722077">
        <w:rPr>
          <w:rFonts w:ascii="Arial" w:hAnsi="Arial" w:cs="Arial"/>
          <w:color w:val="00435B"/>
        </w:rPr>
        <w:t xml:space="preserve">. Verslo ir mokslo bendradarbiavimas yra esminis inovacijų kūrimo pagrindas, tačiau Lietuvoje jis vis dar formuojasi. </w:t>
      </w:r>
      <w:r w:rsidR="21BC00A5" w:rsidRPr="00722077">
        <w:rPr>
          <w:rFonts w:ascii="Arial" w:hAnsi="Arial" w:cs="Arial"/>
          <w:color w:val="00435B"/>
        </w:rPr>
        <w:t>Tam yra objektyvių sisteminių priežasčių, kuri</w:t>
      </w:r>
      <w:r w:rsidR="4C50DB47" w:rsidRPr="00722077">
        <w:rPr>
          <w:rFonts w:ascii="Arial" w:hAnsi="Arial" w:cs="Arial"/>
          <w:color w:val="00435B"/>
        </w:rPr>
        <w:t>a</w:t>
      </w:r>
      <w:r w:rsidR="21BC00A5" w:rsidRPr="00722077">
        <w:rPr>
          <w:rFonts w:ascii="Arial" w:hAnsi="Arial" w:cs="Arial"/>
          <w:color w:val="00435B"/>
        </w:rPr>
        <w:t xml:space="preserve">s ne visuomet </w:t>
      </w:r>
      <w:r w:rsidR="0541B004" w:rsidRPr="00722077">
        <w:rPr>
          <w:rFonts w:ascii="Arial" w:hAnsi="Arial" w:cs="Arial"/>
          <w:color w:val="00435B"/>
        </w:rPr>
        <w:t xml:space="preserve">pavyksta išspręsti </w:t>
      </w:r>
      <w:r w:rsidR="21BC00A5" w:rsidRPr="00722077">
        <w:rPr>
          <w:rFonts w:ascii="Arial" w:hAnsi="Arial" w:cs="Arial"/>
          <w:color w:val="00435B"/>
        </w:rPr>
        <w:t xml:space="preserve">pakankamai greitai. </w:t>
      </w:r>
      <w:r w:rsidRPr="00722077">
        <w:rPr>
          <w:rFonts w:ascii="Arial" w:hAnsi="Arial" w:cs="Arial"/>
          <w:color w:val="00435B"/>
        </w:rPr>
        <w:t xml:space="preserve">Dėl to </w:t>
      </w:r>
      <w:r w:rsidR="13BD5DD3" w:rsidRPr="00722077">
        <w:rPr>
          <w:rFonts w:ascii="Arial" w:hAnsi="Arial" w:cs="Arial"/>
          <w:color w:val="00435B"/>
        </w:rPr>
        <w:t xml:space="preserve">nemaža dalis Europos šalių šiuo metu </w:t>
      </w:r>
      <w:r w:rsidRPr="00722077">
        <w:rPr>
          <w:rFonts w:ascii="Arial" w:hAnsi="Arial" w:cs="Arial"/>
          <w:color w:val="00435B"/>
        </w:rPr>
        <w:t>dažnai  kliau</w:t>
      </w:r>
      <w:r w:rsidR="71C3467D" w:rsidRPr="00722077">
        <w:rPr>
          <w:rFonts w:ascii="Arial" w:hAnsi="Arial" w:cs="Arial"/>
          <w:color w:val="00435B"/>
        </w:rPr>
        <w:t>jasi</w:t>
      </w:r>
      <w:r w:rsidRPr="00722077">
        <w:rPr>
          <w:rFonts w:ascii="Arial" w:hAnsi="Arial" w:cs="Arial"/>
          <w:color w:val="00435B"/>
        </w:rPr>
        <w:t xml:space="preserve"> strategija „fake it till you make it“ . Ateinančiu finansavimo laikotarpiu Europos Komisija planuoja gerokai didinti lėšas Horizonto programai, tad naujoms iniciatyvoms atsivers daugiau galimybių.</w:t>
      </w:r>
    </w:p>
    <w:p w14:paraId="2FF6217F" w14:textId="41C5CBD6" w:rsidR="002C7ACE" w:rsidRPr="00722077" w:rsidRDefault="4313114C" w:rsidP="002C7ACE">
      <w:pPr>
        <w:rPr>
          <w:rFonts w:ascii="Arial" w:hAnsi="Arial" w:cs="Arial"/>
          <w:color w:val="00435B"/>
        </w:rPr>
      </w:pPr>
      <w:r w:rsidRPr="00722077">
        <w:rPr>
          <w:rFonts w:ascii="Arial" w:hAnsi="Arial" w:cs="Arial"/>
          <w:color w:val="00435B"/>
        </w:rPr>
        <w:t>Vis dėlto, net ir esant ribotam verslo ir mokslo bendradarbiavimui</w:t>
      </w:r>
      <w:r w:rsidR="21BC00A5" w:rsidRPr="00722077">
        <w:rPr>
          <w:rFonts w:ascii="Arial" w:hAnsi="Arial" w:cs="Arial"/>
          <w:color w:val="00435B"/>
        </w:rPr>
        <w:t>, Lietuvos ekonomika pastaraisiais metais auga sparčiai</w:t>
      </w:r>
      <w:r w:rsidRPr="00722077">
        <w:rPr>
          <w:rFonts w:ascii="Arial" w:hAnsi="Arial" w:cs="Arial"/>
          <w:color w:val="00435B"/>
        </w:rPr>
        <w:t>.</w:t>
      </w:r>
      <w:r w:rsidR="21BC00A5" w:rsidRPr="00722077">
        <w:rPr>
          <w:rFonts w:ascii="Arial" w:hAnsi="Arial" w:cs="Arial"/>
          <w:color w:val="00435B"/>
        </w:rPr>
        <w:t xml:space="preserve"> </w:t>
      </w:r>
      <w:r w:rsidRPr="00722077">
        <w:rPr>
          <w:rFonts w:ascii="Arial" w:hAnsi="Arial" w:cs="Arial"/>
          <w:color w:val="00435B"/>
        </w:rPr>
        <w:t xml:space="preserve">P. Aghiono tyrimai rodo, kad pirmasis augimo šaltinis – efektyvumo didinimas esamose įmonėse. Įmonės tobulina savo procesus, diegia naujas technologijas, gerina produktus ir paslaugas. Šiuo metu tai </w:t>
      </w:r>
      <w:r w:rsidR="21BC00A5" w:rsidRPr="00722077">
        <w:rPr>
          <w:rFonts w:ascii="Arial" w:hAnsi="Arial" w:cs="Arial"/>
          <w:color w:val="00435B"/>
        </w:rPr>
        <w:t xml:space="preserve">ir </w:t>
      </w:r>
      <w:r w:rsidRPr="00722077">
        <w:rPr>
          <w:rFonts w:ascii="Arial" w:hAnsi="Arial" w:cs="Arial"/>
          <w:color w:val="00435B"/>
        </w:rPr>
        <w:t xml:space="preserve">yra pagrindinis Lietuvos ekonomikos variklis. Remiantis Europos inovacijų švieslente, Lietuva lyderiauja pagal neMTEP inovacijas – </w:t>
      </w:r>
      <w:r w:rsidR="7F835517" w:rsidRPr="00722077">
        <w:rPr>
          <w:rFonts w:ascii="Arial" w:hAnsi="Arial" w:cs="Arial"/>
          <w:color w:val="00435B"/>
        </w:rPr>
        <w:t xml:space="preserve">pačių </w:t>
      </w:r>
      <w:r w:rsidRPr="00722077">
        <w:rPr>
          <w:rFonts w:ascii="Arial" w:hAnsi="Arial" w:cs="Arial"/>
          <w:color w:val="00435B"/>
        </w:rPr>
        <w:t xml:space="preserve">įmonių </w:t>
      </w:r>
      <w:r w:rsidR="15CB72D8" w:rsidRPr="00722077">
        <w:rPr>
          <w:rFonts w:ascii="Arial" w:hAnsi="Arial" w:cs="Arial"/>
          <w:color w:val="00435B"/>
        </w:rPr>
        <w:t xml:space="preserve">atliekamus produktų ir procesų </w:t>
      </w:r>
      <w:r w:rsidRPr="00722077">
        <w:rPr>
          <w:rFonts w:ascii="Arial" w:hAnsi="Arial" w:cs="Arial"/>
          <w:color w:val="00435B"/>
        </w:rPr>
        <w:t>patobulinimus, vykdomus savarankiškai iš vidinių resursų.</w:t>
      </w:r>
    </w:p>
    <w:p w14:paraId="106FDF34" w14:textId="7E32887C" w:rsidR="002C7ACE" w:rsidRPr="00722077" w:rsidRDefault="4313114C" w:rsidP="002C7ACE">
      <w:pPr>
        <w:rPr>
          <w:rFonts w:ascii="Arial" w:hAnsi="Arial" w:cs="Arial"/>
          <w:color w:val="00435B"/>
        </w:rPr>
      </w:pPr>
      <w:r w:rsidRPr="00722077">
        <w:rPr>
          <w:rFonts w:ascii="Arial" w:hAnsi="Arial" w:cs="Arial"/>
          <w:color w:val="00435B"/>
        </w:rPr>
        <w:t xml:space="preserve">Tačiau Nobelio laureatai įspėja apie „kūrybinę destrukciją“. Senosios įmonės gali prarasti tempą: kai kurios sustoja tobulinti produktus, kitoms trūksta lankstumo </w:t>
      </w:r>
      <w:r w:rsidR="6B933558" w:rsidRPr="00722077">
        <w:rPr>
          <w:rFonts w:ascii="Arial" w:hAnsi="Arial" w:cs="Arial"/>
          <w:color w:val="00435B"/>
        </w:rPr>
        <w:t xml:space="preserve">priimant </w:t>
      </w:r>
      <w:r w:rsidRPr="00722077">
        <w:rPr>
          <w:rFonts w:ascii="Arial" w:hAnsi="Arial" w:cs="Arial"/>
          <w:color w:val="00435B"/>
        </w:rPr>
        <w:t>sprendim</w:t>
      </w:r>
      <w:r w:rsidR="624CA5D8" w:rsidRPr="00722077">
        <w:rPr>
          <w:rFonts w:ascii="Arial" w:hAnsi="Arial" w:cs="Arial"/>
          <w:color w:val="00435B"/>
        </w:rPr>
        <w:t>us</w:t>
      </w:r>
      <w:r w:rsidRPr="00722077">
        <w:rPr>
          <w:rFonts w:ascii="Arial" w:hAnsi="Arial" w:cs="Arial"/>
          <w:color w:val="00435B"/>
        </w:rPr>
        <w:t>. Tokiu atveju jas aplenkia įmonės, kuri</w:t>
      </w:r>
      <w:r w:rsidR="72CBCB04" w:rsidRPr="00722077">
        <w:rPr>
          <w:rFonts w:ascii="Arial" w:hAnsi="Arial" w:cs="Arial"/>
          <w:color w:val="00435B"/>
        </w:rPr>
        <w:t xml:space="preserve">ančios </w:t>
      </w:r>
      <w:r w:rsidRPr="00722077">
        <w:rPr>
          <w:rFonts w:ascii="Arial" w:hAnsi="Arial" w:cs="Arial"/>
          <w:color w:val="00435B"/>
        </w:rPr>
        <w:t>tikrąsias inovacijas. Ši tendencija matoma visoje Europoje, kur</w:t>
      </w:r>
      <w:r w:rsidR="532A0ABC" w:rsidRPr="00722077">
        <w:rPr>
          <w:rFonts w:ascii="Arial" w:hAnsi="Arial" w:cs="Arial"/>
          <w:color w:val="00435B"/>
        </w:rPr>
        <w:t>ioje</w:t>
      </w:r>
      <w:r w:rsidRPr="00722077">
        <w:rPr>
          <w:rFonts w:ascii="Arial" w:hAnsi="Arial" w:cs="Arial"/>
          <w:color w:val="00435B"/>
        </w:rPr>
        <w:t xml:space="preserve"> laipsniška pažanga nebeužtikrina konkurencingumo pasaulinėje rinkoje, dominuojamoje JAV ir Kinijos. Lietuvai svarbi pamoka aiški: būtina turėti kritinę dalį </w:t>
      </w:r>
      <w:r w:rsidR="5869D327" w:rsidRPr="00722077">
        <w:rPr>
          <w:rFonts w:ascii="Arial" w:hAnsi="Arial" w:cs="Arial"/>
          <w:color w:val="00435B"/>
        </w:rPr>
        <w:t xml:space="preserve">novatoriškų </w:t>
      </w:r>
      <w:r w:rsidRPr="00722077">
        <w:rPr>
          <w:rFonts w:ascii="Arial" w:hAnsi="Arial" w:cs="Arial"/>
          <w:color w:val="00435B"/>
        </w:rPr>
        <w:t>įmonių pagrindiniuose sektoriuose, kad augimas būtų tvarus.</w:t>
      </w:r>
    </w:p>
    <w:p w14:paraId="2ED28E1B" w14:textId="77777777" w:rsidR="002C7ACE" w:rsidRPr="00722077" w:rsidRDefault="002C7ACE" w:rsidP="002C7ACE">
      <w:pPr>
        <w:rPr>
          <w:rFonts w:ascii="Arial" w:hAnsi="Arial" w:cs="Arial"/>
          <w:color w:val="00435B"/>
        </w:rPr>
      </w:pPr>
      <w:r w:rsidRPr="00722077">
        <w:rPr>
          <w:rFonts w:ascii="Arial" w:hAnsi="Arial" w:cs="Arial"/>
          <w:color w:val="00435B"/>
        </w:rPr>
        <w:t xml:space="preserve">Ko mums trūksta pereinant prie inovacijomis grįsto augimo modelio? Nors statistiškai Lietuva atrodo pasirengusi – per pastaruosius penkerius metus pagal „Global </w:t>
      </w:r>
      <w:proofErr w:type="spellStart"/>
      <w:r w:rsidRPr="00722077">
        <w:rPr>
          <w:rFonts w:ascii="Arial" w:hAnsi="Arial" w:cs="Arial"/>
          <w:color w:val="00435B"/>
        </w:rPr>
        <w:t>Innovation</w:t>
      </w:r>
      <w:proofErr w:type="spellEnd"/>
      <w:r w:rsidRPr="00722077">
        <w:rPr>
          <w:rFonts w:ascii="Arial" w:hAnsi="Arial" w:cs="Arial"/>
          <w:color w:val="00435B"/>
        </w:rPr>
        <w:t xml:space="preserve"> </w:t>
      </w:r>
      <w:proofErr w:type="spellStart"/>
      <w:r w:rsidRPr="00722077">
        <w:rPr>
          <w:rFonts w:ascii="Arial" w:hAnsi="Arial" w:cs="Arial"/>
          <w:color w:val="00435B"/>
        </w:rPr>
        <w:t>Index</w:t>
      </w:r>
      <w:proofErr w:type="spellEnd"/>
      <w:r w:rsidRPr="00722077">
        <w:rPr>
          <w:rFonts w:ascii="Arial" w:hAnsi="Arial" w:cs="Arial"/>
          <w:color w:val="00435B"/>
        </w:rPr>
        <w:t xml:space="preserve">“ </w:t>
      </w:r>
      <w:proofErr w:type="spellStart"/>
      <w:r w:rsidRPr="00722077">
        <w:rPr>
          <w:rFonts w:ascii="Arial" w:hAnsi="Arial" w:cs="Arial"/>
          <w:color w:val="00435B"/>
        </w:rPr>
        <w:t>Innovation</w:t>
      </w:r>
      <w:proofErr w:type="spellEnd"/>
      <w:r w:rsidRPr="00722077">
        <w:rPr>
          <w:rFonts w:ascii="Arial" w:hAnsi="Arial" w:cs="Arial"/>
          <w:color w:val="00435B"/>
        </w:rPr>
        <w:t xml:space="preserve"> </w:t>
      </w:r>
      <w:proofErr w:type="spellStart"/>
      <w:r w:rsidRPr="00722077">
        <w:rPr>
          <w:rFonts w:ascii="Arial" w:hAnsi="Arial" w:cs="Arial"/>
          <w:color w:val="00435B"/>
        </w:rPr>
        <w:t>Input</w:t>
      </w:r>
      <w:proofErr w:type="spellEnd"/>
      <w:r w:rsidRPr="00722077">
        <w:rPr>
          <w:rFonts w:ascii="Arial" w:hAnsi="Arial" w:cs="Arial"/>
          <w:color w:val="00435B"/>
        </w:rPr>
        <w:t xml:space="preserve"> rodiklį pakilome iš 36 į 28 vietą – ne viską galima išmatuoti skaičiais. J. </w:t>
      </w:r>
      <w:proofErr w:type="spellStart"/>
      <w:r w:rsidRPr="00722077">
        <w:rPr>
          <w:rFonts w:ascii="Arial" w:hAnsi="Arial" w:cs="Arial"/>
          <w:color w:val="00435B"/>
        </w:rPr>
        <w:t>Mokyras</w:t>
      </w:r>
      <w:proofErr w:type="spellEnd"/>
      <w:r w:rsidRPr="00722077">
        <w:rPr>
          <w:rFonts w:ascii="Arial" w:hAnsi="Arial" w:cs="Arial"/>
          <w:color w:val="00435B"/>
        </w:rPr>
        <w:t xml:space="preserve"> siūlo atkreipti dėmesį į du ypač svarbius aspektus. Pirma, inovacijos visuomet susijusios su nežinomybe. Jos gali kelti baimę prarasti pelną ar rinkos poziciją, o neteisingi sprendimai – didelius nuostolius. Dėl to efektyvumo didinimo ir laipsninio tobulėjimo kelias atrodo saugesnis. Antra, inovacijos gali turėti neigiamų socialinių pasekmių. Automatizacija ir dirbtinio intelekto sprendimai keičia darbo pobūdį, kelia iššūkius socialiai jautrioms grupėms.</w:t>
      </w:r>
    </w:p>
    <w:p w14:paraId="5EA26ED5" w14:textId="1FFDB6B4" w:rsidR="002C7ACE" w:rsidRPr="00722077" w:rsidRDefault="4313114C" w:rsidP="68759C3F">
      <w:pPr>
        <w:rPr>
          <w:rFonts w:ascii="Arial" w:hAnsi="Arial" w:cs="Arial"/>
          <w:color w:val="00435B"/>
        </w:rPr>
      </w:pPr>
      <w:r w:rsidRPr="00722077">
        <w:rPr>
          <w:rFonts w:ascii="Arial" w:hAnsi="Arial" w:cs="Arial"/>
          <w:color w:val="00435B"/>
        </w:rPr>
        <w:lastRenderedPageBreak/>
        <w:t>Lietuviai dažnai laikomi atsargiais ir vengiančiais</w:t>
      </w:r>
      <w:r w:rsidR="0B49DFBC" w:rsidRPr="00722077">
        <w:rPr>
          <w:rFonts w:ascii="Arial" w:hAnsi="Arial" w:cs="Arial"/>
          <w:color w:val="00435B"/>
        </w:rPr>
        <w:t xml:space="preserve"> rizikos</w:t>
      </w:r>
      <w:r w:rsidRPr="00722077">
        <w:rPr>
          <w:rFonts w:ascii="Arial" w:hAnsi="Arial" w:cs="Arial"/>
          <w:color w:val="00435B"/>
        </w:rPr>
        <w:t xml:space="preserve">. </w:t>
      </w:r>
      <w:r w:rsidR="6DB8C518" w:rsidRPr="00722077">
        <w:rPr>
          <w:rFonts w:ascii="Arial" w:hAnsi="Arial" w:cs="Arial"/>
          <w:color w:val="00435B"/>
        </w:rPr>
        <w:t xml:space="preserve">Kaip pastebi kultūros analitikai iš „Culture Factor Group“, siekiame sumažinti netikrumą kurdami aiškias taisykles ir procedūras. </w:t>
      </w:r>
      <w:r w:rsidRPr="00722077">
        <w:rPr>
          <w:rFonts w:ascii="Arial" w:hAnsi="Arial" w:cs="Arial"/>
          <w:color w:val="00435B"/>
        </w:rPr>
        <w:t xml:space="preserve">Nors tai suteikia saugumo jausmą, inovacijų skatinimo iniciatyvas dažnai apkrauna papildomi reikalavimai. Klaidos </w:t>
      </w:r>
      <w:r w:rsidR="6DB8C518" w:rsidRPr="00722077">
        <w:rPr>
          <w:rFonts w:ascii="Arial" w:hAnsi="Arial" w:cs="Arial"/>
          <w:color w:val="00435B"/>
        </w:rPr>
        <w:t xml:space="preserve">taip pat </w:t>
      </w:r>
      <w:r w:rsidRPr="00722077">
        <w:rPr>
          <w:rFonts w:ascii="Arial" w:hAnsi="Arial" w:cs="Arial"/>
          <w:color w:val="00435B"/>
        </w:rPr>
        <w:t>vertinamos griežčiau nei kitose šalyse. Net ir turint finansavimą, neįgyvendinus inovacijos laiku, ateityje galimybės sumažėja.</w:t>
      </w:r>
    </w:p>
    <w:p w14:paraId="202656CB" w14:textId="33F0C7A5" w:rsidR="002C7ACE" w:rsidRPr="00722077" w:rsidRDefault="0773D259" w:rsidP="68759C3F">
      <w:pPr>
        <w:rPr>
          <w:rFonts w:ascii="Arial" w:hAnsi="Arial" w:cs="Arial"/>
          <w:color w:val="00435B"/>
        </w:rPr>
      </w:pPr>
      <w:r w:rsidRPr="00722077">
        <w:rPr>
          <w:rFonts w:ascii="Arial" w:hAnsi="Arial" w:cs="Arial"/>
          <w:color w:val="00435B"/>
        </w:rPr>
        <w:t xml:space="preserve">Inovacijos Lietuvai – ne pasirinkimas, o būtinybė. </w:t>
      </w:r>
      <w:r w:rsidR="4A2BCE44" w:rsidRPr="00722077">
        <w:rPr>
          <w:rFonts w:ascii="Arial" w:hAnsi="Arial" w:cs="Arial"/>
          <w:color w:val="00435B"/>
        </w:rPr>
        <w:t>V</w:t>
      </w:r>
      <w:r w:rsidR="6DB8C518" w:rsidRPr="00722077">
        <w:rPr>
          <w:rFonts w:ascii="Arial" w:hAnsi="Arial" w:cs="Arial"/>
          <w:color w:val="00435B"/>
        </w:rPr>
        <w:t>isuomenės požiūr</w:t>
      </w:r>
      <w:r w:rsidR="1216036A" w:rsidRPr="00722077">
        <w:rPr>
          <w:rFonts w:ascii="Arial" w:hAnsi="Arial" w:cs="Arial"/>
          <w:color w:val="00435B"/>
        </w:rPr>
        <w:t>io pokyčiai</w:t>
      </w:r>
      <w:r w:rsidR="6DB8C518" w:rsidRPr="00722077">
        <w:rPr>
          <w:rFonts w:ascii="Arial" w:hAnsi="Arial" w:cs="Arial"/>
          <w:color w:val="00435B"/>
        </w:rPr>
        <w:t xml:space="preserve"> vyksta lėtai, tačiau reguliacinės aplinkos peržiūra reikalauja gerokai mažesnio masto</w:t>
      </w:r>
      <w:r w:rsidR="2E91DB69" w:rsidRPr="00722077">
        <w:rPr>
          <w:rFonts w:ascii="Arial" w:hAnsi="Arial" w:cs="Arial"/>
          <w:color w:val="00435B"/>
        </w:rPr>
        <w:t xml:space="preserve"> transformacijos</w:t>
      </w:r>
      <w:r w:rsidR="6DB8C518" w:rsidRPr="00722077">
        <w:rPr>
          <w:rFonts w:ascii="Arial" w:hAnsi="Arial" w:cs="Arial"/>
          <w:color w:val="00435B"/>
        </w:rPr>
        <w:t xml:space="preserve">. Kol augame </w:t>
      </w:r>
      <w:r w:rsidR="2FB486CD" w:rsidRPr="00722077">
        <w:rPr>
          <w:rFonts w:ascii="Arial" w:hAnsi="Arial" w:cs="Arial"/>
          <w:color w:val="00435B"/>
        </w:rPr>
        <w:t xml:space="preserve">didindami </w:t>
      </w:r>
      <w:r w:rsidR="6DB8C518" w:rsidRPr="00722077">
        <w:rPr>
          <w:rFonts w:ascii="Arial" w:hAnsi="Arial" w:cs="Arial"/>
          <w:color w:val="00435B"/>
        </w:rPr>
        <w:t>efektyvum</w:t>
      </w:r>
      <w:r w:rsidR="6B95DCA7" w:rsidRPr="00722077">
        <w:rPr>
          <w:rFonts w:ascii="Arial" w:hAnsi="Arial" w:cs="Arial"/>
          <w:color w:val="00435B"/>
        </w:rPr>
        <w:t>ą</w:t>
      </w:r>
      <w:r w:rsidR="6DB8C518" w:rsidRPr="00722077">
        <w:rPr>
          <w:rFonts w:ascii="Arial" w:hAnsi="Arial" w:cs="Arial"/>
          <w:color w:val="00435B"/>
        </w:rPr>
        <w:t>, turime ruoštis inovacijomis grįstam augimui, kuris priklauso ne tik nuo finansavimo ar infrastruktūros, bet ir nuo kultūros pokyčio: drąsos eksperimentuoti, klaidų tolerancijos ir gebėjimo greitai pritaikyti naujoves. Tik tokiu būdu Lietuva gali užtikrinti tvarų ekonomikos augimą ir išlikti konkurencinga pasaulinėje rinkoje.</w:t>
      </w:r>
    </w:p>
    <w:sectPr w:rsidR="002C7ACE" w:rsidRPr="0072207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35"/>
    <w:rsid w:val="00020507"/>
    <w:rsid w:val="0002147E"/>
    <w:rsid w:val="00021FBE"/>
    <w:rsid w:val="00057934"/>
    <w:rsid w:val="001440B4"/>
    <w:rsid w:val="001A47A4"/>
    <w:rsid w:val="002B5BDB"/>
    <w:rsid w:val="002C7ACE"/>
    <w:rsid w:val="002D5021"/>
    <w:rsid w:val="00345C03"/>
    <w:rsid w:val="00370703"/>
    <w:rsid w:val="003806A7"/>
    <w:rsid w:val="003B3AA5"/>
    <w:rsid w:val="003C2B3D"/>
    <w:rsid w:val="00456AC7"/>
    <w:rsid w:val="005465BD"/>
    <w:rsid w:val="00547550"/>
    <w:rsid w:val="0058088C"/>
    <w:rsid w:val="00716AF5"/>
    <w:rsid w:val="00722077"/>
    <w:rsid w:val="007E42AA"/>
    <w:rsid w:val="00836A7D"/>
    <w:rsid w:val="0091530B"/>
    <w:rsid w:val="00925D02"/>
    <w:rsid w:val="009A0B4E"/>
    <w:rsid w:val="009B1E2A"/>
    <w:rsid w:val="009C1C16"/>
    <w:rsid w:val="009D2B0C"/>
    <w:rsid w:val="009F3D35"/>
    <w:rsid w:val="00A13DE1"/>
    <w:rsid w:val="00B64A9C"/>
    <w:rsid w:val="00D146B0"/>
    <w:rsid w:val="00D6663B"/>
    <w:rsid w:val="00DE3B41"/>
    <w:rsid w:val="00E15377"/>
    <w:rsid w:val="00EB4D2D"/>
    <w:rsid w:val="00EF3E57"/>
    <w:rsid w:val="00F271B0"/>
    <w:rsid w:val="00FF4461"/>
    <w:rsid w:val="012D2B2F"/>
    <w:rsid w:val="017E5BD6"/>
    <w:rsid w:val="01A4CB3D"/>
    <w:rsid w:val="02AFE420"/>
    <w:rsid w:val="02D4C3A9"/>
    <w:rsid w:val="052A474C"/>
    <w:rsid w:val="0541B004"/>
    <w:rsid w:val="054DB942"/>
    <w:rsid w:val="064090DB"/>
    <w:rsid w:val="0773D259"/>
    <w:rsid w:val="089B1B62"/>
    <w:rsid w:val="08B2430E"/>
    <w:rsid w:val="090DCCFD"/>
    <w:rsid w:val="0B49DFBC"/>
    <w:rsid w:val="0BE2276D"/>
    <w:rsid w:val="0C0A8736"/>
    <w:rsid w:val="0E221751"/>
    <w:rsid w:val="0E9B3A8C"/>
    <w:rsid w:val="10CC3C7D"/>
    <w:rsid w:val="11237141"/>
    <w:rsid w:val="1195D4AD"/>
    <w:rsid w:val="11A7B711"/>
    <w:rsid w:val="1216036A"/>
    <w:rsid w:val="12E55D0E"/>
    <w:rsid w:val="13BD5DD3"/>
    <w:rsid w:val="1404BCD5"/>
    <w:rsid w:val="14CD9BCC"/>
    <w:rsid w:val="153DD391"/>
    <w:rsid w:val="15CB72D8"/>
    <w:rsid w:val="167A9664"/>
    <w:rsid w:val="185AB51B"/>
    <w:rsid w:val="19076DED"/>
    <w:rsid w:val="1A1CB14D"/>
    <w:rsid w:val="1CC2F002"/>
    <w:rsid w:val="1CF8F1BA"/>
    <w:rsid w:val="1E4425D9"/>
    <w:rsid w:val="1E63C11E"/>
    <w:rsid w:val="1E65B9B9"/>
    <w:rsid w:val="1E917643"/>
    <w:rsid w:val="209A3A3A"/>
    <w:rsid w:val="2122E27C"/>
    <w:rsid w:val="21BC00A5"/>
    <w:rsid w:val="22D2C63D"/>
    <w:rsid w:val="2454018E"/>
    <w:rsid w:val="251B454A"/>
    <w:rsid w:val="25F40809"/>
    <w:rsid w:val="277019F4"/>
    <w:rsid w:val="27AE9EBB"/>
    <w:rsid w:val="28157CC1"/>
    <w:rsid w:val="28389122"/>
    <w:rsid w:val="28555DDC"/>
    <w:rsid w:val="28727F99"/>
    <w:rsid w:val="2883E826"/>
    <w:rsid w:val="28AE398B"/>
    <w:rsid w:val="294078BB"/>
    <w:rsid w:val="2ADD0197"/>
    <w:rsid w:val="2BBF0D2D"/>
    <w:rsid w:val="2BE215FC"/>
    <w:rsid w:val="2E91DB69"/>
    <w:rsid w:val="2FB486CD"/>
    <w:rsid w:val="2FB5BC59"/>
    <w:rsid w:val="2FD77FB7"/>
    <w:rsid w:val="30CEF7E6"/>
    <w:rsid w:val="310F67F8"/>
    <w:rsid w:val="338B6B6E"/>
    <w:rsid w:val="3415639C"/>
    <w:rsid w:val="35FE4CD2"/>
    <w:rsid w:val="3770E45C"/>
    <w:rsid w:val="37D73C12"/>
    <w:rsid w:val="38A8715E"/>
    <w:rsid w:val="3A600DC0"/>
    <w:rsid w:val="3BC7B5FB"/>
    <w:rsid w:val="3C18CFDE"/>
    <w:rsid w:val="3C7DBD77"/>
    <w:rsid w:val="3CD6A364"/>
    <w:rsid w:val="3DAE27D8"/>
    <w:rsid w:val="4047C7D4"/>
    <w:rsid w:val="40ED8B56"/>
    <w:rsid w:val="415DD358"/>
    <w:rsid w:val="429DA042"/>
    <w:rsid w:val="42CC60D8"/>
    <w:rsid w:val="4313114C"/>
    <w:rsid w:val="43F0BC64"/>
    <w:rsid w:val="44210E7F"/>
    <w:rsid w:val="4506DB47"/>
    <w:rsid w:val="45316F8B"/>
    <w:rsid w:val="4850F567"/>
    <w:rsid w:val="4A2BCE44"/>
    <w:rsid w:val="4B8D3414"/>
    <w:rsid w:val="4BDE5CC5"/>
    <w:rsid w:val="4C50DB47"/>
    <w:rsid w:val="4F51D940"/>
    <w:rsid w:val="4F813C9F"/>
    <w:rsid w:val="4FC00BFE"/>
    <w:rsid w:val="50822D71"/>
    <w:rsid w:val="532A0ABC"/>
    <w:rsid w:val="576C7607"/>
    <w:rsid w:val="57E6661C"/>
    <w:rsid w:val="5869D327"/>
    <w:rsid w:val="58B3A35E"/>
    <w:rsid w:val="58FEF6CA"/>
    <w:rsid w:val="5A08B737"/>
    <w:rsid w:val="5D58A786"/>
    <w:rsid w:val="5F2F97B9"/>
    <w:rsid w:val="5FC494FB"/>
    <w:rsid w:val="604DE062"/>
    <w:rsid w:val="60785E7B"/>
    <w:rsid w:val="6100CFD3"/>
    <w:rsid w:val="6231B17C"/>
    <w:rsid w:val="624CA5D8"/>
    <w:rsid w:val="6266078E"/>
    <w:rsid w:val="62F35BD8"/>
    <w:rsid w:val="62F42217"/>
    <w:rsid w:val="64E40176"/>
    <w:rsid w:val="6505428D"/>
    <w:rsid w:val="660FABCE"/>
    <w:rsid w:val="674CD20A"/>
    <w:rsid w:val="68759C3F"/>
    <w:rsid w:val="6A98A393"/>
    <w:rsid w:val="6AFC4C8F"/>
    <w:rsid w:val="6B80E707"/>
    <w:rsid w:val="6B933558"/>
    <w:rsid w:val="6B95DCA7"/>
    <w:rsid w:val="6C05A858"/>
    <w:rsid w:val="6D908F95"/>
    <w:rsid w:val="6DB8C518"/>
    <w:rsid w:val="6F3916BF"/>
    <w:rsid w:val="70778580"/>
    <w:rsid w:val="712E274B"/>
    <w:rsid w:val="71C3467D"/>
    <w:rsid w:val="72153C2C"/>
    <w:rsid w:val="72CBCB04"/>
    <w:rsid w:val="73636048"/>
    <w:rsid w:val="73AEC1D0"/>
    <w:rsid w:val="74300D3F"/>
    <w:rsid w:val="775E1043"/>
    <w:rsid w:val="77974309"/>
    <w:rsid w:val="79528398"/>
    <w:rsid w:val="79C16E79"/>
    <w:rsid w:val="79C8715D"/>
    <w:rsid w:val="7A566E36"/>
    <w:rsid w:val="7A5AD568"/>
    <w:rsid w:val="7AF47F8C"/>
    <w:rsid w:val="7D73FF16"/>
    <w:rsid w:val="7F835517"/>
    <w:rsid w:val="7FF71C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0F8A"/>
  <w15:chartTrackingRefBased/>
  <w15:docId w15:val="{D4B7891C-7011-4199-85B9-6A6A910B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ACE"/>
  </w:style>
  <w:style w:type="paragraph" w:styleId="Heading1">
    <w:name w:val="heading 1"/>
    <w:basedOn w:val="Normal"/>
    <w:next w:val="Normal"/>
    <w:link w:val="Heading1Char"/>
    <w:uiPriority w:val="9"/>
    <w:qFormat/>
    <w:rsid w:val="009F3D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3D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3D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3D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3D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3D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3D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3D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3D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D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3D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3D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3D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3D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3D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3D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3D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3D35"/>
    <w:rPr>
      <w:rFonts w:eastAsiaTheme="majorEastAsia" w:cstheme="majorBidi"/>
      <w:color w:val="272727" w:themeColor="text1" w:themeTint="D8"/>
    </w:rPr>
  </w:style>
  <w:style w:type="paragraph" w:styleId="Title">
    <w:name w:val="Title"/>
    <w:basedOn w:val="Normal"/>
    <w:next w:val="Normal"/>
    <w:link w:val="TitleChar"/>
    <w:uiPriority w:val="10"/>
    <w:qFormat/>
    <w:rsid w:val="009F3D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3D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3D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3D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3D35"/>
    <w:pPr>
      <w:spacing w:before="160"/>
      <w:jc w:val="center"/>
    </w:pPr>
    <w:rPr>
      <w:i/>
      <w:iCs/>
      <w:color w:val="404040" w:themeColor="text1" w:themeTint="BF"/>
    </w:rPr>
  </w:style>
  <w:style w:type="character" w:customStyle="1" w:styleId="QuoteChar">
    <w:name w:val="Quote Char"/>
    <w:basedOn w:val="DefaultParagraphFont"/>
    <w:link w:val="Quote"/>
    <w:uiPriority w:val="29"/>
    <w:rsid w:val="009F3D35"/>
    <w:rPr>
      <w:i/>
      <w:iCs/>
      <w:color w:val="404040" w:themeColor="text1" w:themeTint="BF"/>
    </w:rPr>
  </w:style>
  <w:style w:type="paragraph" w:styleId="ListParagraph">
    <w:name w:val="List Paragraph"/>
    <w:basedOn w:val="Normal"/>
    <w:uiPriority w:val="34"/>
    <w:qFormat/>
    <w:rsid w:val="009F3D35"/>
    <w:pPr>
      <w:ind w:left="720"/>
      <w:contextualSpacing/>
    </w:pPr>
  </w:style>
  <w:style w:type="character" w:styleId="IntenseEmphasis">
    <w:name w:val="Intense Emphasis"/>
    <w:basedOn w:val="DefaultParagraphFont"/>
    <w:uiPriority w:val="21"/>
    <w:qFormat/>
    <w:rsid w:val="009F3D35"/>
    <w:rPr>
      <w:i/>
      <w:iCs/>
      <w:color w:val="0F4761" w:themeColor="accent1" w:themeShade="BF"/>
    </w:rPr>
  </w:style>
  <w:style w:type="paragraph" w:styleId="IntenseQuote">
    <w:name w:val="Intense Quote"/>
    <w:basedOn w:val="Normal"/>
    <w:next w:val="Normal"/>
    <w:link w:val="IntenseQuoteChar"/>
    <w:uiPriority w:val="30"/>
    <w:qFormat/>
    <w:rsid w:val="009F3D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3D35"/>
    <w:rPr>
      <w:i/>
      <w:iCs/>
      <w:color w:val="0F4761" w:themeColor="accent1" w:themeShade="BF"/>
    </w:rPr>
  </w:style>
  <w:style w:type="character" w:styleId="IntenseReference">
    <w:name w:val="Intense Reference"/>
    <w:basedOn w:val="DefaultParagraphFont"/>
    <w:uiPriority w:val="32"/>
    <w:qFormat/>
    <w:rsid w:val="009F3D35"/>
    <w:rPr>
      <w:b/>
      <w:bCs/>
      <w:smallCaps/>
      <w:color w:val="0F4761" w:themeColor="accent1" w:themeShade="BF"/>
      <w:spacing w:val="5"/>
    </w:rPr>
  </w:style>
  <w:style w:type="paragraph" w:styleId="Revision">
    <w:name w:val="Revision"/>
    <w:hidden/>
    <w:uiPriority w:val="99"/>
    <w:semiHidden/>
    <w:rsid w:val="00345C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Jonė Kalendienė</dc:creator>
  <cp:keywords/>
  <dc:description/>
  <cp:lastModifiedBy>Viktorija Voroncova</cp:lastModifiedBy>
  <cp:revision>2</cp:revision>
  <dcterms:created xsi:type="dcterms:W3CDTF">2025-11-06T07:52:00Z</dcterms:created>
  <dcterms:modified xsi:type="dcterms:W3CDTF">2025-11-06T07:52:00Z</dcterms:modified>
</cp:coreProperties>
</file>