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46657" w14:textId="17C8211D" w:rsidR="00F15D11" w:rsidRDefault="00F15D11" w:rsidP="00D207B5">
      <w:pPr>
        <w:jc w:val="both"/>
        <w:rPr>
          <w:rFonts w:ascii="Arial" w:hAnsi="Arial" w:cs="Arial"/>
          <w:b/>
          <w:bCs/>
          <w:color w:val="222222"/>
          <w:sz w:val="28"/>
          <w:szCs w:val="28"/>
          <w:shd w:val="clear" w:color="auto" w:fill="FFFFFF"/>
          <w:lang w:val="lt-LT"/>
        </w:rPr>
      </w:pPr>
      <w:r w:rsidRPr="00433FE0">
        <w:rPr>
          <w:rFonts w:ascii="Arial" w:hAnsi="Arial" w:cs="Arial"/>
          <w:b/>
          <w:bCs/>
          <w:color w:val="222222"/>
          <w:sz w:val="28"/>
          <w:szCs w:val="28"/>
          <w:shd w:val="clear" w:color="auto" w:fill="FFFFFF"/>
          <w:lang w:val="lt-LT"/>
        </w:rPr>
        <w:t>Pensijų atsiėmimo „langas“ greitai atsidarys – tačiau ar verta kaupimą stabdyti iš karto?</w:t>
      </w:r>
    </w:p>
    <w:p w14:paraId="34D3677D" w14:textId="13B8B3F3" w:rsidR="00E47B40" w:rsidRPr="00433FE0" w:rsidRDefault="00E47B40" w:rsidP="00E47B40">
      <w:pPr>
        <w:jc w:val="both"/>
        <w:rPr>
          <w:rFonts w:ascii="Arial" w:hAnsi="Arial" w:cs="Arial"/>
          <w:b/>
          <w:bCs/>
          <w:color w:val="222222"/>
          <w:shd w:val="clear" w:color="auto" w:fill="FFFFFF"/>
          <w:lang w:val="lt-LT"/>
        </w:rPr>
      </w:pPr>
      <w:r w:rsidRPr="00433FE0">
        <w:rPr>
          <w:rFonts w:ascii="Arial" w:hAnsi="Arial" w:cs="Arial"/>
          <w:b/>
          <w:bCs/>
          <w:color w:val="222222"/>
          <w:shd w:val="clear" w:color="auto" w:fill="FFFFFF"/>
          <w:lang w:val="lt-LT"/>
        </w:rPr>
        <w:t>Nuo 2026 m</w:t>
      </w:r>
      <w:r w:rsidR="003E641C" w:rsidRPr="00433FE0">
        <w:rPr>
          <w:rFonts w:ascii="Arial" w:hAnsi="Arial" w:cs="Arial"/>
          <w:b/>
          <w:bCs/>
          <w:color w:val="222222"/>
          <w:shd w:val="clear" w:color="auto" w:fill="FFFFFF"/>
          <w:lang w:val="lt-LT"/>
        </w:rPr>
        <w:t>.</w:t>
      </w:r>
      <w:r w:rsidRPr="00433FE0">
        <w:rPr>
          <w:rFonts w:ascii="Arial" w:hAnsi="Arial" w:cs="Arial"/>
          <w:b/>
          <w:bCs/>
          <w:color w:val="222222"/>
          <w:shd w:val="clear" w:color="auto" w:fill="FFFFFF"/>
          <w:lang w:val="lt-LT"/>
        </w:rPr>
        <w:t xml:space="preserve"> </w:t>
      </w:r>
      <w:r w:rsidR="006B021D" w:rsidRPr="00433FE0">
        <w:rPr>
          <w:rFonts w:ascii="Arial" w:hAnsi="Arial" w:cs="Arial"/>
          <w:b/>
          <w:bCs/>
          <w:color w:val="222222"/>
          <w:shd w:val="clear" w:color="auto" w:fill="FFFFFF"/>
          <w:lang w:val="lt-LT"/>
        </w:rPr>
        <w:t xml:space="preserve">sausio </w:t>
      </w:r>
      <w:r w:rsidR="008541D7" w:rsidRPr="00433FE0">
        <w:rPr>
          <w:rFonts w:ascii="Arial" w:hAnsi="Arial" w:cs="Arial"/>
          <w:b/>
          <w:bCs/>
          <w:color w:val="222222"/>
          <w:shd w:val="clear" w:color="auto" w:fill="FFFFFF"/>
          <w:lang w:val="lt-LT"/>
        </w:rPr>
        <w:t>iki 2027 m.</w:t>
      </w:r>
      <w:r w:rsidR="00BA44B1" w:rsidRPr="00433FE0">
        <w:rPr>
          <w:rFonts w:ascii="Arial" w:hAnsi="Arial" w:cs="Arial"/>
          <w:b/>
          <w:bCs/>
          <w:color w:val="222222"/>
          <w:shd w:val="clear" w:color="auto" w:fill="FFFFFF"/>
          <w:lang w:val="lt-LT"/>
        </w:rPr>
        <w:t xml:space="preserve"> gruodžio</w:t>
      </w:r>
      <w:r w:rsidR="008541D7" w:rsidRPr="00433FE0">
        <w:rPr>
          <w:rFonts w:ascii="Arial" w:hAnsi="Arial" w:cs="Arial"/>
          <w:b/>
          <w:bCs/>
          <w:color w:val="222222"/>
          <w:shd w:val="clear" w:color="auto" w:fill="FFFFFF"/>
          <w:lang w:val="lt-LT"/>
        </w:rPr>
        <w:t xml:space="preserve"> </w:t>
      </w:r>
      <w:r w:rsidR="003E641C" w:rsidRPr="00433FE0">
        <w:rPr>
          <w:rFonts w:ascii="Arial" w:hAnsi="Arial" w:cs="Arial"/>
          <w:b/>
          <w:bCs/>
          <w:color w:val="222222"/>
          <w:shd w:val="clear" w:color="auto" w:fill="FFFFFF"/>
          <w:lang w:val="lt-LT"/>
        </w:rPr>
        <w:t>II</w:t>
      </w:r>
      <w:r w:rsidRPr="00433FE0">
        <w:rPr>
          <w:rFonts w:ascii="Arial" w:hAnsi="Arial" w:cs="Arial"/>
          <w:b/>
          <w:bCs/>
          <w:color w:val="222222"/>
          <w:shd w:val="clear" w:color="auto" w:fill="FFFFFF"/>
          <w:lang w:val="lt-LT"/>
        </w:rPr>
        <w:t xml:space="preserve"> pensijų pakopos dalyviai įgis teisę </w:t>
      </w:r>
      <w:r w:rsidR="00E620DE" w:rsidRPr="00E620DE">
        <w:rPr>
          <w:rFonts w:ascii="Arial" w:hAnsi="Arial" w:cs="Arial"/>
          <w:b/>
          <w:bCs/>
          <w:color w:val="222222"/>
          <w:shd w:val="clear" w:color="auto" w:fill="FFFFFF"/>
          <w:lang w:val="lt-LT"/>
        </w:rPr>
        <w:t>nutraukti kaupimą II pensijų pakopoje ir atsiimti dalį sukauptų lėšų</w:t>
      </w:r>
      <w:r w:rsidR="006433C5" w:rsidRPr="00433FE0">
        <w:rPr>
          <w:rFonts w:ascii="Arial" w:hAnsi="Arial" w:cs="Arial"/>
          <w:b/>
          <w:bCs/>
          <w:color w:val="222222"/>
          <w:shd w:val="clear" w:color="auto" w:fill="FFFFFF"/>
          <w:lang w:val="lt-LT"/>
        </w:rPr>
        <w:t>.</w:t>
      </w:r>
      <w:r w:rsidRPr="00433FE0">
        <w:rPr>
          <w:rFonts w:ascii="Arial" w:hAnsi="Arial" w:cs="Arial"/>
          <w:b/>
          <w:bCs/>
          <w:color w:val="222222"/>
          <w:shd w:val="clear" w:color="auto" w:fill="FFFFFF"/>
          <w:lang w:val="lt-LT"/>
        </w:rPr>
        <w:t xml:space="preserve"> Tačiau ekspertai ragina </w:t>
      </w:r>
      <w:r w:rsidR="001054D7" w:rsidRPr="00433FE0">
        <w:rPr>
          <w:rFonts w:ascii="Arial" w:hAnsi="Arial" w:cs="Arial"/>
          <w:b/>
          <w:bCs/>
          <w:color w:val="222222"/>
          <w:shd w:val="clear" w:color="auto" w:fill="FFFFFF"/>
          <w:lang w:val="lt-LT"/>
        </w:rPr>
        <w:t>neskubėti šio žingsnio p</w:t>
      </w:r>
      <w:r w:rsidRPr="00433FE0">
        <w:rPr>
          <w:rFonts w:ascii="Arial" w:hAnsi="Arial" w:cs="Arial"/>
          <w:b/>
          <w:bCs/>
          <w:color w:val="222222"/>
          <w:shd w:val="clear" w:color="auto" w:fill="FFFFFF"/>
          <w:lang w:val="lt-LT"/>
        </w:rPr>
        <w:t>riimti pirm</w:t>
      </w:r>
      <w:r w:rsidR="00C16925" w:rsidRPr="00433FE0">
        <w:rPr>
          <w:rFonts w:ascii="Arial" w:hAnsi="Arial" w:cs="Arial"/>
          <w:b/>
          <w:bCs/>
          <w:color w:val="222222"/>
          <w:shd w:val="clear" w:color="auto" w:fill="FFFFFF"/>
          <w:lang w:val="lt-LT"/>
        </w:rPr>
        <w:t xml:space="preserve">omis </w:t>
      </w:r>
      <w:r w:rsidR="003C6448" w:rsidRPr="00433FE0">
        <w:rPr>
          <w:rFonts w:ascii="Arial" w:hAnsi="Arial" w:cs="Arial"/>
          <w:b/>
          <w:bCs/>
          <w:color w:val="222222"/>
          <w:shd w:val="clear" w:color="auto" w:fill="FFFFFF"/>
          <w:lang w:val="lt-LT"/>
        </w:rPr>
        <w:t>„lango</w:t>
      </w:r>
      <w:r w:rsidR="006835F6" w:rsidRPr="00433FE0">
        <w:rPr>
          <w:rFonts w:ascii="Arial" w:hAnsi="Arial" w:cs="Arial"/>
          <w:b/>
          <w:bCs/>
          <w:color w:val="222222"/>
          <w:shd w:val="clear" w:color="auto" w:fill="FFFFFF"/>
          <w:lang w:val="lt-LT"/>
        </w:rPr>
        <w:t>“</w:t>
      </w:r>
      <w:r w:rsidR="00EA38AA" w:rsidRPr="00433FE0">
        <w:rPr>
          <w:rFonts w:ascii="Arial" w:hAnsi="Arial" w:cs="Arial"/>
          <w:b/>
          <w:bCs/>
          <w:color w:val="222222"/>
          <w:shd w:val="clear" w:color="auto" w:fill="FFFFFF"/>
          <w:lang w:val="lt-LT"/>
        </w:rPr>
        <w:t xml:space="preserve"> </w:t>
      </w:r>
      <w:r w:rsidRPr="00433FE0">
        <w:rPr>
          <w:rFonts w:ascii="Arial" w:hAnsi="Arial" w:cs="Arial"/>
          <w:b/>
          <w:bCs/>
          <w:color w:val="222222"/>
          <w:shd w:val="clear" w:color="auto" w:fill="FFFFFF"/>
          <w:lang w:val="lt-LT"/>
        </w:rPr>
        <w:t>dien</w:t>
      </w:r>
      <w:r w:rsidR="00C16925" w:rsidRPr="00433FE0">
        <w:rPr>
          <w:rFonts w:ascii="Arial" w:hAnsi="Arial" w:cs="Arial"/>
          <w:b/>
          <w:bCs/>
          <w:color w:val="222222"/>
          <w:shd w:val="clear" w:color="auto" w:fill="FFFFFF"/>
          <w:lang w:val="lt-LT"/>
        </w:rPr>
        <w:t>omis</w:t>
      </w:r>
      <w:r w:rsidRPr="00433FE0">
        <w:rPr>
          <w:rFonts w:ascii="Arial" w:hAnsi="Arial" w:cs="Arial"/>
          <w:b/>
          <w:bCs/>
          <w:color w:val="222222"/>
          <w:shd w:val="clear" w:color="auto" w:fill="FFFFFF"/>
          <w:lang w:val="lt-LT"/>
        </w:rPr>
        <w:t xml:space="preserve">. Apie tai, kodėl verta </w:t>
      </w:r>
      <w:r w:rsidR="004933EB" w:rsidRPr="00433FE0">
        <w:rPr>
          <w:rFonts w:ascii="Arial" w:hAnsi="Arial" w:cs="Arial"/>
          <w:b/>
          <w:bCs/>
          <w:color w:val="222222"/>
          <w:shd w:val="clear" w:color="auto" w:fill="FFFFFF"/>
          <w:lang w:val="lt-LT"/>
        </w:rPr>
        <w:t xml:space="preserve">atsargiai </w:t>
      </w:r>
      <w:r w:rsidRPr="00433FE0">
        <w:rPr>
          <w:rFonts w:ascii="Arial" w:hAnsi="Arial" w:cs="Arial"/>
          <w:b/>
          <w:bCs/>
          <w:color w:val="222222"/>
          <w:shd w:val="clear" w:color="auto" w:fill="FFFFFF"/>
          <w:lang w:val="lt-LT"/>
        </w:rPr>
        <w:t>pasverti kiekvieną žingsnį, pasakoja „</w:t>
      </w:r>
      <w:proofErr w:type="spellStart"/>
      <w:r w:rsidRPr="00433FE0">
        <w:rPr>
          <w:rFonts w:ascii="Arial" w:hAnsi="Arial" w:cs="Arial"/>
          <w:b/>
          <w:bCs/>
          <w:color w:val="222222"/>
          <w:shd w:val="clear" w:color="auto" w:fill="FFFFFF"/>
          <w:lang w:val="lt-LT"/>
        </w:rPr>
        <w:t>Luminor</w:t>
      </w:r>
      <w:proofErr w:type="spellEnd"/>
      <w:r w:rsidRPr="00433FE0">
        <w:rPr>
          <w:rFonts w:ascii="Arial" w:hAnsi="Arial" w:cs="Arial"/>
          <w:b/>
          <w:bCs/>
          <w:color w:val="222222"/>
          <w:shd w:val="clear" w:color="auto" w:fill="FFFFFF"/>
          <w:lang w:val="lt-LT"/>
        </w:rPr>
        <w:t xml:space="preserve"> investicijų valdymas</w:t>
      </w:r>
      <w:r w:rsidR="006835F6" w:rsidRPr="00433FE0">
        <w:rPr>
          <w:rFonts w:ascii="Arial" w:hAnsi="Arial" w:cs="Arial"/>
          <w:b/>
          <w:bCs/>
          <w:color w:val="222222"/>
          <w:shd w:val="clear" w:color="auto" w:fill="FFFFFF"/>
          <w:lang w:val="lt-LT"/>
        </w:rPr>
        <w:t>“</w:t>
      </w:r>
      <w:r w:rsidR="002C5CC1" w:rsidRPr="00433FE0">
        <w:rPr>
          <w:rFonts w:ascii="Arial" w:hAnsi="Arial" w:cs="Arial"/>
          <w:b/>
          <w:bCs/>
          <w:color w:val="222222"/>
          <w:shd w:val="clear" w:color="auto" w:fill="FFFFFF"/>
          <w:lang w:val="lt-LT"/>
        </w:rPr>
        <w:t xml:space="preserve"> </w:t>
      </w:r>
      <w:r w:rsidRPr="00433FE0">
        <w:rPr>
          <w:rFonts w:ascii="Arial" w:hAnsi="Arial" w:cs="Arial"/>
          <w:b/>
          <w:bCs/>
          <w:color w:val="222222"/>
          <w:shd w:val="clear" w:color="auto" w:fill="FFFFFF"/>
          <w:lang w:val="lt-LT"/>
        </w:rPr>
        <w:t xml:space="preserve">vadovė Loreta </w:t>
      </w:r>
      <w:proofErr w:type="spellStart"/>
      <w:r w:rsidRPr="00433FE0">
        <w:rPr>
          <w:rFonts w:ascii="Arial" w:hAnsi="Arial" w:cs="Arial"/>
          <w:b/>
          <w:bCs/>
          <w:color w:val="222222"/>
          <w:shd w:val="clear" w:color="auto" w:fill="FFFFFF"/>
          <w:lang w:val="lt-LT"/>
        </w:rPr>
        <w:t>Načajienė</w:t>
      </w:r>
      <w:proofErr w:type="spellEnd"/>
      <w:r w:rsidRPr="00433FE0">
        <w:rPr>
          <w:rFonts w:ascii="Arial" w:hAnsi="Arial" w:cs="Arial"/>
          <w:b/>
          <w:bCs/>
          <w:color w:val="222222"/>
          <w:shd w:val="clear" w:color="auto" w:fill="FFFFFF"/>
          <w:lang w:val="lt-LT"/>
        </w:rPr>
        <w:t>.</w:t>
      </w:r>
    </w:p>
    <w:p w14:paraId="42B3E236" w14:textId="2B031FB2" w:rsidR="000305F5" w:rsidRDefault="00014408" w:rsidP="007D1687">
      <w:pPr>
        <w:jc w:val="both"/>
        <w:rPr>
          <w:rFonts w:ascii="Arial" w:hAnsi="Arial" w:cs="Arial"/>
          <w:color w:val="222222"/>
          <w:shd w:val="clear" w:color="auto" w:fill="FFFFFF"/>
          <w:lang w:val="lt-LT"/>
        </w:rPr>
      </w:pPr>
      <w:r w:rsidRPr="00433FE0">
        <w:rPr>
          <w:rFonts w:ascii="Arial" w:hAnsi="Arial" w:cs="Arial"/>
          <w:color w:val="222222"/>
          <w:shd w:val="clear" w:color="auto" w:fill="FFFFFF"/>
          <w:lang w:val="lt-LT"/>
        </w:rPr>
        <w:t>Pagal naująją tvarką, per dvejų metų laikotarpį (2026 ir 2027 m. sausį–</w:t>
      </w:r>
      <w:r w:rsidR="00D82467" w:rsidRPr="00433FE0">
        <w:rPr>
          <w:rFonts w:ascii="Arial" w:hAnsi="Arial" w:cs="Arial"/>
          <w:color w:val="222222"/>
          <w:shd w:val="clear" w:color="auto" w:fill="FFFFFF"/>
          <w:lang w:val="lt-LT"/>
        </w:rPr>
        <w:t>gruodį</w:t>
      </w:r>
      <w:r w:rsidRPr="00433FE0">
        <w:rPr>
          <w:rFonts w:ascii="Arial" w:hAnsi="Arial" w:cs="Arial"/>
          <w:color w:val="222222"/>
          <w:shd w:val="clear" w:color="auto" w:fill="FFFFFF"/>
          <w:lang w:val="lt-LT"/>
        </w:rPr>
        <w:t xml:space="preserve">) </w:t>
      </w:r>
      <w:r w:rsidR="004D7D4C" w:rsidRPr="00433FE0">
        <w:rPr>
          <w:rFonts w:ascii="Arial" w:hAnsi="Arial" w:cs="Arial"/>
          <w:color w:val="222222"/>
          <w:shd w:val="clear" w:color="auto" w:fill="FFFFFF"/>
          <w:lang w:val="lt-LT"/>
        </w:rPr>
        <w:t xml:space="preserve">II </w:t>
      </w:r>
      <w:r w:rsidR="00957989">
        <w:rPr>
          <w:rFonts w:ascii="Arial" w:hAnsi="Arial" w:cs="Arial"/>
          <w:color w:val="222222"/>
          <w:shd w:val="clear" w:color="auto" w:fill="FFFFFF"/>
          <w:lang w:val="lt-LT"/>
        </w:rPr>
        <w:t xml:space="preserve">pensijų </w:t>
      </w:r>
      <w:r w:rsidRPr="00433FE0">
        <w:rPr>
          <w:rFonts w:ascii="Arial" w:hAnsi="Arial" w:cs="Arial"/>
          <w:color w:val="222222"/>
          <w:shd w:val="clear" w:color="auto" w:fill="FFFFFF"/>
          <w:lang w:val="lt-LT"/>
        </w:rPr>
        <w:t xml:space="preserve">pakopos dalyviai galės nuspręsti dėl kaupimo </w:t>
      </w:r>
      <w:r w:rsidR="002C707F" w:rsidRPr="00433FE0">
        <w:rPr>
          <w:rFonts w:ascii="Arial" w:hAnsi="Arial" w:cs="Arial"/>
          <w:color w:val="222222"/>
          <w:shd w:val="clear" w:color="auto" w:fill="FFFFFF"/>
          <w:lang w:val="lt-LT"/>
        </w:rPr>
        <w:t xml:space="preserve">senatvei </w:t>
      </w:r>
      <w:r w:rsidRPr="00433FE0">
        <w:rPr>
          <w:rFonts w:ascii="Arial" w:hAnsi="Arial" w:cs="Arial"/>
          <w:color w:val="222222"/>
          <w:shd w:val="clear" w:color="auto" w:fill="FFFFFF"/>
          <w:lang w:val="lt-LT"/>
        </w:rPr>
        <w:t>II pakopos fonde</w:t>
      </w:r>
      <w:r w:rsidR="773EFFE3" w:rsidRPr="00433FE0">
        <w:rPr>
          <w:rFonts w:ascii="Arial" w:hAnsi="Arial" w:cs="Arial"/>
          <w:color w:val="222222"/>
          <w:shd w:val="clear" w:color="auto" w:fill="FFFFFF"/>
          <w:lang w:val="lt-LT"/>
        </w:rPr>
        <w:t xml:space="preserve">. </w:t>
      </w:r>
      <w:r w:rsidR="000305F5">
        <w:rPr>
          <w:rFonts w:ascii="Arial" w:hAnsi="Arial" w:cs="Arial"/>
          <w:color w:val="222222"/>
          <w:shd w:val="clear" w:color="auto" w:fill="FFFFFF"/>
          <w:lang w:val="lt-LT"/>
        </w:rPr>
        <w:t xml:space="preserve">Anot L. </w:t>
      </w:r>
      <w:proofErr w:type="spellStart"/>
      <w:r w:rsidR="000305F5">
        <w:rPr>
          <w:rFonts w:ascii="Arial" w:hAnsi="Arial" w:cs="Arial"/>
          <w:color w:val="222222"/>
          <w:shd w:val="clear" w:color="auto" w:fill="FFFFFF"/>
          <w:lang w:val="lt-LT"/>
        </w:rPr>
        <w:t>Načajienės</w:t>
      </w:r>
      <w:proofErr w:type="spellEnd"/>
      <w:r w:rsidR="000305F5">
        <w:rPr>
          <w:rFonts w:ascii="Arial" w:hAnsi="Arial" w:cs="Arial"/>
          <w:color w:val="222222"/>
          <w:shd w:val="clear" w:color="auto" w:fill="FFFFFF"/>
          <w:lang w:val="lt-LT"/>
        </w:rPr>
        <w:t>, n</w:t>
      </w:r>
      <w:r w:rsidR="773EFFE3" w:rsidRPr="00433FE0">
        <w:rPr>
          <w:rFonts w:ascii="Arial" w:hAnsi="Arial" w:cs="Arial"/>
          <w:color w:val="222222"/>
          <w:shd w:val="clear" w:color="auto" w:fill="FFFFFF"/>
          <w:lang w:val="lt-LT"/>
        </w:rPr>
        <w:t>uspr</w:t>
      </w:r>
      <w:r w:rsidR="000305F5">
        <w:rPr>
          <w:rFonts w:ascii="Arial" w:hAnsi="Arial" w:cs="Arial"/>
          <w:color w:val="222222"/>
          <w:shd w:val="clear" w:color="auto" w:fill="FFFFFF"/>
          <w:lang w:val="lt-LT"/>
        </w:rPr>
        <w:t>e</w:t>
      </w:r>
      <w:r w:rsidR="773EFFE3" w:rsidRPr="00433FE0">
        <w:rPr>
          <w:rFonts w:ascii="Arial" w:hAnsi="Arial" w:cs="Arial"/>
          <w:color w:val="222222"/>
          <w:shd w:val="clear" w:color="auto" w:fill="FFFFFF"/>
          <w:lang w:val="lt-LT"/>
        </w:rPr>
        <w:t>nd</w:t>
      </w:r>
      <w:r w:rsidR="009C3C2D" w:rsidRPr="00433FE0">
        <w:rPr>
          <w:rFonts w:ascii="Arial" w:hAnsi="Arial" w:cs="Arial"/>
          <w:color w:val="222222"/>
          <w:shd w:val="clear" w:color="auto" w:fill="FFFFFF"/>
          <w:lang w:val="lt-LT"/>
        </w:rPr>
        <w:t>usieji</w:t>
      </w:r>
      <w:r w:rsidR="773EFFE3" w:rsidRPr="00433FE0">
        <w:rPr>
          <w:rFonts w:ascii="Arial" w:hAnsi="Arial" w:cs="Arial"/>
          <w:color w:val="222222"/>
          <w:shd w:val="clear" w:color="auto" w:fill="FFFFFF"/>
          <w:lang w:val="lt-LT"/>
        </w:rPr>
        <w:t xml:space="preserve"> nekaupti </w:t>
      </w:r>
      <w:r w:rsidR="009C3C2D" w:rsidRPr="00433FE0">
        <w:rPr>
          <w:rFonts w:ascii="Arial" w:hAnsi="Arial" w:cs="Arial"/>
          <w:color w:val="222222"/>
          <w:shd w:val="clear" w:color="auto" w:fill="FFFFFF"/>
          <w:lang w:val="lt-LT"/>
        </w:rPr>
        <w:t xml:space="preserve">turės galimybę </w:t>
      </w:r>
      <w:r w:rsidRPr="00433FE0">
        <w:rPr>
          <w:rFonts w:ascii="Arial" w:hAnsi="Arial" w:cs="Arial"/>
          <w:color w:val="222222"/>
          <w:shd w:val="clear" w:color="auto" w:fill="FFFFFF"/>
          <w:lang w:val="lt-LT"/>
        </w:rPr>
        <w:t xml:space="preserve">atsiimti </w:t>
      </w:r>
      <w:r w:rsidR="00C92616">
        <w:rPr>
          <w:rFonts w:ascii="Arial" w:hAnsi="Arial" w:cs="Arial"/>
          <w:color w:val="222222"/>
          <w:shd w:val="clear" w:color="auto" w:fill="FFFFFF"/>
          <w:lang w:val="lt-LT"/>
        </w:rPr>
        <w:t>savo įdėtą</w:t>
      </w:r>
      <w:r w:rsidR="00C92616" w:rsidRPr="00433FE0">
        <w:rPr>
          <w:rFonts w:ascii="Arial" w:hAnsi="Arial" w:cs="Arial"/>
          <w:color w:val="222222"/>
          <w:shd w:val="clear" w:color="auto" w:fill="FFFFFF"/>
          <w:lang w:val="lt-LT"/>
        </w:rPr>
        <w:t xml:space="preserve"> </w:t>
      </w:r>
      <w:r w:rsidRPr="00433FE0">
        <w:rPr>
          <w:rFonts w:ascii="Arial" w:hAnsi="Arial" w:cs="Arial"/>
          <w:color w:val="222222"/>
          <w:shd w:val="clear" w:color="auto" w:fill="FFFFFF"/>
          <w:lang w:val="lt-LT"/>
        </w:rPr>
        <w:t>sumą</w:t>
      </w:r>
      <w:r w:rsidR="00162947" w:rsidRPr="00433FE0">
        <w:rPr>
          <w:rFonts w:ascii="Arial" w:hAnsi="Arial" w:cs="Arial"/>
          <w:color w:val="222222"/>
          <w:shd w:val="clear" w:color="auto" w:fill="FFFFFF"/>
          <w:lang w:val="lt-LT"/>
        </w:rPr>
        <w:t xml:space="preserve"> ir investicinį prieaugį</w:t>
      </w:r>
      <w:r w:rsidRPr="00433FE0">
        <w:rPr>
          <w:rFonts w:ascii="Arial" w:hAnsi="Arial" w:cs="Arial"/>
          <w:color w:val="222222"/>
          <w:shd w:val="clear" w:color="auto" w:fill="FFFFFF"/>
          <w:lang w:val="lt-LT"/>
        </w:rPr>
        <w:t>,</w:t>
      </w:r>
      <w:r w:rsidR="00AF33EB" w:rsidRPr="00433FE0">
        <w:rPr>
          <w:rFonts w:ascii="Arial" w:hAnsi="Arial" w:cs="Arial"/>
          <w:color w:val="222222"/>
          <w:shd w:val="clear" w:color="auto" w:fill="FFFFFF"/>
          <w:lang w:val="lt-LT"/>
        </w:rPr>
        <w:t xml:space="preserve"> grąžindami </w:t>
      </w:r>
      <w:r w:rsidR="4C250679" w:rsidRPr="00433FE0">
        <w:rPr>
          <w:rFonts w:ascii="Arial" w:hAnsi="Arial" w:cs="Arial"/>
          <w:color w:val="222222"/>
          <w:shd w:val="clear" w:color="auto" w:fill="FFFFFF"/>
          <w:lang w:val="lt-LT"/>
        </w:rPr>
        <w:t xml:space="preserve">Sodros </w:t>
      </w:r>
      <w:r w:rsidR="00964D32">
        <w:rPr>
          <w:rFonts w:ascii="Arial" w:hAnsi="Arial" w:cs="Arial"/>
          <w:color w:val="222222"/>
          <w:shd w:val="clear" w:color="auto" w:fill="FFFFFF"/>
          <w:lang w:val="lt-LT"/>
        </w:rPr>
        <w:t>bei</w:t>
      </w:r>
      <w:r w:rsidR="4C250679" w:rsidRPr="00433FE0">
        <w:rPr>
          <w:rFonts w:ascii="Arial" w:hAnsi="Arial" w:cs="Arial"/>
          <w:color w:val="222222"/>
          <w:shd w:val="clear" w:color="auto" w:fill="FFFFFF"/>
          <w:lang w:val="lt-LT"/>
        </w:rPr>
        <w:t xml:space="preserve"> </w:t>
      </w:r>
      <w:r w:rsidR="00AF33EB" w:rsidRPr="00433FE0">
        <w:rPr>
          <w:rFonts w:ascii="Arial" w:hAnsi="Arial" w:cs="Arial"/>
          <w:color w:val="222222"/>
          <w:shd w:val="clear" w:color="auto" w:fill="FFFFFF"/>
          <w:lang w:val="lt-LT"/>
        </w:rPr>
        <w:t>valstybės</w:t>
      </w:r>
      <w:r w:rsidR="560046CD" w:rsidRPr="00433FE0">
        <w:rPr>
          <w:rFonts w:ascii="Arial" w:hAnsi="Arial" w:cs="Arial"/>
          <w:color w:val="222222"/>
          <w:shd w:val="clear" w:color="auto" w:fill="FFFFFF"/>
          <w:lang w:val="lt-LT"/>
        </w:rPr>
        <w:t xml:space="preserve"> pervestas </w:t>
      </w:r>
      <w:r w:rsidR="00AF33EB" w:rsidRPr="00433FE0">
        <w:rPr>
          <w:rFonts w:ascii="Arial" w:hAnsi="Arial" w:cs="Arial"/>
          <w:color w:val="222222"/>
          <w:shd w:val="clear" w:color="auto" w:fill="FFFFFF"/>
          <w:lang w:val="lt-LT"/>
        </w:rPr>
        <w:t>priemokas</w:t>
      </w:r>
      <w:r w:rsidR="00182891">
        <w:rPr>
          <w:rFonts w:ascii="Arial" w:hAnsi="Arial" w:cs="Arial"/>
          <w:color w:val="222222"/>
          <w:shd w:val="clear" w:color="auto" w:fill="FFFFFF"/>
          <w:lang w:val="lt-LT"/>
        </w:rPr>
        <w:t>.</w:t>
      </w:r>
    </w:p>
    <w:p w14:paraId="66175911" w14:textId="128A102B" w:rsidR="00852205" w:rsidRPr="00182891" w:rsidRDefault="00852205" w:rsidP="007D1687">
      <w:pPr>
        <w:jc w:val="both"/>
        <w:rPr>
          <w:rFonts w:ascii="Arial" w:hAnsi="Arial" w:cs="Arial"/>
          <w:b/>
          <w:bCs/>
          <w:color w:val="222222"/>
          <w:shd w:val="clear" w:color="auto" w:fill="FFFFFF"/>
          <w:lang w:val="lt-LT"/>
        </w:rPr>
      </w:pPr>
      <w:r w:rsidRPr="00182891">
        <w:rPr>
          <w:rFonts w:ascii="Arial" w:hAnsi="Arial" w:cs="Arial"/>
          <w:b/>
          <w:bCs/>
          <w:color w:val="222222"/>
          <w:shd w:val="clear" w:color="auto" w:fill="FFFFFF"/>
          <w:lang w:val="lt-LT"/>
        </w:rPr>
        <w:t>Sprendimą būtina apgalvoti</w:t>
      </w:r>
    </w:p>
    <w:p w14:paraId="3E90B2E6" w14:textId="52FA33E2" w:rsidR="000305F5" w:rsidRPr="00433FE0" w:rsidRDefault="000305F5" w:rsidP="007D1687">
      <w:pPr>
        <w:jc w:val="both"/>
        <w:rPr>
          <w:rFonts w:ascii="Arial" w:hAnsi="Arial" w:cs="Arial"/>
          <w:color w:val="222222"/>
          <w:shd w:val="clear" w:color="auto" w:fill="FFFFFF"/>
          <w:lang w:val="lt-LT"/>
        </w:rPr>
      </w:pPr>
      <w:r>
        <w:rPr>
          <w:rFonts w:ascii="Arial" w:hAnsi="Arial" w:cs="Arial"/>
          <w:color w:val="222222"/>
          <w:shd w:val="clear" w:color="auto" w:fill="FFFFFF"/>
          <w:lang w:val="lt-LT"/>
        </w:rPr>
        <w:t>Ekspertė a</w:t>
      </w:r>
      <w:r w:rsidRPr="00F10329">
        <w:rPr>
          <w:rFonts w:ascii="Arial" w:hAnsi="Arial" w:cs="Arial"/>
          <w:color w:val="222222"/>
          <w:shd w:val="clear" w:color="auto" w:fill="FFFFFF"/>
          <w:lang w:val="lt-LT"/>
        </w:rPr>
        <w:t xml:space="preserve">tkreipia dėmesį, kad „lango“ galimybė nebūtinai yra tinkamiausias sprendimas visiems. Prieš priimant sprendimą reikėtų įsivertinti, kokią dalį </w:t>
      </w:r>
      <w:r>
        <w:rPr>
          <w:rFonts w:ascii="Arial" w:hAnsi="Arial" w:cs="Arial"/>
          <w:color w:val="222222"/>
          <w:shd w:val="clear" w:color="auto" w:fill="FFFFFF"/>
          <w:lang w:val="lt-LT"/>
        </w:rPr>
        <w:t>turėtumėte</w:t>
      </w:r>
      <w:r w:rsidRPr="00F10329">
        <w:rPr>
          <w:rFonts w:ascii="Arial" w:hAnsi="Arial" w:cs="Arial"/>
          <w:color w:val="222222"/>
          <w:shd w:val="clear" w:color="auto" w:fill="FFFFFF"/>
          <w:lang w:val="lt-LT"/>
        </w:rPr>
        <w:t xml:space="preserve"> grąžinti „Sodrai“ ir kokį poveikį tai turėtų bendrai sukauptai sumai</w:t>
      </w:r>
      <w:r>
        <w:rPr>
          <w:rFonts w:ascii="Arial" w:hAnsi="Arial" w:cs="Arial"/>
          <w:color w:val="222222"/>
          <w:shd w:val="clear" w:color="auto" w:fill="FFFFFF"/>
          <w:lang w:val="lt-LT"/>
        </w:rPr>
        <w:t xml:space="preserve">. </w:t>
      </w:r>
      <w:r w:rsidR="009458B4">
        <w:rPr>
          <w:rFonts w:ascii="Arial" w:hAnsi="Arial" w:cs="Arial"/>
          <w:color w:val="222222"/>
          <w:shd w:val="clear" w:color="auto" w:fill="FFFFFF"/>
          <w:lang w:val="lt-LT"/>
        </w:rPr>
        <w:t xml:space="preserve">Sodrai grąžinama dalis </w:t>
      </w:r>
      <w:r w:rsidR="004858C6">
        <w:rPr>
          <w:rFonts w:ascii="Arial" w:hAnsi="Arial" w:cs="Arial"/>
          <w:color w:val="222222"/>
          <w:shd w:val="clear" w:color="auto" w:fill="FFFFFF"/>
          <w:lang w:val="lt-LT"/>
        </w:rPr>
        <w:t xml:space="preserve">turėtų </w:t>
      </w:r>
      <w:r w:rsidR="009458B4">
        <w:rPr>
          <w:rFonts w:ascii="Arial" w:hAnsi="Arial" w:cs="Arial"/>
          <w:color w:val="222222"/>
          <w:shd w:val="clear" w:color="auto" w:fill="FFFFFF"/>
          <w:lang w:val="lt-LT"/>
        </w:rPr>
        <w:t xml:space="preserve">siekti </w:t>
      </w:r>
      <w:r w:rsidR="00185C25">
        <w:rPr>
          <w:rFonts w:ascii="Arial" w:hAnsi="Arial" w:cs="Arial"/>
          <w:color w:val="222222"/>
          <w:shd w:val="clear" w:color="auto" w:fill="FFFFFF"/>
          <w:lang w:val="lt-LT"/>
        </w:rPr>
        <w:t>apie</w:t>
      </w:r>
      <w:r w:rsidR="009458B4">
        <w:rPr>
          <w:rFonts w:ascii="Arial" w:hAnsi="Arial" w:cs="Arial"/>
          <w:color w:val="222222"/>
          <w:shd w:val="clear" w:color="auto" w:fill="FFFFFF"/>
          <w:lang w:val="lt-LT"/>
        </w:rPr>
        <w:t xml:space="preserve"> trečdal</w:t>
      </w:r>
      <w:r w:rsidR="008F186C">
        <w:rPr>
          <w:rFonts w:ascii="Arial" w:hAnsi="Arial" w:cs="Arial"/>
          <w:color w:val="222222"/>
          <w:shd w:val="clear" w:color="auto" w:fill="FFFFFF"/>
          <w:lang w:val="lt-LT"/>
        </w:rPr>
        <w:t>į</w:t>
      </w:r>
      <w:r w:rsidR="009458B4">
        <w:rPr>
          <w:rFonts w:ascii="Arial" w:hAnsi="Arial" w:cs="Arial"/>
          <w:color w:val="222222"/>
          <w:shd w:val="clear" w:color="auto" w:fill="FFFFFF"/>
          <w:lang w:val="lt-LT"/>
        </w:rPr>
        <w:t xml:space="preserve"> sukauptos sumos</w:t>
      </w:r>
      <w:r w:rsidR="008F186C">
        <w:rPr>
          <w:rFonts w:ascii="Arial" w:hAnsi="Arial" w:cs="Arial"/>
          <w:color w:val="222222"/>
          <w:shd w:val="clear" w:color="auto" w:fill="FFFFFF"/>
          <w:lang w:val="lt-LT"/>
        </w:rPr>
        <w:t xml:space="preserve">, bet </w:t>
      </w:r>
      <w:r w:rsidR="00C1449F">
        <w:rPr>
          <w:rFonts w:ascii="Arial" w:hAnsi="Arial" w:cs="Arial"/>
          <w:color w:val="222222"/>
          <w:shd w:val="clear" w:color="auto" w:fill="FFFFFF"/>
          <w:lang w:val="lt-LT"/>
        </w:rPr>
        <w:t>nestandartiniais atvejais, pavyzdžiui</w:t>
      </w:r>
      <w:r w:rsidR="002D0204">
        <w:rPr>
          <w:rFonts w:ascii="Arial" w:hAnsi="Arial" w:cs="Arial"/>
          <w:color w:val="222222"/>
          <w:shd w:val="clear" w:color="auto" w:fill="FFFFFF"/>
          <w:lang w:val="lt-LT"/>
        </w:rPr>
        <w:t>,</w:t>
      </w:r>
      <w:r w:rsidR="00C1449F">
        <w:rPr>
          <w:rFonts w:ascii="Arial" w:hAnsi="Arial" w:cs="Arial"/>
          <w:color w:val="222222"/>
          <w:shd w:val="clear" w:color="auto" w:fill="FFFFFF"/>
          <w:lang w:val="lt-LT"/>
        </w:rPr>
        <w:t xml:space="preserve"> </w:t>
      </w:r>
      <w:r w:rsidR="008F186C">
        <w:rPr>
          <w:rFonts w:ascii="Arial" w:hAnsi="Arial" w:cs="Arial"/>
          <w:color w:val="222222"/>
          <w:shd w:val="clear" w:color="auto" w:fill="FFFFFF"/>
          <w:lang w:val="lt-LT"/>
        </w:rPr>
        <w:t>tiems kurie yra sustabdę kaupimą</w:t>
      </w:r>
      <w:r w:rsidR="004858C6">
        <w:rPr>
          <w:rFonts w:ascii="Arial" w:hAnsi="Arial" w:cs="Arial"/>
          <w:color w:val="222222"/>
          <w:shd w:val="clear" w:color="auto" w:fill="FFFFFF"/>
          <w:lang w:val="lt-LT"/>
        </w:rPr>
        <w:t>, „Sodrai“ grąžinama suma gali būti</w:t>
      </w:r>
      <w:r w:rsidR="0076622F">
        <w:rPr>
          <w:rFonts w:ascii="Arial" w:hAnsi="Arial" w:cs="Arial"/>
          <w:color w:val="222222"/>
          <w:shd w:val="clear" w:color="auto" w:fill="FFFFFF"/>
          <w:lang w:val="lt-LT"/>
        </w:rPr>
        <w:t xml:space="preserve"> dar</w:t>
      </w:r>
      <w:r w:rsidR="004858C6">
        <w:rPr>
          <w:rFonts w:ascii="Arial" w:hAnsi="Arial" w:cs="Arial"/>
          <w:color w:val="222222"/>
          <w:shd w:val="clear" w:color="auto" w:fill="FFFFFF"/>
          <w:lang w:val="lt-LT"/>
        </w:rPr>
        <w:t xml:space="preserve"> didesnė</w:t>
      </w:r>
      <w:r w:rsidR="009458B4">
        <w:rPr>
          <w:rFonts w:ascii="Arial" w:hAnsi="Arial" w:cs="Arial"/>
          <w:color w:val="222222"/>
          <w:shd w:val="clear" w:color="auto" w:fill="FFFFFF"/>
          <w:lang w:val="lt-LT"/>
        </w:rPr>
        <w:t xml:space="preserve">. </w:t>
      </w:r>
    </w:p>
    <w:p w14:paraId="3B6BDD60" w14:textId="0A7148F7" w:rsidR="00D77BA3" w:rsidRDefault="004042EF" w:rsidP="007D1687">
      <w:pPr>
        <w:jc w:val="both"/>
        <w:rPr>
          <w:rFonts w:ascii="Arial" w:hAnsi="Arial" w:cs="Arial"/>
          <w:color w:val="222222"/>
          <w:shd w:val="clear" w:color="auto" w:fill="FFFFFF"/>
          <w:lang w:val="lt-LT"/>
        </w:rPr>
      </w:pPr>
      <w:r w:rsidRPr="00433FE0">
        <w:rPr>
          <w:rFonts w:ascii="Arial" w:hAnsi="Arial" w:cs="Arial"/>
          <w:color w:val="222222"/>
          <w:shd w:val="clear" w:color="auto" w:fill="FFFFFF"/>
          <w:lang w:val="lt-LT"/>
        </w:rPr>
        <w:t xml:space="preserve">„Galimybė atsiimti lėšas yra, </w:t>
      </w:r>
      <w:r w:rsidR="008363C1">
        <w:rPr>
          <w:rFonts w:ascii="Arial" w:hAnsi="Arial" w:cs="Arial"/>
          <w:color w:val="222222"/>
          <w:shd w:val="clear" w:color="auto" w:fill="FFFFFF"/>
          <w:lang w:val="lt-LT"/>
        </w:rPr>
        <w:t>tačiau net</w:t>
      </w:r>
      <w:r w:rsidR="008363C1" w:rsidRPr="00433FE0">
        <w:rPr>
          <w:rFonts w:ascii="Arial" w:hAnsi="Arial" w:cs="Arial"/>
          <w:color w:val="222222"/>
          <w:shd w:val="clear" w:color="auto" w:fill="FFFFFF"/>
          <w:lang w:val="lt-LT"/>
        </w:rPr>
        <w:t xml:space="preserve"> jei jau apsisprendėte,</w:t>
      </w:r>
      <w:r w:rsidRPr="00433FE0">
        <w:rPr>
          <w:rFonts w:ascii="Arial" w:hAnsi="Arial" w:cs="Arial"/>
          <w:color w:val="222222"/>
          <w:shd w:val="clear" w:color="auto" w:fill="FFFFFF"/>
          <w:lang w:val="lt-LT"/>
        </w:rPr>
        <w:t xml:space="preserve"> tai nebūtinai reiškia, kad reikia tai daryti</w:t>
      </w:r>
      <w:r w:rsidR="52527EA4" w:rsidRPr="00433FE0">
        <w:rPr>
          <w:rFonts w:ascii="Arial" w:hAnsi="Arial" w:cs="Arial"/>
          <w:color w:val="222222"/>
          <w:shd w:val="clear" w:color="auto" w:fill="FFFFFF"/>
          <w:lang w:val="lt-LT"/>
        </w:rPr>
        <w:t xml:space="preserve"> </w:t>
      </w:r>
      <w:r w:rsidR="004933EB" w:rsidRPr="00433FE0">
        <w:rPr>
          <w:rFonts w:ascii="Arial" w:hAnsi="Arial" w:cs="Arial"/>
          <w:color w:val="222222"/>
          <w:shd w:val="clear" w:color="auto" w:fill="FFFFFF"/>
          <w:lang w:val="lt-LT"/>
        </w:rPr>
        <w:t xml:space="preserve">pačią </w:t>
      </w:r>
      <w:r w:rsidRPr="00433FE0">
        <w:rPr>
          <w:rFonts w:ascii="Arial" w:hAnsi="Arial" w:cs="Arial"/>
          <w:color w:val="222222"/>
          <w:shd w:val="clear" w:color="auto" w:fill="FFFFFF"/>
          <w:lang w:val="lt-LT"/>
        </w:rPr>
        <w:t>pirmąją dieną. Jei finansinė situacija leidžia, visada verta palaukti – net vieneri ar dveji papildomi metai gali reikšmingai padidinti sukauptą sumą dėl investicinės grąžos</w:t>
      </w:r>
      <w:r w:rsidR="5B5B9222" w:rsidRPr="00433FE0">
        <w:rPr>
          <w:rFonts w:ascii="Arial" w:hAnsi="Arial" w:cs="Arial"/>
          <w:color w:val="222222"/>
          <w:shd w:val="clear" w:color="auto" w:fill="FFFFFF"/>
          <w:lang w:val="lt-LT"/>
        </w:rPr>
        <w:t xml:space="preserve"> ir valstybės priemokos</w:t>
      </w:r>
      <w:r w:rsidR="00912331">
        <w:rPr>
          <w:rFonts w:ascii="Arial" w:hAnsi="Arial" w:cs="Arial"/>
          <w:color w:val="222222"/>
          <w:shd w:val="clear" w:color="auto" w:fill="FFFFFF"/>
          <w:lang w:val="lt-LT"/>
        </w:rPr>
        <w:t>. Pastaroji</w:t>
      </w:r>
      <w:r w:rsidR="5B5B9222" w:rsidRPr="00433FE0">
        <w:rPr>
          <w:rFonts w:ascii="Arial" w:hAnsi="Arial" w:cs="Arial"/>
          <w:color w:val="222222"/>
          <w:shd w:val="clear" w:color="auto" w:fill="FFFFFF"/>
          <w:lang w:val="lt-LT"/>
        </w:rPr>
        <w:t xml:space="preserve"> </w:t>
      </w:r>
      <w:r w:rsidR="00433FE0" w:rsidRPr="00433FE0">
        <w:rPr>
          <w:rFonts w:ascii="Arial" w:hAnsi="Arial" w:cs="Arial"/>
          <w:color w:val="222222"/>
          <w:shd w:val="clear" w:color="auto" w:fill="FFFFFF"/>
          <w:lang w:val="lt-LT"/>
        </w:rPr>
        <w:t>2</w:t>
      </w:r>
      <w:r w:rsidR="00433FE0">
        <w:rPr>
          <w:rFonts w:ascii="Arial" w:hAnsi="Arial" w:cs="Arial"/>
          <w:color w:val="222222"/>
          <w:shd w:val="clear" w:color="auto" w:fill="FFFFFF"/>
          <w:lang w:val="lt-LT"/>
        </w:rPr>
        <w:t xml:space="preserve">025 m. </w:t>
      </w:r>
      <w:r w:rsidR="5B5B9222" w:rsidRPr="00433FE0">
        <w:rPr>
          <w:rFonts w:ascii="Arial" w:hAnsi="Arial" w:cs="Arial"/>
          <w:color w:val="222222"/>
          <w:shd w:val="clear" w:color="auto" w:fill="FFFFFF"/>
          <w:lang w:val="lt-LT"/>
        </w:rPr>
        <w:t>sudaro 364 eurus per metus ir dar didėja kasmet</w:t>
      </w:r>
      <w:r w:rsidR="00D77BA3" w:rsidRPr="00433FE0">
        <w:rPr>
          <w:rFonts w:ascii="Arial" w:hAnsi="Arial" w:cs="Arial"/>
          <w:color w:val="222222"/>
          <w:shd w:val="clear" w:color="auto" w:fill="FFFFFF"/>
          <w:lang w:val="lt-LT"/>
        </w:rPr>
        <w:t xml:space="preserve">“, – sako L. </w:t>
      </w:r>
      <w:proofErr w:type="spellStart"/>
      <w:r w:rsidR="00D77BA3" w:rsidRPr="00433FE0">
        <w:rPr>
          <w:rFonts w:ascii="Arial" w:hAnsi="Arial" w:cs="Arial"/>
          <w:color w:val="222222"/>
          <w:shd w:val="clear" w:color="auto" w:fill="FFFFFF"/>
          <w:lang w:val="lt-LT"/>
        </w:rPr>
        <w:t>Načajienė</w:t>
      </w:r>
      <w:proofErr w:type="spellEnd"/>
      <w:r w:rsidR="00D77BA3" w:rsidRPr="00433FE0">
        <w:rPr>
          <w:rFonts w:ascii="Arial" w:hAnsi="Arial" w:cs="Arial"/>
          <w:color w:val="222222"/>
          <w:shd w:val="clear" w:color="auto" w:fill="FFFFFF"/>
          <w:lang w:val="lt-LT"/>
        </w:rPr>
        <w:t xml:space="preserve">. </w:t>
      </w:r>
    </w:p>
    <w:p w14:paraId="3A234FE9" w14:textId="3DBBD9AA" w:rsidR="004042EF" w:rsidRDefault="00D77BA3" w:rsidP="007D1687">
      <w:pPr>
        <w:jc w:val="both"/>
        <w:rPr>
          <w:rFonts w:ascii="Arial" w:hAnsi="Arial" w:cs="Arial"/>
          <w:color w:val="222222"/>
          <w:shd w:val="clear" w:color="auto" w:fill="FFFFFF"/>
          <w:lang w:val="lt-LT"/>
        </w:rPr>
      </w:pPr>
      <w:r>
        <w:rPr>
          <w:rFonts w:ascii="Arial" w:hAnsi="Arial" w:cs="Arial"/>
          <w:color w:val="222222"/>
          <w:shd w:val="clear" w:color="auto" w:fill="FFFFFF"/>
          <w:lang w:val="lt-LT"/>
        </w:rPr>
        <w:t>Ekspertė pateikia pavyzdį: j</w:t>
      </w:r>
      <w:r w:rsidR="00651ACE" w:rsidRPr="00433FE0">
        <w:rPr>
          <w:rFonts w:ascii="Arial" w:hAnsi="Arial" w:cs="Arial"/>
          <w:color w:val="222222"/>
          <w:shd w:val="clear" w:color="auto" w:fill="FFFFFF"/>
          <w:lang w:val="lt-LT"/>
        </w:rPr>
        <w:t xml:space="preserve">ei jūsų sukaupta </w:t>
      </w:r>
      <w:r w:rsidR="00B6101C" w:rsidRPr="00433FE0">
        <w:rPr>
          <w:rFonts w:ascii="Arial" w:hAnsi="Arial" w:cs="Arial"/>
          <w:color w:val="222222"/>
          <w:shd w:val="clear" w:color="auto" w:fill="FFFFFF"/>
          <w:lang w:val="lt-LT"/>
        </w:rPr>
        <w:t xml:space="preserve">yra </w:t>
      </w:r>
      <w:r w:rsidR="00651ACE" w:rsidRPr="00433FE0">
        <w:rPr>
          <w:rFonts w:ascii="Arial" w:hAnsi="Arial" w:cs="Arial"/>
          <w:color w:val="222222"/>
          <w:shd w:val="clear" w:color="auto" w:fill="FFFFFF"/>
          <w:lang w:val="lt-LT"/>
        </w:rPr>
        <w:t xml:space="preserve">apie 10 </w:t>
      </w:r>
      <w:r w:rsidR="00832AD4" w:rsidRPr="00433FE0">
        <w:rPr>
          <w:rFonts w:ascii="Arial" w:hAnsi="Arial" w:cs="Arial"/>
          <w:color w:val="222222"/>
          <w:shd w:val="clear" w:color="auto" w:fill="FFFFFF"/>
          <w:lang w:val="lt-LT"/>
        </w:rPr>
        <w:t>tūkst.</w:t>
      </w:r>
      <w:r w:rsidR="00651ACE" w:rsidRPr="00433FE0">
        <w:rPr>
          <w:rFonts w:ascii="Arial" w:hAnsi="Arial" w:cs="Arial"/>
          <w:color w:val="222222"/>
          <w:shd w:val="clear" w:color="auto" w:fill="FFFFFF"/>
          <w:lang w:val="lt-LT"/>
        </w:rPr>
        <w:t xml:space="preserve"> </w:t>
      </w:r>
      <w:r w:rsidR="005F5ED9" w:rsidRPr="00433FE0">
        <w:rPr>
          <w:rFonts w:ascii="Arial" w:hAnsi="Arial" w:cs="Arial"/>
          <w:color w:val="222222"/>
          <w:shd w:val="clear" w:color="auto" w:fill="FFFFFF"/>
          <w:lang w:val="lt-LT"/>
        </w:rPr>
        <w:t>Eur</w:t>
      </w:r>
      <w:r w:rsidR="00651ACE" w:rsidRPr="00433FE0">
        <w:rPr>
          <w:rFonts w:ascii="Arial" w:hAnsi="Arial" w:cs="Arial"/>
          <w:color w:val="222222"/>
          <w:shd w:val="clear" w:color="auto" w:fill="FFFFFF"/>
          <w:lang w:val="lt-LT"/>
        </w:rPr>
        <w:t xml:space="preserve">, 8 </w:t>
      </w:r>
      <w:r w:rsidR="00832AD4" w:rsidRPr="00433FE0">
        <w:rPr>
          <w:rFonts w:ascii="Arial" w:hAnsi="Arial" w:cs="Arial"/>
          <w:color w:val="222222"/>
          <w:shd w:val="clear" w:color="auto" w:fill="FFFFFF"/>
          <w:lang w:val="lt-LT"/>
        </w:rPr>
        <w:t>proc.</w:t>
      </w:r>
      <w:r w:rsidR="00651ACE" w:rsidRPr="00433FE0">
        <w:rPr>
          <w:rFonts w:ascii="Arial" w:hAnsi="Arial" w:cs="Arial"/>
          <w:color w:val="222222"/>
          <w:shd w:val="clear" w:color="auto" w:fill="FFFFFF"/>
          <w:lang w:val="lt-LT"/>
        </w:rPr>
        <w:t xml:space="preserve"> metinė grąža per dvejus metus reikštų papildomus maždaug 1</w:t>
      </w:r>
      <w:r w:rsidR="00BE1EED" w:rsidRPr="00433FE0">
        <w:rPr>
          <w:rFonts w:ascii="Arial" w:hAnsi="Arial" w:cs="Arial"/>
          <w:color w:val="222222"/>
          <w:shd w:val="clear" w:color="auto" w:fill="FFFFFF"/>
          <w:lang w:val="lt-LT"/>
        </w:rPr>
        <w:t>,</w:t>
      </w:r>
      <w:r w:rsidR="00651ACE" w:rsidRPr="00433FE0">
        <w:rPr>
          <w:rFonts w:ascii="Arial" w:hAnsi="Arial" w:cs="Arial"/>
          <w:color w:val="222222"/>
          <w:shd w:val="clear" w:color="auto" w:fill="FFFFFF"/>
          <w:lang w:val="lt-LT"/>
        </w:rPr>
        <w:t>6</w:t>
      </w:r>
      <w:r w:rsidR="00C25EBF">
        <w:rPr>
          <w:rFonts w:ascii="Arial" w:hAnsi="Arial" w:cs="Arial"/>
          <w:color w:val="222222"/>
          <w:shd w:val="clear" w:color="auto" w:fill="FFFFFF"/>
          <w:lang w:val="lt-LT"/>
        </w:rPr>
        <w:t xml:space="preserve"> tūkst.</w:t>
      </w:r>
      <w:r w:rsidR="00651ACE" w:rsidRPr="00433FE0">
        <w:rPr>
          <w:rFonts w:ascii="Arial" w:hAnsi="Arial" w:cs="Arial"/>
          <w:color w:val="222222"/>
          <w:shd w:val="clear" w:color="auto" w:fill="FFFFFF"/>
          <w:lang w:val="lt-LT"/>
        </w:rPr>
        <w:t xml:space="preserve"> </w:t>
      </w:r>
      <w:r w:rsidR="002A5B66" w:rsidRPr="00433FE0">
        <w:rPr>
          <w:rFonts w:ascii="Arial" w:hAnsi="Arial" w:cs="Arial"/>
          <w:color w:val="222222"/>
          <w:shd w:val="clear" w:color="auto" w:fill="FFFFFF"/>
          <w:lang w:val="lt-LT"/>
        </w:rPr>
        <w:t>Eur</w:t>
      </w:r>
      <w:r w:rsidR="00651ACE" w:rsidRPr="00433FE0">
        <w:rPr>
          <w:rFonts w:ascii="Arial" w:hAnsi="Arial" w:cs="Arial"/>
          <w:color w:val="222222"/>
          <w:shd w:val="clear" w:color="auto" w:fill="FFFFFF"/>
          <w:lang w:val="lt-LT"/>
        </w:rPr>
        <w:t xml:space="preserve">. Kitaip tariant, nuo 2026 m. sausio iki 2027 m. </w:t>
      </w:r>
      <w:r w:rsidR="00157638" w:rsidRPr="00433FE0">
        <w:rPr>
          <w:rFonts w:ascii="Arial" w:hAnsi="Arial" w:cs="Arial"/>
          <w:color w:val="222222"/>
          <w:shd w:val="clear" w:color="auto" w:fill="FFFFFF"/>
          <w:lang w:val="lt-LT"/>
        </w:rPr>
        <w:t xml:space="preserve">gruodžio </w:t>
      </w:r>
      <w:r w:rsidR="002E43A8" w:rsidRPr="00433FE0">
        <w:rPr>
          <w:rFonts w:ascii="Arial" w:hAnsi="Arial" w:cs="Arial"/>
          <w:color w:val="222222"/>
          <w:shd w:val="clear" w:color="auto" w:fill="FFFFFF"/>
          <w:lang w:val="lt-LT"/>
        </w:rPr>
        <w:t xml:space="preserve">mėn. </w:t>
      </w:r>
      <w:r w:rsidR="00651ACE" w:rsidRPr="00433FE0">
        <w:rPr>
          <w:rFonts w:ascii="Arial" w:hAnsi="Arial" w:cs="Arial"/>
          <w:color w:val="222222"/>
          <w:shd w:val="clear" w:color="auto" w:fill="FFFFFF"/>
          <w:lang w:val="lt-LT"/>
        </w:rPr>
        <w:t xml:space="preserve">jūsų sukaupta suma gali padidėti daugiau nei pusantro tūkstančio eurų – </w:t>
      </w:r>
      <w:r w:rsidR="00AF2E5F">
        <w:rPr>
          <w:rFonts w:ascii="Arial" w:hAnsi="Arial" w:cs="Arial"/>
          <w:color w:val="222222"/>
          <w:shd w:val="clear" w:color="auto" w:fill="FFFFFF"/>
          <w:lang w:val="lt-LT"/>
        </w:rPr>
        <w:t xml:space="preserve">tai </w:t>
      </w:r>
      <w:r w:rsidR="00651ACE" w:rsidRPr="00433FE0">
        <w:rPr>
          <w:rFonts w:ascii="Arial" w:hAnsi="Arial" w:cs="Arial"/>
          <w:color w:val="222222"/>
          <w:shd w:val="clear" w:color="auto" w:fill="FFFFFF"/>
          <w:lang w:val="lt-LT"/>
        </w:rPr>
        <w:t>skirtumas, kuris gali būti itin reikšmingas ilgalaikiame kaupime</w:t>
      </w:r>
      <w:r w:rsidR="00CA694C">
        <w:rPr>
          <w:rFonts w:ascii="Arial" w:hAnsi="Arial" w:cs="Arial"/>
          <w:color w:val="222222"/>
          <w:shd w:val="clear" w:color="auto" w:fill="FFFFFF"/>
          <w:lang w:val="lt-LT"/>
        </w:rPr>
        <w:t>.</w:t>
      </w:r>
      <w:r w:rsidR="004042EF" w:rsidRPr="00433FE0">
        <w:rPr>
          <w:rFonts w:ascii="Arial" w:hAnsi="Arial" w:cs="Arial"/>
          <w:color w:val="222222"/>
          <w:shd w:val="clear" w:color="auto" w:fill="FFFFFF"/>
          <w:lang w:val="lt-LT"/>
        </w:rPr>
        <w:t xml:space="preserve"> </w:t>
      </w:r>
    </w:p>
    <w:p w14:paraId="6151B24E" w14:textId="77777777" w:rsidR="00FA3BA2" w:rsidRDefault="00FA3BA2" w:rsidP="004042EF">
      <w:pPr>
        <w:jc w:val="both"/>
        <w:rPr>
          <w:rFonts w:ascii="Arial" w:hAnsi="Arial" w:cs="Arial"/>
          <w:color w:val="222222"/>
          <w:shd w:val="clear" w:color="auto" w:fill="FFFFFF"/>
          <w:lang w:val="lt-LT"/>
        </w:rPr>
      </w:pPr>
      <w:r w:rsidRPr="00FA3BA2">
        <w:rPr>
          <w:rFonts w:ascii="Arial" w:hAnsi="Arial" w:cs="Arial"/>
          <w:color w:val="222222"/>
          <w:shd w:val="clear" w:color="auto" w:fill="FFFFFF"/>
          <w:lang w:val="lt-LT"/>
        </w:rPr>
        <w:t xml:space="preserve">„Net jeigu esate apsisprendę nutraukti dalyvavimą II pensijų pakopoje, siūlyčiau neskubėti atsiimti lėšų, o kaip alternatyvą apsvarstyti galimybę sustabdyti kaupimą vieneriems metams. Taip gausite progą neskubant įvertinti savo situaciją ir daugiau pasidomėti, o pertraukai pasibaigus „langas“ dar tęsis. Be to, sustabdžius kaupimą, sukauptas turtas ir toliau bus investuojamas, tad per tą laiką jis gali dar paaugti“, – teigia L. </w:t>
      </w:r>
      <w:proofErr w:type="spellStart"/>
      <w:r w:rsidRPr="00FA3BA2">
        <w:rPr>
          <w:rFonts w:ascii="Arial" w:hAnsi="Arial" w:cs="Arial"/>
          <w:color w:val="222222"/>
          <w:shd w:val="clear" w:color="auto" w:fill="FFFFFF"/>
          <w:lang w:val="lt-LT"/>
        </w:rPr>
        <w:t>Načajienė</w:t>
      </w:r>
      <w:proofErr w:type="spellEnd"/>
      <w:r w:rsidRPr="00FA3BA2">
        <w:rPr>
          <w:rFonts w:ascii="Arial" w:hAnsi="Arial" w:cs="Arial"/>
          <w:color w:val="222222"/>
          <w:shd w:val="clear" w:color="auto" w:fill="FFFFFF"/>
          <w:lang w:val="lt-LT"/>
        </w:rPr>
        <w:t>.</w:t>
      </w:r>
    </w:p>
    <w:p w14:paraId="4A0A141F" w14:textId="776B0FFF" w:rsidR="004042EF" w:rsidRPr="00433FE0" w:rsidRDefault="004042EF" w:rsidP="004042EF">
      <w:pPr>
        <w:jc w:val="both"/>
        <w:rPr>
          <w:rFonts w:ascii="Arial" w:hAnsi="Arial" w:cs="Arial"/>
          <w:color w:val="222222"/>
          <w:shd w:val="clear" w:color="auto" w:fill="FFFFFF"/>
          <w:lang w:val="lt-LT"/>
        </w:rPr>
      </w:pPr>
      <w:r w:rsidRPr="00433FE0">
        <w:rPr>
          <w:rFonts w:ascii="Arial" w:hAnsi="Arial" w:cs="Arial"/>
          <w:color w:val="222222"/>
          <w:shd w:val="clear" w:color="auto" w:fill="FFFFFF"/>
          <w:lang w:val="lt-LT"/>
        </w:rPr>
        <w:t xml:space="preserve">Anot jos, ankstyvas lėšų išsiėmimas gali reikšti </w:t>
      </w:r>
      <w:r w:rsidR="004933EB" w:rsidRPr="00433FE0">
        <w:rPr>
          <w:rFonts w:ascii="Arial" w:hAnsi="Arial" w:cs="Arial"/>
          <w:color w:val="222222"/>
          <w:shd w:val="clear" w:color="auto" w:fill="FFFFFF"/>
          <w:lang w:val="lt-LT"/>
        </w:rPr>
        <w:t>neapgalvotą emocinį sprendimą ir</w:t>
      </w:r>
      <w:r w:rsidRPr="00433FE0">
        <w:rPr>
          <w:rFonts w:ascii="Arial" w:hAnsi="Arial" w:cs="Arial"/>
          <w:color w:val="222222"/>
          <w:shd w:val="clear" w:color="auto" w:fill="FFFFFF"/>
          <w:lang w:val="lt-LT"/>
        </w:rPr>
        <w:t xml:space="preserve"> prarastą investavimo potencialą</w:t>
      </w:r>
      <w:r w:rsidR="004933EB" w:rsidRPr="00433FE0">
        <w:rPr>
          <w:rFonts w:ascii="Arial" w:hAnsi="Arial" w:cs="Arial"/>
          <w:color w:val="222222"/>
          <w:shd w:val="clear" w:color="auto" w:fill="FFFFFF"/>
          <w:lang w:val="lt-LT"/>
        </w:rPr>
        <w:t>.</w:t>
      </w:r>
    </w:p>
    <w:p w14:paraId="3B3B33BD" w14:textId="19ED47C8" w:rsidR="004042EF" w:rsidRDefault="004042EF" w:rsidP="007D1687">
      <w:pPr>
        <w:jc w:val="both"/>
        <w:rPr>
          <w:rFonts w:ascii="Arial" w:hAnsi="Arial" w:cs="Arial"/>
          <w:color w:val="222222"/>
          <w:shd w:val="clear" w:color="auto" w:fill="FFFFFF"/>
          <w:lang w:val="lt-LT"/>
        </w:rPr>
      </w:pPr>
      <w:r w:rsidRPr="00433FE0">
        <w:rPr>
          <w:rFonts w:ascii="Arial" w:hAnsi="Arial" w:cs="Arial"/>
          <w:color w:val="222222"/>
          <w:shd w:val="clear" w:color="auto" w:fill="FFFFFF"/>
          <w:lang w:val="lt-LT"/>
        </w:rPr>
        <w:t>„Jei žmogus nuspr</w:t>
      </w:r>
      <w:r w:rsidR="004933EB" w:rsidRPr="00433FE0">
        <w:rPr>
          <w:rFonts w:ascii="Arial" w:hAnsi="Arial" w:cs="Arial"/>
          <w:color w:val="222222"/>
          <w:shd w:val="clear" w:color="auto" w:fill="FFFFFF"/>
          <w:lang w:val="lt-LT"/>
        </w:rPr>
        <w:t>ęstų</w:t>
      </w:r>
      <w:r w:rsidRPr="00433FE0">
        <w:rPr>
          <w:rFonts w:ascii="Arial" w:hAnsi="Arial" w:cs="Arial"/>
          <w:color w:val="222222"/>
          <w:shd w:val="clear" w:color="auto" w:fill="FFFFFF"/>
          <w:lang w:val="lt-LT"/>
        </w:rPr>
        <w:t xml:space="preserve"> atsiimti lėšas iškart</w:t>
      </w:r>
      <w:r w:rsidR="004933EB" w:rsidRPr="00433FE0">
        <w:rPr>
          <w:rFonts w:ascii="Arial" w:hAnsi="Arial" w:cs="Arial"/>
          <w:color w:val="222222"/>
          <w:shd w:val="clear" w:color="auto" w:fill="FFFFFF"/>
          <w:lang w:val="lt-LT"/>
        </w:rPr>
        <w:t xml:space="preserve"> vos atsidarius „langui</w:t>
      </w:r>
      <w:r w:rsidR="006835F6" w:rsidRPr="00433FE0">
        <w:rPr>
          <w:rFonts w:ascii="Arial" w:hAnsi="Arial" w:cs="Arial"/>
          <w:color w:val="222222"/>
          <w:shd w:val="clear" w:color="auto" w:fill="FFFFFF"/>
          <w:lang w:val="lt-LT"/>
        </w:rPr>
        <w:t>“</w:t>
      </w:r>
      <w:r w:rsidR="002C5CC1" w:rsidRPr="00433FE0">
        <w:rPr>
          <w:rFonts w:ascii="Arial" w:hAnsi="Arial" w:cs="Arial"/>
          <w:color w:val="222222"/>
          <w:shd w:val="clear" w:color="auto" w:fill="FFFFFF"/>
          <w:lang w:val="lt-LT"/>
        </w:rPr>
        <w:t xml:space="preserve">, </w:t>
      </w:r>
      <w:r w:rsidR="004933EB" w:rsidRPr="00433FE0">
        <w:rPr>
          <w:rFonts w:ascii="Arial" w:hAnsi="Arial" w:cs="Arial"/>
          <w:color w:val="222222"/>
          <w:shd w:val="clear" w:color="auto" w:fill="FFFFFF"/>
          <w:lang w:val="lt-LT"/>
        </w:rPr>
        <w:t>o ne „lango</w:t>
      </w:r>
      <w:r w:rsidR="006835F6" w:rsidRPr="00433FE0">
        <w:rPr>
          <w:rFonts w:ascii="Arial" w:hAnsi="Arial" w:cs="Arial"/>
          <w:color w:val="222222"/>
          <w:shd w:val="clear" w:color="auto" w:fill="FFFFFF"/>
          <w:lang w:val="lt-LT"/>
        </w:rPr>
        <w:t>“</w:t>
      </w:r>
      <w:r w:rsidR="00ED42FB" w:rsidRPr="00433FE0">
        <w:rPr>
          <w:rFonts w:ascii="Arial" w:hAnsi="Arial" w:cs="Arial"/>
          <w:color w:val="222222"/>
          <w:shd w:val="clear" w:color="auto" w:fill="FFFFFF"/>
          <w:lang w:val="lt-LT"/>
        </w:rPr>
        <w:t xml:space="preserve"> </w:t>
      </w:r>
      <w:r w:rsidR="004933EB" w:rsidRPr="00433FE0">
        <w:rPr>
          <w:rFonts w:ascii="Arial" w:hAnsi="Arial" w:cs="Arial"/>
          <w:color w:val="222222"/>
          <w:shd w:val="clear" w:color="auto" w:fill="FFFFFF"/>
          <w:lang w:val="lt-LT"/>
        </w:rPr>
        <w:t xml:space="preserve">pabaigoje, </w:t>
      </w:r>
      <w:r w:rsidRPr="00433FE0">
        <w:rPr>
          <w:rFonts w:ascii="Arial" w:hAnsi="Arial" w:cs="Arial"/>
          <w:color w:val="222222"/>
          <w:shd w:val="clear" w:color="auto" w:fill="FFFFFF"/>
          <w:lang w:val="lt-LT"/>
        </w:rPr>
        <w:t>jis nete</w:t>
      </w:r>
      <w:r w:rsidR="004933EB" w:rsidRPr="00433FE0">
        <w:rPr>
          <w:rFonts w:ascii="Arial" w:hAnsi="Arial" w:cs="Arial"/>
          <w:color w:val="222222"/>
          <w:shd w:val="clear" w:color="auto" w:fill="FFFFFF"/>
          <w:lang w:val="lt-LT"/>
        </w:rPr>
        <w:t>ktų</w:t>
      </w:r>
      <w:r w:rsidRPr="00433FE0">
        <w:rPr>
          <w:rFonts w:ascii="Arial" w:hAnsi="Arial" w:cs="Arial"/>
          <w:color w:val="222222"/>
          <w:shd w:val="clear" w:color="auto" w:fill="FFFFFF"/>
          <w:lang w:val="lt-LT"/>
        </w:rPr>
        <w:t xml:space="preserve"> poros metų investavimo efekto. </w:t>
      </w:r>
      <w:r w:rsidR="000E487F" w:rsidRPr="00433FE0">
        <w:rPr>
          <w:rFonts w:ascii="Arial" w:hAnsi="Arial" w:cs="Arial"/>
          <w:color w:val="222222"/>
          <w:shd w:val="clear" w:color="auto" w:fill="FFFFFF"/>
          <w:lang w:val="lt-LT"/>
        </w:rPr>
        <w:t>Kita vertus, t</w:t>
      </w:r>
      <w:r w:rsidR="00A32AEB" w:rsidRPr="00433FE0">
        <w:rPr>
          <w:rFonts w:ascii="Arial" w:hAnsi="Arial" w:cs="Arial"/>
          <w:color w:val="222222"/>
          <w:shd w:val="clear" w:color="auto" w:fill="FFFFFF"/>
          <w:lang w:val="lt-LT"/>
        </w:rPr>
        <w:t>i</w:t>
      </w:r>
      <w:r w:rsidRPr="00433FE0">
        <w:rPr>
          <w:rFonts w:ascii="Arial" w:hAnsi="Arial" w:cs="Arial"/>
          <w:color w:val="222222"/>
          <w:shd w:val="clear" w:color="auto" w:fill="FFFFFF"/>
          <w:lang w:val="lt-LT"/>
        </w:rPr>
        <w:t xml:space="preserve">e, kurie palauks, </w:t>
      </w:r>
      <w:r w:rsidR="0073462C" w:rsidRPr="00433FE0">
        <w:rPr>
          <w:rFonts w:ascii="Arial" w:hAnsi="Arial" w:cs="Arial"/>
          <w:color w:val="222222"/>
          <w:shd w:val="clear" w:color="auto" w:fill="FFFFFF"/>
          <w:lang w:val="lt-LT"/>
        </w:rPr>
        <w:t xml:space="preserve">per tą laiką </w:t>
      </w:r>
      <w:r w:rsidRPr="00433FE0">
        <w:rPr>
          <w:rFonts w:ascii="Arial" w:hAnsi="Arial" w:cs="Arial"/>
          <w:color w:val="222222"/>
          <w:shd w:val="clear" w:color="auto" w:fill="FFFFFF"/>
          <w:lang w:val="lt-LT"/>
        </w:rPr>
        <w:t>galės sukaupti daugiau</w:t>
      </w:r>
      <w:r w:rsidR="006835F6" w:rsidRPr="00433FE0">
        <w:rPr>
          <w:rFonts w:ascii="Arial" w:hAnsi="Arial" w:cs="Arial"/>
          <w:color w:val="222222"/>
          <w:shd w:val="clear" w:color="auto" w:fill="FFFFFF"/>
          <w:lang w:val="lt-LT"/>
        </w:rPr>
        <w:t>“</w:t>
      </w:r>
      <w:r w:rsidR="002C5CC1" w:rsidRPr="00433FE0">
        <w:rPr>
          <w:rFonts w:ascii="Arial" w:hAnsi="Arial" w:cs="Arial"/>
          <w:color w:val="222222"/>
          <w:shd w:val="clear" w:color="auto" w:fill="FFFFFF"/>
          <w:lang w:val="lt-LT"/>
        </w:rPr>
        <w:t xml:space="preserve">, </w:t>
      </w:r>
      <w:r w:rsidRPr="00433FE0">
        <w:rPr>
          <w:rFonts w:ascii="Arial" w:hAnsi="Arial" w:cs="Arial"/>
          <w:color w:val="222222"/>
          <w:shd w:val="clear" w:color="auto" w:fill="FFFFFF"/>
          <w:lang w:val="lt-LT"/>
        </w:rPr>
        <w:t>– paaiškina ekspertė.</w:t>
      </w:r>
    </w:p>
    <w:p w14:paraId="40893E4B" w14:textId="34338071" w:rsidR="00103ADA" w:rsidRPr="00433FE0" w:rsidRDefault="00103ADA" w:rsidP="007D1687">
      <w:pPr>
        <w:jc w:val="both"/>
        <w:rPr>
          <w:rFonts w:ascii="Arial" w:hAnsi="Arial" w:cs="Arial"/>
          <w:color w:val="222222"/>
          <w:shd w:val="clear" w:color="auto" w:fill="FFFFFF"/>
          <w:lang w:val="lt-LT"/>
        </w:rPr>
      </w:pPr>
      <w:r>
        <w:rPr>
          <w:rFonts w:ascii="Arial" w:hAnsi="Arial" w:cs="Arial"/>
          <w:color w:val="222222"/>
          <w:shd w:val="clear" w:color="auto" w:fill="FFFFFF"/>
          <w:lang w:val="lt-LT"/>
        </w:rPr>
        <w:t>S</w:t>
      </w:r>
      <w:r w:rsidRPr="00103ADA">
        <w:rPr>
          <w:rFonts w:ascii="Arial" w:hAnsi="Arial" w:cs="Arial"/>
          <w:color w:val="222222"/>
          <w:shd w:val="clear" w:color="auto" w:fill="FFFFFF"/>
          <w:lang w:val="lt-LT"/>
        </w:rPr>
        <w:t xml:space="preserve">varbu žinoti, kad pasinaudojus „langu“ lėšos nebus </w:t>
      </w:r>
      <w:r>
        <w:rPr>
          <w:rFonts w:ascii="Arial" w:hAnsi="Arial" w:cs="Arial"/>
          <w:color w:val="222222"/>
          <w:shd w:val="clear" w:color="auto" w:fill="FFFFFF"/>
          <w:lang w:val="lt-LT"/>
        </w:rPr>
        <w:t>pervedamos</w:t>
      </w:r>
      <w:r w:rsidRPr="00103ADA">
        <w:rPr>
          <w:rFonts w:ascii="Arial" w:hAnsi="Arial" w:cs="Arial"/>
          <w:color w:val="222222"/>
          <w:shd w:val="clear" w:color="auto" w:fill="FFFFFF"/>
          <w:lang w:val="lt-LT"/>
        </w:rPr>
        <w:t xml:space="preserve"> iškart</w:t>
      </w:r>
      <w:r>
        <w:rPr>
          <w:rFonts w:ascii="Arial" w:hAnsi="Arial" w:cs="Arial"/>
          <w:color w:val="222222"/>
          <w:shd w:val="clear" w:color="auto" w:fill="FFFFFF"/>
          <w:lang w:val="lt-LT"/>
        </w:rPr>
        <w:t xml:space="preserve">. </w:t>
      </w:r>
      <w:r w:rsidR="00C25D76">
        <w:rPr>
          <w:rFonts w:ascii="Arial" w:hAnsi="Arial" w:cs="Arial"/>
          <w:color w:val="222222"/>
          <w:shd w:val="clear" w:color="auto" w:fill="FFFFFF"/>
          <w:lang w:val="lt-LT"/>
        </w:rPr>
        <w:t xml:space="preserve">Klientų prašymai dėl išmokų bus kaupiami </w:t>
      </w:r>
      <w:r w:rsidR="00C25D76" w:rsidRPr="00182891">
        <w:rPr>
          <w:rFonts w:ascii="Arial" w:hAnsi="Arial" w:cs="Arial"/>
          <w:color w:val="222222"/>
          <w:shd w:val="clear" w:color="auto" w:fill="FFFFFF"/>
          <w:lang w:val="lt-LT"/>
        </w:rPr>
        <w:t>3</w:t>
      </w:r>
      <w:r w:rsidR="00C25D76">
        <w:rPr>
          <w:rFonts w:ascii="Arial" w:hAnsi="Arial" w:cs="Arial"/>
          <w:color w:val="222222"/>
          <w:shd w:val="clear" w:color="auto" w:fill="FFFFFF"/>
          <w:lang w:val="lt-LT"/>
        </w:rPr>
        <w:t xml:space="preserve"> mėnesius, o lėšos</w:t>
      </w:r>
      <w:r w:rsidRPr="00103ADA">
        <w:rPr>
          <w:rFonts w:ascii="Arial" w:hAnsi="Arial" w:cs="Arial"/>
          <w:color w:val="222222"/>
          <w:shd w:val="clear" w:color="auto" w:fill="FFFFFF"/>
          <w:lang w:val="lt-LT"/>
        </w:rPr>
        <w:t xml:space="preserve"> bus </w:t>
      </w:r>
      <w:r>
        <w:rPr>
          <w:rFonts w:ascii="Arial" w:hAnsi="Arial" w:cs="Arial"/>
          <w:color w:val="222222"/>
          <w:shd w:val="clear" w:color="auto" w:fill="FFFFFF"/>
          <w:lang w:val="lt-LT"/>
        </w:rPr>
        <w:t>išmokamos</w:t>
      </w:r>
      <w:r w:rsidRPr="00103ADA">
        <w:rPr>
          <w:rFonts w:ascii="Arial" w:hAnsi="Arial" w:cs="Arial"/>
          <w:color w:val="222222"/>
          <w:shd w:val="clear" w:color="auto" w:fill="FFFFFF"/>
          <w:lang w:val="lt-LT"/>
        </w:rPr>
        <w:t xml:space="preserve"> tik pasibaigus ketvirčiui, per 10 darbo dienų nuo jo pabaigos, kaip numato įstatymas.</w:t>
      </w:r>
    </w:p>
    <w:p w14:paraId="318C7746" w14:textId="0FCEB621" w:rsidR="004042EF" w:rsidRPr="00433FE0" w:rsidRDefault="00C71859" w:rsidP="004042EF">
      <w:pPr>
        <w:jc w:val="both"/>
        <w:rPr>
          <w:rFonts w:ascii="Arial" w:hAnsi="Arial" w:cs="Arial"/>
          <w:b/>
          <w:bCs/>
          <w:color w:val="222222"/>
          <w:shd w:val="clear" w:color="auto" w:fill="FFFFFF"/>
          <w:lang w:val="lt-LT"/>
        </w:rPr>
      </w:pPr>
      <w:r w:rsidRPr="00433FE0">
        <w:rPr>
          <w:rFonts w:ascii="Arial" w:hAnsi="Arial" w:cs="Arial"/>
          <w:b/>
          <w:bCs/>
          <w:color w:val="222222"/>
          <w:shd w:val="clear" w:color="auto" w:fill="FFFFFF"/>
          <w:lang w:val="lt-LT"/>
        </w:rPr>
        <w:t xml:space="preserve">Skubėję estai prarado </w:t>
      </w:r>
      <w:r w:rsidR="00EB3F03">
        <w:rPr>
          <w:rFonts w:ascii="Arial" w:hAnsi="Arial" w:cs="Arial"/>
          <w:b/>
          <w:bCs/>
          <w:color w:val="222222"/>
          <w:shd w:val="clear" w:color="auto" w:fill="FFFFFF"/>
          <w:lang w:val="lt-LT"/>
        </w:rPr>
        <w:t>investicinę grąžą</w:t>
      </w:r>
    </w:p>
    <w:p w14:paraId="51188878" w14:textId="612BDC94" w:rsidR="00ED0A60" w:rsidRPr="00433FE0" w:rsidRDefault="004042EF" w:rsidP="004042EF">
      <w:pPr>
        <w:jc w:val="both"/>
        <w:rPr>
          <w:rFonts w:ascii="Arial" w:hAnsi="Arial" w:cs="Arial"/>
          <w:color w:val="222222"/>
          <w:shd w:val="clear" w:color="auto" w:fill="FFFFFF"/>
          <w:lang w:val="lt-LT"/>
        </w:rPr>
      </w:pPr>
      <w:r w:rsidRPr="00433FE0">
        <w:rPr>
          <w:rFonts w:ascii="Arial" w:hAnsi="Arial" w:cs="Arial"/>
          <w:color w:val="222222"/>
          <w:shd w:val="clear" w:color="auto" w:fill="FFFFFF"/>
          <w:lang w:val="lt-LT"/>
        </w:rPr>
        <w:lastRenderedPageBreak/>
        <w:t xml:space="preserve">Kaip rodo kitų šalių patirtis, </w:t>
      </w:r>
      <w:r w:rsidR="00D62ACC" w:rsidRPr="00433FE0">
        <w:rPr>
          <w:rFonts w:ascii="Arial" w:hAnsi="Arial" w:cs="Arial"/>
          <w:color w:val="222222"/>
          <w:shd w:val="clear" w:color="auto" w:fill="FFFFFF"/>
          <w:lang w:val="lt-LT"/>
        </w:rPr>
        <w:t>skubėjimas</w:t>
      </w:r>
      <w:r w:rsidRPr="00433FE0">
        <w:rPr>
          <w:rFonts w:ascii="Arial" w:hAnsi="Arial" w:cs="Arial"/>
          <w:color w:val="222222"/>
          <w:shd w:val="clear" w:color="auto" w:fill="FFFFFF"/>
          <w:lang w:val="lt-LT"/>
        </w:rPr>
        <w:t xml:space="preserve"> atsiimti pensijų lėšas</w:t>
      </w:r>
      <w:r w:rsidR="00D62ACC" w:rsidRPr="00433FE0">
        <w:rPr>
          <w:rFonts w:ascii="Arial" w:hAnsi="Arial" w:cs="Arial"/>
          <w:color w:val="222222"/>
          <w:shd w:val="clear" w:color="auto" w:fill="FFFFFF"/>
          <w:lang w:val="lt-LT"/>
        </w:rPr>
        <w:t xml:space="preserve"> kuo greičiau</w:t>
      </w:r>
      <w:r w:rsidRPr="00433FE0">
        <w:rPr>
          <w:rFonts w:ascii="Arial" w:hAnsi="Arial" w:cs="Arial"/>
          <w:color w:val="222222"/>
          <w:shd w:val="clear" w:color="auto" w:fill="FFFFFF"/>
          <w:lang w:val="lt-LT"/>
        </w:rPr>
        <w:t xml:space="preserve"> ne visada tampa finansine nauda. </w:t>
      </w:r>
      <w:r w:rsidR="004D3CDA" w:rsidRPr="00433FE0">
        <w:rPr>
          <w:rFonts w:ascii="Arial" w:hAnsi="Arial" w:cs="Arial"/>
          <w:color w:val="222222"/>
          <w:shd w:val="clear" w:color="auto" w:fill="FFFFFF"/>
          <w:lang w:val="lt-LT"/>
        </w:rPr>
        <w:t xml:space="preserve">Pavyzdžiui, Estijos atveju, </w:t>
      </w:r>
      <w:r w:rsidR="00340C57">
        <w:rPr>
          <w:rFonts w:ascii="Arial" w:hAnsi="Arial" w:cs="Arial"/>
          <w:color w:val="222222"/>
          <w:shd w:val="clear" w:color="auto" w:fill="FFFFFF"/>
          <w:lang w:val="lt-LT"/>
        </w:rPr>
        <w:t xml:space="preserve">nuo </w:t>
      </w:r>
      <w:r w:rsidR="00FA5EEB">
        <w:rPr>
          <w:rFonts w:ascii="Arial" w:hAnsi="Arial" w:cs="Arial"/>
          <w:color w:val="222222"/>
          <w:shd w:val="clear" w:color="auto" w:fill="FFFFFF"/>
          <w:lang w:val="lt-LT"/>
        </w:rPr>
        <w:t>2021 m.</w:t>
      </w:r>
      <w:r w:rsidR="006968A9">
        <w:rPr>
          <w:rFonts w:ascii="Arial" w:hAnsi="Arial" w:cs="Arial"/>
          <w:color w:val="222222"/>
          <w:shd w:val="clear" w:color="auto" w:fill="FFFFFF"/>
          <w:lang w:val="lt-LT"/>
        </w:rPr>
        <w:t xml:space="preserve"> rugsėjo</w:t>
      </w:r>
      <w:r w:rsidR="003136D4">
        <w:rPr>
          <w:rFonts w:ascii="Arial" w:hAnsi="Arial" w:cs="Arial"/>
          <w:color w:val="222222"/>
          <w:shd w:val="clear" w:color="auto" w:fill="FFFFFF"/>
          <w:lang w:val="lt-LT"/>
        </w:rPr>
        <w:t>,</w:t>
      </w:r>
      <w:r w:rsidR="00FA5EEB">
        <w:rPr>
          <w:rFonts w:ascii="Arial" w:hAnsi="Arial" w:cs="Arial"/>
          <w:color w:val="222222"/>
          <w:shd w:val="clear" w:color="auto" w:fill="FFFFFF"/>
          <w:lang w:val="lt-LT"/>
        </w:rPr>
        <w:t xml:space="preserve"> </w:t>
      </w:r>
      <w:r w:rsidR="00A01D52">
        <w:rPr>
          <w:rFonts w:ascii="Arial" w:hAnsi="Arial" w:cs="Arial"/>
          <w:color w:val="222222"/>
          <w:shd w:val="clear" w:color="auto" w:fill="FFFFFF"/>
          <w:lang w:val="lt-LT"/>
        </w:rPr>
        <w:t xml:space="preserve">kuomet </w:t>
      </w:r>
      <w:r w:rsidR="00B839C5">
        <w:rPr>
          <w:rFonts w:ascii="Arial" w:hAnsi="Arial" w:cs="Arial"/>
          <w:color w:val="222222"/>
          <w:shd w:val="clear" w:color="auto" w:fill="FFFFFF"/>
          <w:lang w:val="lt-LT"/>
        </w:rPr>
        <w:t>buvo galima atsiimti pinigus</w:t>
      </w:r>
      <w:r w:rsidR="00836FC3">
        <w:rPr>
          <w:rFonts w:ascii="Arial" w:hAnsi="Arial" w:cs="Arial"/>
          <w:color w:val="222222"/>
          <w:shd w:val="clear" w:color="auto" w:fill="FFFFFF"/>
          <w:lang w:val="lt-LT"/>
        </w:rPr>
        <w:t xml:space="preserve"> </w:t>
      </w:r>
      <w:r w:rsidR="00FA5EEB">
        <w:rPr>
          <w:rFonts w:ascii="Arial" w:hAnsi="Arial" w:cs="Arial"/>
          <w:color w:val="222222"/>
          <w:shd w:val="clear" w:color="auto" w:fill="FFFFFF"/>
          <w:lang w:val="lt-LT"/>
        </w:rPr>
        <w:t xml:space="preserve">atsidarius </w:t>
      </w:r>
      <w:r w:rsidR="0053125C">
        <w:rPr>
          <w:rFonts w:ascii="Arial" w:hAnsi="Arial" w:cs="Arial"/>
          <w:color w:val="222222"/>
          <w:shd w:val="clear" w:color="auto" w:fill="FFFFFF"/>
          <w:lang w:val="lt-LT"/>
        </w:rPr>
        <w:t xml:space="preserve">pensijų reformos langui, </w:t>
      </w:r>
      <w:r w:rsidR="00836FC3">
        <w:rPr>
          <w:rFonts w:ascii="Arial" w:hAnsi="Arial" w:cs="Arial"/>
          <w:color w:val="222222"/>
          <w:shd w:val="clear" w:color="auto" w:fill="FFFFFF"/>
          <w:lang w:val="lt-LT"/>
        </w:rPr>
        <w:t xml:space="preserve">iki metų pabaigos </w:t>
      </w:r>
      <w:r w:rsidR="00203EB1">
        <w:rPr>
          <w:rFonts w:ascii="Arial" w:hAnsi="Arial" w:cs="Arial"/>
          <w:color w:val="222222"/>
          <w:shd w:val="clear" w:color="auto" w:fill="FFFFFF"/>
          <w:lang w:val="lt-LT"/>
        </w:rPr>
        <w:t xml:space="preserve">į akcijas investuojančių </w:t>
      </w:r>
      <w:r w:rsidR="00411A71">
        <w:rPr>
          <w:rFonts w:ascii="Arial" w:hAnsi="Arial" w:cs="Arial"/>
          <w:color w:val="222222"/>
          <w:shd w:val="clear" w:color="auto" w:fill="FFFFFF"/>
          <w:lang w:val="lt-LT"/>
        </w:rPr>
        <w:t xml:space="preserve">pensijų </w:t>
      </w:r>
      <w:r w:rsidR="00203EB1">
        <w:rPr>
          <w:rFonts w:ascii="Arial" w:hAnsi="Arial" w:cs="Arial"/>
          <w:color w:val="222222"/>
          <w:shd w:val="clear" w:color="auto" w:fill="FFFFFF"/>
          <w:lang w:val="lt-LT"/>
        </w:rPr>
        <w:t xml:space="preserve">fondų grąža buvo </w:t>
      </w:r>
      <w:r w:rsidR="002A156E">
        <w:rPr>
          <w:rFonts w:ascii="Arial" w:hAnsi="Arial" w:cs="Arial"/>
          <w:color w:val="222222"/>
          <w:shd w:val="clear" w:color="auto" w:fill="FFFFFF"/>
          <w:lang w:val="lt-LT"/>
        </w:rPr>
        <w:t>4</w:t>
      </w:r>
      <w:r w:rsidR="00707DC9">
        <w:rPr>
          <w:rFonts w:ascii="Arial" w:hAnsi="Arial" w:cs="Arial"/>
          <w:color w:val="222222"/>
          <w:shd w:val="clear" w:color="auto" w:fill="FFFFFF"/>
          <w:lang w:val="lt-LT"/>
        </w:rPr>
        <w:t xml:space="preserve"> proc</w:t>
      </w:r>
      <w:r w:rsidR="00E70B0A">
        <w:rPr>
          <w:rFonts w:ascii="Arial" w:hAnsi="Arial" w:cs="Arial"/>
          <w:color w:val="222222"/>
          <w:shd w:val="clear" w:color="auto" w:fill="FFFFFF"/>
          <w:lang w:val="lt-LT"/>
        </w:rPr>
        <w:t>.</w:t>
      </w:r>
    </w:p>
    <w:p w14:paraId="2CAC1933" w14:textId="7AD5749B" w:rsidR="007E4664" w:rsidRPr="00433FE0" w:rsidRDefault="00A3290A" w:rsidP="004042EF">
      <w:pPr>
        <w:jc w:val="both"/>
        <w:rPr>
          <w:rFonts w:ascii="Arial" w:hAnsi="Arial" w:cs="Arial"/>
          <w:color w:val="222222"/>
          <w:shd w:val="clear" w:color="auto" w:fill="FFFFFF"/>
          <w:lang w:val="lt-LT"/>
        </w:rPr>
      </w:pPr>
      <w:r w:rsidRPr="00433FE0">
        <w:rPr>
          <w:rFonts w:ascii="Arial" w:hAnsi="Arial" w:cs="Arial"/>
          <w:color w:val="222222"/>
          <w:shd w:val="clear" w:color="auto" w:fill="FFFFFF"/>
          <w:lang w:val="lt-LT"/>
        </w:rPr>
        <w:t>„</w:t>
      </w:r>
      <w:r w:rsidR="000E487F" w:rsidRPr="00433FE0">
        <w:rPr>
          <w:rFonts w:ascii="Arial" w:hAnsi="Arial" w:cs="Arial"/>
          <w:color w:val="222222"/>
          <w:shd w:val="clear" w:color="auto" w:fill="FFFFFF"/>
          <w:lang w:val="lt-LT"/>
        </w:rPr>
        <w:t xml:space="preserve">Estijos </w:t>
      </w:r>
      <w:r w:rsidR="00ED0A60" w:rsidRPr="00433FE0">
        <w:rPr>
          <w:rFonts w:ascii="Arial" w:hAnsi="Arial" w:cs="Arial"/>
          <w:color w:val="222222"/>
          <w:shd w:val="clear" w:color="auto" w:fill="FFFFFF"/>
          <w:lang w:val="lt-LT"/>
        </w:rPr>
        <w:t xml:space="preserve">pensijų </w:t>
      </w:r>
      <w:r w:rsidR="000E487F" w:rsidRPr="00433FE0">
        <w:rPr>
          <w:rFonts w:ascii="Arial" w:hAnsi="Arial" w:cs="Arial"/>
          <w:color w:val="222222"/>
          <w:shd w:val="clear" w:color="auto" w:fill="FFFFFF"/>
          <w:lang w:val="lt-LT"/>
        </w:rPr>
        <w:t>reforma vyko laikotarpiu po COVID</w:t>
      </w:r>
      <w:r w:rsidR="00ED0A60" w:rsidRPr="00433FE0">
        <w:rPr>
          <w:rFonts w:ascii="Arial" w:hAnsi="Arial" w:cs="Arial"/>
          <w:color w:val="222222"/>
          <w:shd w:val="clear" w:color="auto" w:fill="FFFFFF"/>
          <w:lang w:val="lt-LT"/>
        </w:rPr>
        <w:t>-19</w:t>
      </w:r>
      <w:r w:rsidR="000E487F" w:rsidRPr="00433FE0">
        <w:rPr>
          <w:rFonts w:ascii="Arial" w:hAnsi="Arial" w:cs="Arial"/>
          <w:color w:val="222222"/>
          <w:shd w:val="clear" w:color="auto" w:fill="FFFFFF"/>
          <w:lang w:val="lt-LT"/>
        </w:rPr>
        <w:t xml:space="preserve">, kai finansų rinkose </w:t>
      </w:r>
      <w:r w:rsidR="00706C7C" w:rsidRPr="00433FE0">
        <w:rPr>
          <w:rFonts w:ascii="Arial" w:hAnsi="Arial" w:cs="Arial"/>
          <w:color w:val="222222"/>
          <w:shd w:val="clear" w:color="auto" w:fill="FFFFFF"/>
          <w:lang w:val="lt-LT"/>
        </w:rPr>
        <w:t xml:space="preserve">buvo gausu didelių </w:t>
      </w:r>
      <w:r w:rsidR="000E487F" w:rsidRPr="00433FE0">
        <w:rPr>
          <w:rFonts w:ascii="Arial" w:hAnsi="Arial" w:cs="Arial"/>
          <w:color w:val="222222"/>
          <w:shd w:val="clear" w:color="auto" w:fill="FFFFFF"/>
          <w:lang w:val="lt-LT"/>
        </w:rPr>
        <w:t>svyravim</w:t>
      </w:r>
      <w:r w:rsidR="00706C7C" w:rsidRPr="00433FE0">
        <w:rPr>
          <w:rFonts w:ascii="Arial" w:hAnsi="Arial" w:cs="Arial"/>
          <w:color w:val="222222"/>
          <w:shd w:val="clear" w:color="auto" w:fill="FFFFFF"/>
          <w:lang w:val="lt-LT"/>
        </w:rPr>
        <w:t>ų</w:t>
      </w:r>
      <w:r w:rsidR="000E487F" w:rsidRPr="00433FE0">
        <w:rPr>
          <w:rFonts w:ascii="Arial" w:hAnsi="Arial" w:cs="Arial"/>
          <w:color w:val="222222"/>
          <w:shd w:val="clear" w:color="auto" w:fill="FFFFFF"/>
          <w:lang w:val="lt-LT"/>
        </w:rPr>
        <w:t>.</w:t>
      </w:r>
      <w:r w:rsidR="00EE28B8" w:rsidRPr="00433FE0">
        <w:rPr>
          <w:rFonts w:ascii="Arial" w:hAnsi="Arial" w:cs="Arial"/>
          <w:color w:val="222222"/>
          <w:shd w:val="clear" w:color="auto" w:fill="FFFFFF"/>
          <w:lang w:val="lt-LT"/>
        </w:rPr>
        <w:t xml:space="preserve"> </w:t>
      </w:r>
      <w:r w:rsidR="000E487F" w:rsidRPr="00433FE0">
        <w:rPr>
          <w:rFonts w:ascii="Arial" w:hAnsi="Arial" w:cs="Arial"/>
          <w:color w:val="222222"/>
          <w:shd w:val="clear" w:color="auto" w:fill="FFFFFF"/>
          <w:lang w:val="lt-LT"/>
        </w:rPr>
        <w:t xml:space="preserve">2020 m. pirmą ketvirtį fiksuotas ryškus akcijų kainų kritimas, po kurio sekė infliacijos šuolis ir spartus akcijų brangimas 2020 m. antroje pusėje bei </w:t>
      </w:r>
      <w:r w:rsidR="00ED0A60" w:rsidRPr="00433FE0">
        <w:rPr>
          <w:rFonts w:ascii="Arial" w:hAnsi="Arial" w:cs="Arial"/>
          <w:color w:val="222222"/>
          <w:shd w:val="clear" w:color="auto" w:fill="FFFFFF"/>
          <w:lang w:val="lt-LT"/>
        </w:rPr>
        <w:t xml:space="preserve">per </w:t>
      </w:r>
      <w:r w:rsidR="000E487F" w:rsidRPr="00433FE0">
        <w:rPr>
          <w:rFonts w:ascii="Arial" w:hAnsi="Arial" w:cs="Arial"/>
          <w:color w:val="222222"/>
          <w:shd w:val="clear" w:color="auto" w:fill="FFFFFF"/>
          <w:lang w:val="lt-LT"/>
        </w:rPr>
        <w:t>visus 2021 m.</w:t>
      </w:r>
      <w:r w:rsidRPr="00433FE0">
        <w:rPr>
          <w:rFonts w:ascii="Arial" w:hAnsi="Arial" w:cs="Arial"/>
          <w:color w:val="222222"/>
          <w:shd w:val="clear" w:color="auto" w:fill="FFFFFF"/>
          <w:lang w:val="lt-LT"/>
        </w:rPr>
        <w:t xml:space="preserve"> </w:t>
      </w:r>
      <w:r w:rsidR="000E487F" w:rsidRPr="00433FE0">
        <w:rPr>
          <w:rFonts w:ascii="Arial" w:hAnsi="Arial" w:cs="Arial"/>
          <w:color w:val="222222"/>
          <w:shd w:val="clear" w:color="auto" w:fill="FFFFFF"/>
          <w:lang w:val="lt-LT"/>
        </w:rPr>
        <w:t>Estijos pensijų fondai daugiausia atkartojo bendrą rinkos kryptį, nors šiek tiek atsiliko nuo jos – akcijų fondai per visus 2021 m. pabrango daugiau nei 19 proc.</w:t>
      </w:r>
      <w:r w:rsidR="007E4664" w:rsidRPr="00433FE0">
        <w:rPr>
          <w:rFonts w:ascii="Arial" w:hAnsi="Arial" w:cs="Arial"/>
          <w:color w:val="222222"/>
          <w:shd w:val="clear" w:color="auto" w:fill="FFFFFF"/>
          <w:lang w:val="lt-LT"/>
        </w:rPr>
        <w:t xml:space="preserve">“, – pasakoja L. </w:t>
      </w:r>
      <w:proofErr w:type="spellStart"/>
      <w:r w:rsidR="007E4664" w:rsidRPr="00433FE0">
        <w:rPr>
          <w:rFonts w:ascii="Arial" w:hAnsi="Arial" w:cs="Arial"/>
          <w:color w:val="222222"/>
          <w:shd w:val="clear" w:color="auto" w:fill="FFFFFF"/>
          <w:lang w:val="lt-LT"/>
        </w:rPr>
        <w:t>Načajienė</w:t>
      </w:r>
      <w:proofErr w:type="spellEnd"/>
      <w:r w:rsidR="007E4664" w:rsidRPr="00433FE0">
        <w:rPr>
          <w:rFonts w:ascii="Arial" w:hAnsi="Arial" w:cs="Arial"/>
          <w:color w:val="222222"/>
          <w:shd w:val="clear" w:color="auto" w:fill="FFFFFF"/>
          <w:lang w:val="lt-LT"/>
        </w:rPr>
        <w:t>.</w:t>
      </w:r>
    </w:p>
    <w:p w14:paraId="16F2F7D7" w14:textId="325D68EA" w:rsidR="00571575" w:rsidRPr="00433FE0" w:rsidRDefault="00571575" w:rsidP="004042EF">
      <w:pPr>
        <w:jc w:val="both"/>
        <w:rPr>
          <w:rFonts w:ascii="Arial" w:hAnsi="Arial" w:cs="Arial"/>
          <w:color w:val="222222"/>
          <w:shd w:val="clear" w:color="auto" w:fill="FFFFFF"/>
          <w:lang w:val="lt-LT"/>
        </w:rPr>
      </w:pPr>
      <w:r w:rsidRPr="00433FE0">
        <w:rPr>
          <w:rFonts w:ascii="Arial" w:hAnsi="Arial" w:cs="Arial"/>
          <w:color w:val="222222"/>
          <w:shd w:val="clear" w:color="auto" w:fill="FFFFFF"/>
          <w:lang w:val="lt-LT"/>
        </w:rPr>
        <w:t>Ji primena, kad II pakopos fondų ilgalaikė grąža istoriškai siekia apie 7–9 proc. per metus, o tai dažnai viršija infliacijos lygį. Todėl, kuo ilgiau dalyvis kaupia, tuo didesnė tikimybė, kad sukauptas turtas augs greičiau nei kainos.</w:t>
      </w:r>
    </w:p>
    <w:p w14:paraId="4EB14674" w14:textId="76DC3889" w:rsidR="004042EF" w:rsidRPr="00433FE0" w:rsidRDefault="007E4664" w:rsidP="004042EF">
      <w:pPr>
        <w:jc w:val="both"/>
        <w:rPr>
          <w:rFonts w:ascii="Arial" w:hAnsi="Arial" w:cs="Arial"/>
          <w:color w:val="222222"/>
          <w:shd w:val="clear" w:color="auto" w:fill="FFFFFF"/>
          <w:lang w:val="lt-LT"/>
        </w:rPr>
      </w:pPr>
      <w:r w:rsidRPr="00433FE0">
        <w:rPr>
          <w:rFonts w:ascii="Arial" w:hAnsi="Arial" w:cs="Arial"/>
          <w:color w:val="222222"/>
          <w:shd w:val="clear" w:color="auto" w:fill="FFFFFF"/>
          <w:lang w:val="lt-LT"/>
        </w:rPr>
        <w:t>„D</w:t>
      </w:r>
      <w:r w:rsidR="00F406AD" w:rsidRPr="00433FE0">
        <w:rPr>
          <w:rFonts w:ascii="Arial" w:hAnsi="Arial" w:cs="Arial"/>
          <w:color w:val="222222"/>
          <w:shd w:val="clear" w:color="auto" w:fill="FFFFFF"/>
          <w:lang w:val="lt-LT"/>
        </w:rPr>
        <w:t xml:space="preserve">idžioji dalis pasitraukusių </w:t>
      </w:r>
      <w:r w:rsidR="00571575" w:rsidRPr="00433FE0">
        <w:rPr>
          <w:rFonts w:ascii="Arial" w:hAnsi="Arial" w:cs="Arial"/>
          <w:color w:val="222222"/>
          <w:shd w:val="clear" w:color="auto" w:fill="FFFFFF"/>
          <w:lang w:val="lt-LT"/>
        </w:rPr>
        <w:t xml:space="preserve">Estijos </w:t>
      </w:r>
      <w:r w:rsidR="00F406AD" w:rsidRPr="00433FE0">
        <w:rPr>
          <w:rFonts w:ascii="Arial" w:hAnsi="Arial" w:cs="Arial"/>
          <w:color w:val="222222"/>
          <w:shd w:val="clear" w:color="auto" w:fill="FFFFFF"/>
          <w:lang w:val="lt-LT"/>
        </w:rPr>
        <w:t>gyventojų išleido pinigus vartojimui, o ne ilgalaikiam investavimui. Tačiau p</w:t>
      </w:r>
      <w:r w:rsidR="004042EF" w:rsidRPr="00433FE0">
        <w:rPr>
          <w:rFonts w:ascii="Arial" w:hAnsi="Arial" w:cs="Arial"/>
          <w:color w:val="222222"/>
          <w:shd w:val="clear" w:color="auto" w:fill="FFFFFF"/>
          <w:lang w:val="lt-LT"/>
        </w:rPr>
        <w:t xml:space="preserve">ensijų sistema sukurta tam, kad padėtų išlaikyti pajamas senatvėje, </w:t>
      </w:r>
      <w:r w:rsidR="003C600A" w:rsidRPr="00433FE0">
        <w:rPr>
          <w:rFonts w:ascii="Arial" w:hAnsi="Arial" w:cs="Arial"/>
          <w:color w:val="222222"/>
          <w:shd w:val="clear" w:color="auto" w:fill="FFFFFF"/>
          <w:lang w:val="lt-LT"/>
        </w:rPr>
        <w:t>o trumpalaikis malonumas šiandien dažnai reiškia mažesnį finansinį saugumą rytoj. T</w:t>
      </w:r>
      <w:r w:rsidR="004042EF" w:rsidRPr="00433FE0">
        <w:rPr>
          <w:rFonts w:ascii="Arial" w:hAnsi="Arial" w:cs="Arial"/>
          <w:color w:val="222222"/>
          <w:shd w:val="clear" w:color="auto" w:fill="FFFFFF"/>
          <w:lang w:val="lt-LT"/>
        </w:rPr>
        <w:t>odėl</w:t>
      </w:r>
      <w:r w:rsidR="00510FEC" w:rsidRPr="00433FE0">
        <w:rPr>
          <w:rFonts w:ascii="Arial" w:hAnsi="Arial" w:cs="Arial"/>
          <w:color w:val="222222"/>
          <w:shd w:val="clear" w:color="auto" w:fill="FFFFFF"/>
          <w:lang w:val="lt-LT"/>
        </w:rPr>
        <w:t>,</w:t>
      </w:r>
      <w:r w:rsidR="004042EF" w:rsidRPr="00433FE0">
        <w:rPr>
          <w:rFonts w:ascii="Arial" w:hAnsi="Arial" w:cs="Arial"/>
          <w:color w:val="222222"/>
          <w:shd w:val="clear" w:color="auto" w:fill="FFFFFF"/>
          <w:lang w:val="lt-LT"/>
        </w:rPr>
        <w:t xml:space="preserve"> </w:t>
      </w:r>
      <w:r w:rsidR="00510FEC" w:rsidRPr="00433FE0">
        <w:rPr>
          <w:rFonts w:ascii="Arial" w:hAnsi="Arial" w:cs="Arial"/>
          <w:color w:val="222222"/>
          <w:shd w:val="clear" w:color="auto" w:fill="FFFFFF"/>
          <w:lang w:val="lt-LT"/>
        </w:rPr>
        <w:t xml:space="preserve">prieš atsiimdami savo lėšas, būtinai įvertinkite </w:t>
      </w:r>
      <w:r w:rsidR="004042EF" w:rsidRPr="00433FE0">
        <w:rPr>
          <w:rFonts w:ascii="Arial" w:hAnsi="Arial" w:cs="Arial"/>
          <w:color w:val="222222"/>
          <w:shd w:val="clear" w:color="auto" w:fill="FFFFFF"/>
          <w:lang w:val="lt-LT"/>
        </w:rPr>
        <w:t xml:space="preserve">visas </w:t>
      </w:r>
      <w:r w:rsidR="00510FEC" w:rsidRPr="00433FE0">
        <w:rPr>
          <w:rFonts w:ascii="Arial" w:hAnsi="Arial" w:cs="Arial"/>
          <w:color w:val="222222"/>
          <w:shd w:val="clear" w:color="auto" w:fill="FFFFFF"/>
          <w:lang w:val="lt-LT"/>
        </w:rPr>
        <w:t xml:space="preserve">galimas </w:t>
      </w:r>
      <w:r w:rsidR="004042EF" w:rsidRPr="00433FE0">
        <w:rPr>
          <w:rFonts w:ascii="Arial" w:hAnsi="Arial" w:cs="Arial"/>
          <w:color w:val="222222"/>
          <w:shd w:val="clear" w:color="auto" w:fill="FFFFFF"/>
          <w:lang w:val="lt-LT"/>
        </w:rPr>
        <w:t>pasekmes</w:t>
      </w:r>
      <w:r w:rsidRPr="00433FE0">
        <w:rPr>
          <w:rFonts w:ascii="Arial" w:hAnsi="Arial" w:cs="Arial"/>
          <w:color w:val="222222"/>
          <w:shd w:val="clear" w:color="auto" w:fill="FFFFFF"/>
          <w:lang w:val="lt-LT"/>
        </w:rPr>
        <w:t>“</w:t>
      </w:r>
      <w:r w:rsidR="00ED42FB" w:rsidRPr="00433FE0">
        <w:rPr>
          <w:rFonts w:ascii="Arial" w:hAnsi="Arial" w:cs="Arial"/>
          <w:color w:val="222222"/>
          <w:shd w:val="clear" w:color="auto" w:fill="FFFFFF"/>
          <w:lang w:val="lt-LT"/>
        </w:rPr>
        <w:t xml:space="preserve">, </w:t>
      </w:r>
      <w:r w:rsidR="004042EF" w:rsidRPr="00433FE0">
        <w:rPr>
          <w:rFonts w:ascii="Arial" w:hAnsi="Arial" w:cs="Arial"/>
          <w:color w:val="222222"/>
          <w:shd w:val="clear" w:color="auto" w:fill="FFFFFF"/>
          <w:lang w:val="lt-LT"/>
        </w:rPr>
        <w:t xml:space="preserve">– sako L. </w:t>
      </w:r>
      <w:proofErr w:type="spellStart"/>
      <w:r w:rsidR="004042EF" w:rsidRPr="00433FE0">
        <w:rPr>
          <w:rFonts w:ascii="Arial" w:hAnsi="Arial" w:cs="Arial"/>
          <w:color w:val="222222"/>
          <w:shd w:val="clear" w:color="auto" w:fill="FFFFFF"/>
          <w:lang w:val="lt-LT"/>
        </w:rPr>
        <w:t>Načajienė</w:t>
      </w:r>
      <w:proofErr w:type="spellEnd"/>
      <w:r w:rsidR="004042EF" w:rsidRPr="00433FE0">
        <w:rPr>
          <w:rFonts w:ascii="Arial" w:hAnsi="Arial" w:cs="Arial"/>
          <w:color w:val="222222"/>
          <w:shd w:val="clear" w:color="auto" w:fill="FFFFFF"/>
          <w:lang w:val="lt-LT"/>
        </w:rPr>
        <w:t>.</w:t>
      </w:r>
      <w:r w:rsidRPr="00433FE0">
        <w:rPr>
          <w:rFonts w:ascii="Arial" w:hAnsi="Arial" w:cs="Arial"/>
          <w:color w:val="222222"/>
          <w:shd w:val="clear" w:color="auto" w:fill="FFFFFF"/>
          <w:lang w:val="lt-LT"/>
        </w:rPr>
        <w:t xml:space="preserve"> </w:t>
      </w:r>
    </w:p>
    <w:p w14:paraId="33C0F9B2" w14:textId="109AD0F0" w:rsidR="0065607A" w:rsidRPr="00433FE0" w:rsidRDefault="00EC4841" w:rsidP="0065607A">
      <w:pPr>
        <w:jc w:val="both"/>
        <w:rPr>
          <w:rFonts w:ascii="Arial" w:hAnsi="Arial" w:cs="Arial"/>
          <w:b/>
          <w:bCs/>
          <w:color w:val="222222"/>
          <w:shd w:val="clear" w:color="auto" w:fill="FFFFFF"/>
          <w:lang w:val="lt-LT"/>
        </w:rPr>
      </w:pPr>
      <w:r w:rsidRPr="00433FE0">
        <w:rPr>
          <w:rFonts w:ascii="Arial" w:hAnsi="Arial" w:cs="Arial"/>
          <w:b/>
          <w:bCs/>
          <w:color w:val="222222"/>
          <w:shd w:val="clear" w:color="auto" w:fill="FFFFFF"/>
          <w:lang w:val="lt-LT"/>
        </w:rPr>
        <w:t>Stabilios ateities</w:t>
      </w:r>
      <w:r w:rsidR="009B65CB" w:rsidRPr="00433FE0">
        <w:rPr>
          <w:rFonts w:ascii="Arial" w:hAnsi="Arial" w:cs="Arial"/>
          <w:b/>
          <w:bCs/>
          <w:color w:val="222222"/>
          <w:shd w:val="clear" w:color="auto" w:fill="FFFFFF"/>
          <w:lang w:val="lt-LT"/>
        </w:rPr>
        <w:t xml:space="preserve"> </w:t>
      </w:r>
      <w:r w:rsidR="00761D1A" w:rsidRPr="00433FE0">
        <w:rPr>
          <w:rFonts w:ascii="Arial" w:hAnsi="Arial" w:cs="Arial"/>
          <w:b/>
          <w:bCs/>
          <w:color w:val="222222"/>
          <w:shd w:val="clear" w:color="auto" w:fill="FFFFFF"/>
          <w:lang w:val="lt-LT"/>
        </w:rPr>
        <w:t xml:space="preserve">pagrindas </w:t>
      </w:r>
      <w:r w:rsidR="006375EC" w:rsidRPr="00433FE0">
        <w:rPr>
          <w:rFonts w:ascii="Arial" w:hAnsi="Arial" w:cs="Arial"/>
          <w:b/>
          <w:bCs/>
          <w:color w:val="222222"/>
          <w:shd w:val="clear" w:color="auto" w:fill="FFFFFF"/>
          <w:lang w:val="lt-LT"/>
        </w:rPr>
        <w:t>–</w:t>
      </w:r>
      <w:r w:rsidR="009B65CB" w:rsidRPr="00433FE0">
        <w:rPr>
          <w:rFonts w:ascii="Arial" w:hAnsi="Arial" w:cs="Arial"/>
          <w:b/>
          <w:bCs/>
          <w:color w:val="222222"/>
          <w:shd w:val="clear" w:color="auto" w:fill="FFFFFF"/>
          <w:lang w:val="lt-LT"/>
        </w:rPr>
        <w:t xml:space="preserve"> nuoseklumas</w:t>
      </w:r>
    </w:p>
    <w:p w14:paraId="130F5092" w14:textId="7D5BB7E4" w:rsidR="00811807" w:rsidRPr="00433FE0" w:rsidRDefault="0065607A" w:rsidP="0065607A">
      <w:pPr>
        <w:jc w:val="both"/>
        <w:rPr>
          <w:rFonts w:ascii="Arial" w:hAnsi="Arial" w:cs="Arial"/>
          <w:color w:val="222222"/>
          <w:shd w:val="clear" w:color="auto" w:fill="FFFFFF"/>
          <w:lang w:val="lt-LT"/>
        </w:rPr>
      </w:pPr>
      <w:r w:rsidRPr="00433FE0">
        <w:rPr>
          <w:rFonts w:ascii="Arial" w:hAnsi="Arial" w:cs="Arial"/>
          <w:color w:val="222222"/>
          <w:shd w:val="clear" w:color="auto" w:fill="FFFFFF"/>
          <w:lang w:val="lt-LT"/>
        </w:rPr>
        <w:t>Ilgalaikis ir nuoseklus kaupimas pensijų fonduose išlieka vienu efektyviausių būdų užsitikrinti finansiškai stabilią senatvę.</w:t>
      </w:r>
      <w:r w:rsidR="00811807" w:rsidRPr="00433FE0">
        <w:rPr>
          <w:rFonts w:ascii="Arial" w:hAnsi="Arial" w:cs="Arial"/>
          <w:color w:val="222222"/>
          <w:shd w:val="clear" w:color="auto" w:fill="FFFFFF"/>
          <w:lang w:val="lt-LT"/>
        </w:rPr>
        <w:t xml:space="preserve"> </w:t>
      </w:r>
      <w:r w:rsidR="00767A24" w:rsidRPr="00433FE0">
        <w:rPr>
          <w:rFonts w:ascii="Arial" w:hAnsi="Arial" w:cs="Arial"/>
          <w:color w:val="222222"/>
          <w:shd w:val="clear" w:color="auto" w:fill="FFFFFF"/>
          <w:lang w:val="lt-LT"/>
        </w:rPr>
        <w:t xml:space="preserve">Anot L. </w:t>
      </w:r>
      <w:proofErr w:type="spellStart"/>
      <w:r w:rsidR="00767A24" w:rsidRPr="00433FE0">
        <w:rPr>
          <w:rFonts w:ascii="Arial" w:hAnsi="Arial" w:cs="Arial"/>
          <w:color w:val="222222"/>
          <w:shd w:val="clear" w:color="auto" w:fill="FFFFFF"/>
          <w:lang w:val="lt-LT"/>
        </w:rPr>
        <w:t>Načajienės</w:t>
      </w:r>
      <w:proofErr w:type="spellEnd"/>
      <w:r w:rsidR="00767A24" w:rsidRPr="00433FE0">
        <w:rPr>
          <w:rFonts w:ascii="Arial" w:hAnsi="Arial" w:cs="Arial"/>
          <w:color w:val="222222"/>
          <w:shd w:val="clear" w:color="auto" w:fill="FFFFFF"/>
          <w:lang w:val="lt-LT"/>
        </w:rPr>
        <w:t>, n</w:t>
      </w:r>
      <w:r w:rsidRPr="00433FE0">
        <w:rPr>
          <w:rFonts w:ascii="Arial" w:hAnsi="Arial" w:cs="Arial"/>
          <w:color w:val="222222"/>
          <w:shd w:val="clear" w:color="auto" w:fill="FFFFFF"/>
          <w:lang w:val="lt-LT"/>
        </w:rPr>
        <w:t xml:space="preserve">orint išlaikyti gyvenimo kokybę senatvėje, pensija turėtų siekti bent 70–80 proc. buvusių pajamų. </w:t>
      </w:r>
    </w:p>
    <w:p w14:paraId="163F2B85" w14:textId="253A77BB" w:rsidR="0065607A" w:rsidRPr="00433FE0" w:rsidRDefault="00811807" w:rsidP="0065607A">
      <w:pPr>
        <w:jc w:val="both"/>
        <w:rPr>
          <w:rFonts w:ascii="Arial" w:hAnsi="Arial" w:cs="Arial"/>
          <w:color w:val="222222"/>
          <w:shd w:val="clear" w:color="auto" w:fill="FFFFFF"/>
          <w:lang w:val="lt-LT"/>
        </w:rPr>
      </w:pPr>
      <w:r w:rsidRPr="00433FE0">
        <w:rPr>
          <w:rFonts w:ascii="Arial" w:hAnsi="Arial" w:cs="Arial"/>
          <w:color w:val="222222"/>
          <w:shd w:val="clear" w:color="auto" w:fill="FFFFFF"/>
          <w:lang w:val="lt-LT"/>
        </w:rPr>
        <w:t>„</w:t>
      </w:r>
      <w:r w:rsidR="0065607A" w:rsidRPr="00433FE0">
        <w:rPr>
          <w:rFonts w:ascii="Arial" w:hAnsi="Arial" w:cs="Arial"/>
          <w:color w:val="222222"/>
          <w:shd w:val="clear" w:color="auto" w:fill="FFFFFF"/>
          <w:lang w:val="lt-LT"/>
        </w:rPr>
        <w:t xml:space="preserve">Prognozuojama, kad Lietuvoje </w:t>
      </w:r>
      <w:r w:rsidR="008906BA">
        <w:rPr>
          <w:rFonts w:ascii="Arial" w:hAnsi="Arial" w:cs="Arial"/>
          <w:color w:val="222222"/>
          <w:shd w:val="clear" w:color="auto" w:fill="FFFFFF"/>
          <w:lang w:val="lt-LT"/>
        </w:rPr>
        <w:t>„Sodros“</w:t>
      </w:r>
      <w:r w:rsidR="008906BA" w:rsidRPr="00433FE0">
        <w:rPr>
          <w:rFonts w:ascii="Arial" w:hAnsi="Arial" w:cs="Arial"/>
          <w:color w:val="222222"/>
          <w:shd w:val="clear" w:color="auto" w:fill="FFFFFF"/>
          <w:lang w:val="lt-LT"/>
        </w:rPr>
        <w:t xml:space="preserve"> </w:t>
      </w:r>
      <w:r w:rsidR="0065607A" w:rsidRPr="00433FE0">
        <w:rPr>
          <w:rFonts w:ascii="Arial" w:hAnsi="Arial" w:cs="Arial"/>
          <w:color w:val="222222"/>
          <w:shd w:val="clear" w:color="auto" w:fill="FFFFFF"/>
          <w:lang w:val="lt-LT"/>
        </w:rPr>
        <w:t xml:space="preserve">pensija sudarys tik apie 40 proc. buvusio atlyginimo, todėl ir buvo sukurta galimybė papildomai kaupti </w:t>
      </w:r>
      <w:r w:rsidR="004D7D4C" w:rsidRPr="00433FE0">
        <w:rPr>
          <w:rFonts w:ascii="Arial" w:hAnsi="Arial" w:cs="Arial"/>
          <w:color w:val="222222"/>
          <w:shd w:val="clear" w:color="auto" w:fill="FFFFFF"/>
          <w:lang w:val="lt-LT"/>
        </w:rPr>
        <w:t>II</w:t>
      </w:r>
      <w:r w:rsidR="0065607A" w:rsidRPr="00433FE0">
        <w:rPr>
          <w:rFonts w:ascii="Arial" w:hAnsi="Arial" w:cs="Arial"/>
          <w:color w:val="222222"/>
          <w:shd w:val="clear" w:color="auto" w:fill="FFFFFF"/>
          <w:lang w:val="lt-LT"/>
        </w:rPr>
        <w:t xml:space="preserve"> pakopoje – tokiu būdu šis skaičius gali išaugti iki 50–60 proc. Likusią dalį iki rekomenduojamo pensijų dydžio galima potencialiai užsitikrinti kaupiant trečios pakopos pensijų fonduose</w:t>
      </w:r>
      <w:r w:rsidR="006835F6" w:rsidRPr="00433FE0">
        <w:rPr>
          <w:rFonts w:ascii="Arial" w:hAnsi="Arial" w:cs="Arial"/>
          <w:color w:val="222222"/>
          <w:shd w:val="clear" w:color="auto" w:fill="FFFFFF"/>
          <w:lang w:val="lt-LT"/>
        </w:rPr>
        <w:t>“</w:t>
      </w:r>
      <w:r w:rsidR="00ED42FB" w:rsidRPr="00433FE0">
        <w:rPr>
          <w:rFonts w:ascii="Arial" w:hAnsi="Arial" w:cs="Arial"/>
          <w:color w:val="222222"/>
          <w:shd w:val="clear" w:color="auto" w:fill="FFFFFF"/>
          <w:lang w:val="lt-LT"/>
        </w:rPr>
        <w:t xml:space="preserve">, </w:t>
      </w:r>
      <w:r w:rsidR="0065607A" w:rsidRPr="00433FE0">
        <w:rPr>
          <w:rFonts w:ascii="Arial" w:hAnsi="Arial" w:cs="Arial"/>
          <w:color w:val="222222"/>
          <w:shd w:val="clear" w:color="auto" w:fill="FFFFFF"/>
          <w:lang w:val="lt-LT"/>
        </w:rPr>
        <w:t xml:space="preserve">– pabrėžia L. </w:t>
      </w:r>
      <w:proofErr w:type="spellStart"/>
      <w:r w:rsidR="0065607A" w:rsidRPr="00433FE0">
        <w:rPr>
          <w:rFonts w:ascii="Arial" w:hAnsi="Arial" w:cs="Arial"/>
          <w:color w:val="222222"/>
          <w:shd w:val="clear" w:color="auto" w:fill="FFFFFF"/>
          <w:lang w:val="lt-LT"/>
        </w:rPr>
        <w:t>Načajienė</w:t>
      </w:r>
      <w:proofErr w:type="spellEnd"/>
      <w:r w:rsidR="0065607A" w:rsidRPr="00433FE0">
        <w:rPr>
          <w:rFonts w:ascii="Arial" w:hAnsi="Arial" w:cs="Arial"/>
          <w:color w:val="222222"/>
          <w:shd w:val="clear" w:color="auto" w:fill="FFFFFF"/>
          <w:lang w:val="lt-LT"/>
        </w:rPr>
        <w:t>.</w:t>
      </w:r>
    </w:p>
    <w:p w14:paraId="330FB0A2" w14:textId="7EAB2950" w:rsidR="003852B2" w:rsidRPr="00433FE0" w:rsidRDefault="00811807" w:rsidP="0065607A">
      <w:pPr>
        <w:jc w:val="both"/>
        <w:rPr>
          <w:rFonts w:ascii="Arial" w:hAnsi="Arial" w:cs="Arial"/>
          <w:color w:val="222222"/>
          <w:shd w:val="clear" w:color="auto" w:fill="FFFFFF"/>
          <w:lang w:val="lt-LT"/>
        </w:rPr>
      </w:pPr>
      <w:r w:rsidRPr="00433FE0">
        <w:rPr>
          <w:rFonts w:ascii="Arial" w:hAnsi="Arial" w:cs="Arial"/>
          <w:color w:val="222222"/>
          <w:shd w:val="clear" w:color="auto" w:fill="FFFFFF"/>
          <w:lang w:val="lt-LT"/>
        </w:rPr>
        <w:t>Pasak ekspertės, a</w:t>
      </w:r>
      <w:r w:rsidR="0065607A" w:rsidRPr="00433FE0">
        <w:rPr>
          <w:rFonts w:ascii="Arial" w:hAnsi="Arial" w:cs="Arial"/>
          <w:color w:val="222222"/>
          <w:shd w:val="clear" w:color="auto" w:fill="FFFFFF"/>
          <w:lang w:val="lt-LT"/>
        </w:rPr>
        <w:t xml:space="preserve">tsiimti lėšas ar likti kaupti – asmeninis sprendimas, </w:t>
      </w:r>
      <w:r w:rsidR="00CF2052" w:rsidRPr="00433FE0">
        <w:rPr>
          <w:rFonts w:ascii="Arial" w:hAnsi="Arial" w:cs="Arial"/>
          <w:color w:val="222222"/>
          <w:shd w:val="clear" w:color="auto" w:fill="FFFFFF"/>
          <w:lang w:val="lt-LT"/>
        </w:rPr>
        <w:t>kurį verta p</w:t>
      </w:r>
      <w:r w:rsidR="0065607A" w:rsidRPr="00433FE0">
        <w:rPr>
          <w:rFonts w:ascii="Arial" w:hAnsi="Arial" w:cs="Arial"/>
          <w:color w:val="222222"/>
          <w:shd w:val="clear" w:color="auto" w:fill="FFFFFF"/>
          <w:lang w:val="lt-LT"/>
        </w:rPr>
        <w:t>riimti atsakingai,</w:t>
      </w:r>
      <w:r w:rsidRPr="00433FE0">
        <w:rPr>
          <w:rFonts w:ascii="Arial" w:hAnsi="Arial" w:cs="Arial"/>
          <w:color w:val="222222"/>
          <w:shd w:val="clear" w:color="auto" w:fill="FFFFFF"/>
          <w:lang w:val="lt-LT"/>
        </w:rPr>
        <w:t xml:space="preserve"> </w:t>
      </w:r>
      <w:r w:rsidR="0065607A" w:rsidRPr="00433FE0">
        <w:rPr>
          <w:rFonts w:ascii="Arial" w:hAnsi="Arial" w:cs="Arial"/>
          <w:color w:val="222222"/>
          <w:shd w:val="clear" w:color="auto" w:fill="FFFFFF"/>
          <w:lang w:val="lt-LT"/>
        </w:rPr>
        <w:t>įvertinus ilgalaikes pasekmes</w:t>
      </w:r>
      <w:r w:rsidR="00A058E0">
        <w:rPr>
          <w:rFonts w:ascii="Arial" w:hAnsi="Arial" w:cs="Arial"/>
          <w:color w:val="222222"/>
          <w:shd w:val="clear" w:color="auto" w:fill="FFFFFF"/>
          <w:lang w:val="lt-LT"/>
        </w:rPr>
        <w:t>, o</w:t>
      </w:r>
      <w:r w:rsidR="00640BCF" w:rsidRPr="00433FE0">
        <w:rPr>
          <w:rFonts w:ascii="Arial" w:hAnsi="Arial" w:cs="Arial"/>
          <w:color w:val="222222"/>
          <w:shd w:val="clear" w:color="auto" w:fill="FFFFFF"/>
          <w:lang w:val="lt-LT"/>
        </w:rPr>
        <w:t xml:space="preserve"> </w:t>
      </w:r>
      <w:r w:rsidR="00A058E0">
        <w:rPr>
          <w:rFonts w:ascii="Arial" w:hAnsi="Arial" w:cs="Arial"/>
          <w:color w:val="222222"/>
          <w:shd w:val="clear" w:color="auto" w:fill="FFFFFF"/>
          <w:lang w:val="lt-LT"/>
        </w:rPr>
        <w:t>p</w:t>
      </w:r>
      <w:r w:rsidR="00390055">
        <w:rPr>
          <w:rFonts w:ascii="Arial" w:hAnsi="Arial" w:cs="Arial"/>
          <w:color w:val="222222"/>
          <w:shd w:val="clear" w:color="auto" w:fill="FFFFFF"/>
          <w:lang w:val="lt-LT"/>
        </w:rPr>
        <w:t xml:space="preserve">ensijų sistemos reforma neturėtų keisti ilgalaikių </w:t>
      </w:r>
      <w:r w:rsidR="00F56EDF">
        <w:rPr>
          <w:rFonts w:ascii="Arial" w:hAnsi="Arial" w:cs="Arial"/>
          <w:color w:val="222222"/>
          <w:shd w:val="clear" w:color="auto" w:fill="FFFFFF"/>
          <w:lang w:val="lt-LT"/>
        </w:rPr>
        <w:t>investavimo tikslų</w:t>
      </w:r>
      <w:r w:rsidR="00A058E0">
        <w:rPr>
          <w:rFonts w:ascii="Arial" w:hAnsi="Arial" w:cs="Arial"/>
          <w:color w:val="222222"/>
          <w:shd w:val="clear" w:color="auto" w:fill="FFFFFF"/>
          <w:lang w:val="lt-LT"/>
        </w:rPr>
        <w:t xml:space="preserve">. </w:t>
      </w:r>
      <w:r w:rsidR="0065607A" w:rsidRPr="00433FE0">
        <w:rPr>
          <w:rFonts w:ascii="Arial" w:hAnsi="Arial" w:cs="Arial"/>
          <w:color w:val="222222"/>
          <w:shd w:val="clear" w:color="auto" w:fill="FFFFFF"/>
          <w:lang w:val="lt-LT"/>
        </w:rPr>
        <w:t xml:space="preserve">Trumpalaikis vartojimo malonumas gali kainuoti finansinį saugumą ateityje, o kantrybė – pridėti tūkstančius eurų </w:t>
      </w:r>
      <w:r w:rsidR="00FE1018" w:rsidRPr="00433FE0">
        <w:rPr>
          <w:rFonts w:ascii="Arial" w:hAnsi="Arial" w:cs="Arial"/>
          <w:color w:val="222222"/>
          <w:shd w:val="clear" w:color="auto" w:fill="FFFFFF"/>
          <w:lang w:val="lt-LT"/>
        </w:rPr>
        <w:t xml:space="preserve">į </w:t>
      </w:r>
      <w:r w:rsidR="0065607A" w:rsidRPr="00433FE0">
        <w:rPr>
          <w:rFonts w:ascii="Arial" w:hAnsi="Arial" w:cs="Arial"/>
          <w:color w:val="222222"/>
          <w:shd w:val="clear" w:color="auto" w:fill="FFFFFF"/>
          <w:lang w:val="lt-LT"/>
        </w:rPr>
        <w:t xml:space="preserve">pensijos </w:t>
      </w:r>
      <w:r w:rsidR="004362E6" w:rsidRPr="00433FE0">
        <w:rPr>
          <w:rFonts w:ascii="Arial" w:hAnsi="Arial" w:cs="Arial"/>
          <w:color w:val="222222"/>
          <w:shd w:val="clear" w:color="auto" w:fill="FFFFFF"/>
          <w:lang w:val="lt-LT"/>
        </w:rPr>
        <w:t xml:space="preserve">kaupimo </w:t>
      </w:r>
      <w:r w:rsidR="0065607A" w:rsidRPr="00433FE0">
        <w:rPr>
          <w:rFonts w:ascii="Arial" w:hAnsi="Arial" w:cs="Arial"/>
          <w:color w:val="222222"/>
          <w:shd w:val="clear" w:color="auto" w:fill="FFFFFF"/>
          <w:lang w:val="lt-LT"/>
        </w:rPr>
        <w:t>sąskait</w:t>
      </w:r>
      <w:r w:rsidR="00FE1018" w:rsidRPr="00433FE0">
        <w:rPr>
          <w:rFonts w:ascii="Arial" w:hAnsi="Arial" w:cs="Arial"/>
          <w:color w:val="222222"/>
          <w:shd w:val="clear" w:color="auto" w:fill="FFFFFF"/>
          <w:lang w:val="lt-LT"/>
        </w:rPr>
        <w:t>ą</w:t>
      </w:r>
      <w:r w:rsidR="0065607A" w:rsidRPr="00433FE0">
        <w:rPr>
          <w:rFonts w:ascii="Arial" w:hAnsi="Arial" w:cs="Arial"/>
          <w:color w:val="222222"/>
          <w:shd w:val="clear" w:color="auto" w:fill="FFFFFF"/>
          <w:lang w:val="lt-LT"/>
        </w:rPr>
        <w:t>.</w:t>
      </w:r>
    </w:p>
    <w:p w14:paraId="0E2649BB" w14:textId="77777777" w:rsidR="00F55FEE" w:rsidRPr="00433FE0" w:rsidRDefault="00F55FEE" w:rsidP="00315EE3">
      <w:pPr>
        <w:jc w:val="both"/>
        <w:rPr>
          <w:rFonts w:ascii="Arial" w:hAnsi="Arial" w:cs="Arial"/>
          <w:b/>
          <w:bCs/>
          <w:lang w:val="lt-LT"/>
        </w:rPr>
      </w:pPr>
    </w:p>
    <w:p w14:paraId="289CB899" w14:textId="0F513F50" w:rsidR="00315EE3" w:rsidRPr="00433FE0" w:rsidRDefault="00315EE3" w:rsidP="00315EE3">
      <w:pPr>
        <w:jc w:val="both"/>
        <w:rPr>
          <w:rFonts w:ascii="Arial" w:hAnsi="Arial" w:cs="Arial"/>
          <w:b/>
          <w:bCs/>
          <w:color w:val="000000"/>
          <w:lang w:val="lt-LT"/>
        </w:rPr>
      </w:pPr>
      <w:r w:rsidRPr="00433FE0">
        <w:rPr>
          <w:rFonts w:ascii="Arial" w:hAnsi="Arial" w:cs="Arial"/>
          <w:b/>
          <w:bCs/>
          <w:lang w:val="lt-LT"/>
        </w:rPr>
        <w:t>A</w:t>
      </w:r>
      <w:r w:rsidRPr="00433FE0">
        <w:rPr>
          <w:rFonts w:ascii="Arial" w:hAnsi="Arial" w:cs="Arial"/>
          <w:b/>
          <w:bCs/>
          <w:color w:val="000000"/>
          <w:lang w:val="lt-LT"/>
        </w:rPr>
        <w:t>pie „</w:t>
      </w:r>
      <w:proofErr w:type="spellStart"/>
      <w:r w:rsidRPr="00433FE0">
        <w:rPr>
          <w:rFonts w:ascii="Arial" w:hAnsi="Arial" w:cs="Arial"/>
          <w:b/>
          <w:bCs/>
          <w:color w:val="000000"/>
          <w:lang w:val="lt-LT"/>
        </w:rPr>
        <w:t>Luminor</w:t>
      </w:r>
      <w:proofErr w:type="spellEnd"/>
      <w:r w:rsidRPr="00433FE0">
        <w:rPr>
          <w:rFonts w:ascii="Arial" w:hAnsi="Arial" w:cs="Arial"/>
          <w:b/>
          <w:bCs/>
          <w:color w:val="000000"/>
          <w:lang w:val="lt-LT"/>
        </w:rPr>
        <w:t xml:space="preserve"> investicijų valdymas</w:t>
      </w:r>
      <w:r w:rsidR="006835F6" w:rsidRPr="00433FE0">
        <w:rPr>
          <w:rFonts w:ascii="Arial" w:hAnsi="Arial" w:cs="Arial"/>
          <w:b/>
          <w:bCs/>
          <w:color w:val="000000"/>
          <w:lang w:val="lt-LT"/>
        </w:rPr>
        <w:t>“</w:t>
      </w:r>
      <w:r w:rsidR="00170D7A" w:rsidRPr="00433FE0">
        <w:rPr>
          <w:rFonts w:ascii="Arial" w:hAnsi="Arial" w:cs="Arial"/>
          <w:b/>
          <w:bCs/>
          <w:color w:val="000000"/>
          <w:lang w:val="lt-LT"/>
        </w:rPr>
        <w:t xml:space="preserve"> </w:t>
      </w:r>
      <w:r w:rsidRPr="00433FE0">
        <w:rPr>
          <w:rFonts w:ascii="Arial" w:hAnsi="Arial" w:cs="Arial"/>
          <w:b/>
          <w:bCs/>
          <w:color w:val="000000"/>
          <w:lang w:val="lt-LT"/>
        </w:rPr>
        <w:t>UAB</w:t>
      </w:r>
    </w:p>
    <w:p w14:paraId="4C649477" w14:textId="3D01CC03" w:rsidR="007D5D8E" w:rsidRPr="00433FE0" w:rsidRDefault="007D5D8E" w:rsidP="007D5D8E">
      <w:pPr>
        <w:spacing w:line="240" w:lineRule="auto"/>
        <w:contextualSpacing/>
        <w:jc w:val="both"/>
        <w:rPr>
          <w:rFonts w:ascii="Arial" w:hAnsi="Arial" w:cs="Arial"/>
          <w:lang w:val="lt-LT"/>
        </w:rPr>
      </w:pPr>
      <w:hyperlink r:id="rId8" w:tgtFrame="_blank" w:history="1">
        <w:r w:rsidRPr="00433FE0">
          <w:rPr>
            <w:rStyle w:val="Hyperlink"/>
            <w:rFonts w:ascii="Arial" w:hAnsi="Arial" w:cs="Arial"/>
            <w:lang w:val="lt-LT"/>
          </w:rPr>
          <w:t>Lietuvos banko duomenimis</w:t>
        </w:r>
      </w:hyperlink>
      <w:r w:rsidRPr="00433FE0">
        <w:rPr>
          <w:rFonts w:ascii="Arial" w:hAnsi="Arial" w:cs="Arial"/>
          <w:lang w:val="lt-LT"/>
        </w:rPr>
        <w:t>, 2024 metų pabaigoje pagal valdomą antros pakopos pensijų fondų turtą „</w:t>
      </w:r>
      <w:proofErr w:type="spellStart"/>
      <w:r w:rsidRPr="00433FE0">
        <w:rPr>
          <w:rFonts w:ascii="Arial" w:hAnsi="Arial" w:cs="Arial"/>
          <w:lang w:val="lt-LT"/>
        </w:rPr>
        <w:t>Luminor</w:t>
      </w:r>
      <w:proofErr w:type="spellEnd"/>
      <w:r w:rsidRPr="00433FE0">
        <w:rPr>
          <w:rFonts w:ascii="Arial" w:hAnsi="Arial" w:cs="Arial"/>
          <w:lang w:val="lt-LT"/>
        </w:rPr>
        <w:t xml:space="preserve"> investicijų valdymas</w:t>
      </w:r>
      <w:r w:rsidR="006835F6" w:rsidRPr="00433FE0">
        <w:rPr>
          <w:rFonts w:ascii="Arial" w:hAnsi="Arial" w:cs="Arial"/>
          <w:color w:val="222222"/>
          <w:shd w:val="clear" w:color="auto" w:fill="FFFFFF"/>
          <w:lang w:val="lt-LT"/>
        </w:rPr>
        <w:t>“</w:t>
      </w:r>
      <w:r w:rsidR="004237A3" w:rsidRPr="00433FE0">
        <w:rPr>
          <w:rFonts w:ascii="Arial" w:hAnsi="Arial" w:cs="Arial"/>
          <w:lang w:val="lt-LT"/>
        </w:rPr>
        <w:t xml:space="preserve"> </w:t>
      </w:r>
      <w:r w:rsidRPr="00433FE0">
        <w:rPr>
          <w:rFonts w:ascii="Arial" w:hAnsi="Arial" w:cs="Arial"/>
          <w:lang w:val="lt-LT"/>
        </w:rPr>
        <w:t>užėmė 7,8 proc. rinkos dalį, įskaitant ir gyvybės draudimo įmones, taip pat valdančias antros pakopos pensijų fondus. Pagal valdomą trečios pakopos pensijų fondo turtą įmonė turėjo 22,9 proc. trečios pakopos pensijų fondų rinkos dalies.</w:t>
      </w:r>
    </w:p>
    <w:p w14:paraId="23D2F7B2" w14:textId="77777777" w:rsidR="00315EE3" w:rsidRPr="00433FE0" w:rsidRDefault="00315EE3" w:rsidP="00315EE3">
      <w:pPr>
        <w:spacing w:line="240" w:lineRule="auto"/>
        <w:contextualSpacing/>
        <w:jc w:val="both"/>
        <w:rPr>
          <w:rFonts w:ascii="Arial" w:hAnsi="Arial" w:cs="Arial"/>
          <w:color w:val="000000"/>
          <w:lang w:val="lt-LT"/>
        </w:rPr>
      </w:pPr>
    </w:p>
    <w:p w14:paraId="6F752B66" w14:textId="443DA018" w:rsidR="00315EE3" w:rsidRPr="00433FE0" w:rsidRDefault="00315EE3" w:rsidP="00315EE3">
      <w:pPr>
        <w:jc w:val="both"/>
        <w:rPr>
          <w:rStyle w:val="eop"/>
          <w:rFonts w:ascii="Arial" w:hAnsi="Arial" w:cs="Arial"/>
          <w:i/>
          <w:iCs/>
          <w:lang w:val="lt-LT"/>
        </w:rPr>
      </w:pPr>
      <w:r w:rsidRPr="00433FE0">
        <w:rPr>
          <w:rFonts w:ascii="Arial" w:hAnsi="Arial" w:cs="Arial"/>
          <w:i/>
          <w:iCs/>
          <w:lang w:val="lt-LT"/>
        </w:rPr>
        <w:t>Svarbu: Kaupdami pensijų fonduose, patiriate investavimo riziką, o tai reiškia, kad investicijų vertė gali ir kilti, ir kristi, yra galimybė atgauti mažiau negu investavote. „</w:t>
      </w:r>
      <w:proofErr w:type="spellStart"/>
      <w:r w:rsidRPr="00433FE0">
        <w:rPr>
          <w:rFonts w:ascii="Arial" w:hAnsi="Arial" w:cs="Arial"/>
          <w:i/>
          <w:iCs/>
          <w:lang w:val="lt-LT"/>
        </w:rPr>
        <w:t>Luminor</w:t>
      </w:r>
      <w:proofErr w:type="spellEnd"/>
      <w:r w:rsidRPr="00433FE0">
        <w:rPr>
          <w:rFonts w:ascii="Arial" w:hAnsi="Arial" w:cs="Arial"/>
          <w:i/>
          <w:iCs/>
          <w:lang w:val="lt-LT"/>
        </w:rPr>
        <w:t xml:space="preserve"> investicijų valdymas</w:t>
      </w:r>
      <w:r w:rsidR="006835F6" w:rsidRPr="00433FE0">
        <w:rPr>
          <w:rFonts w:ascii="Arial" w:hAnsi="Arial" w:cs="Arial"/>
          <w:i/>
          <w:iCs/>
          <w:lang w:val="lt-LT"/>
        </w:rPr>
        <w:t>“</w:t>
      </w:r>
      <w:r w:rsidR="004237A3" w:rsidRPr="00433FE0">
        <w:rPr>
          <w:rFonts w:ascii="Arial" w:hAnsi="Arial" w:cs="Arial"/>
          <w:i/>
          <w:iCs/>
          <w:lang w:val="lt-LT"/>
        </w:rPr>
        <w:t xml:space="preserve"> </w:t>
      </w:r>
      <w:r w:rsidRPr="00433FE0">
        <w:rPr>
          <w:rFonts w:ascii="Arial" w:hAnsi="Arial" w:cs="Arial"/>
          <w:i/>
          <w:iCs/>
          <w:lang w:val="lt-LT"/>
        </w:rPr>
        <w:t>UAB, investicijų grąžos, pensijų fondų pelningumo ar išmokamų anuiteto dydžių negarantuoja. Pensijų fondų praeities rezultatai negarantuoja ateities rezultatų. Prieš priimdami sprendimą kaupti papildomą pensiją „</w:t>
      </w:r>
      <w:proofErr w:type="spellStart"/>
      <w:r w:rsidRPr="00433FE0">
        <w:rPr>
          <w:rFonts w:ascii="Arial" w:hAnsi="Arial" w:cs="Arial"/>
          <w:i/>
          <w:iCs/>
          <w:lang w:val="lt-LT"/>
        </w:rPr>
        <w:t>Luminor</w:t>
      </w:r>
      <w:proofErr w:type="spellEnd"/>
      <w:r w:rsidR="006835F6" w:rsidRPr="00433FE0">
        <w:rPr>
          <w:rFonts w:ascii="Arial" w:hAnsi="Arial" w:cs="Arial"/>
          <w:i/>
          <w:iCs/>
          <w:lang w:val="lt-LT"/>
        </w:rPr>
        <w:t>“</w:t>
      </w:r>
      <w:r w:rsidR="004237A3" w:rsidRPr="00433FE0">
        <w:rPr>
          <w:rFonts w:ascii="Arial" w:hAnsi="Arial" w:cs="Arial"/>
          <w:i/>
          <w:iCs/>
          <w:lang w:val="lt-LT"/>
        </w:rPr>
        <w:t xml:space="preserve"> </w:t>
      </w:r>
      <w:r w:rsidRPr="00433FE0">
        <w:rPr>
          <w:rFonts w:ascii="Arial" w:hAnsi="Arial" w:cs="Arial"/>
          <w:i/>
          <w:iCs/>
          <w:lang w:val="lt-LT"/>
        </w:rPr>
        <w:t>pensijų fonduose susipažinkite su pensijų fondų taisyklėmis, taikomais atskaitymais, investavimo strategija ir rizikos veiksniais. Pensijų fondus valdo „</w:t>
      </w:r>
      <w:proofErr w:type="spellStart"/>
      <w:r w:rsidRPr="00433FE0">
        <w:rPr>
          <w:rFonts w:ascii="Arial" w:hAnsi="Arial" w:cs="Arial"/>
          <w:i/>
          <w:iCs/>
          <w:lang w:val="lt-LT"/>
        </w:rPr>
        <w:t>Luminor</w:t>
      </w:r>
      <w:proofErr w:type="spellEnd"/>
      <w:r w:rsidRPr="00433FE0">
        <w:rPr>
          <w:rFonts w:ascii="Arial" w:hAnsi="Arial" w:cs="Arial"/>
          <w:i/>
          <w:iCs/>
          <w:lang w:val="lt-LT"/>
        </w:rPr>
        <w:t xml:space="preserve"> investicijų valdymas</w:t>
      </w:r>
      <w:r w:rsidR="006835F6" w:rsidRPr="00433FE0">
        <w:rPr>
          <w:rFonts w:ascii="Arial" w:hAnsi="Arial" w:cs="Arial"/>
          <w:i/>
          <w:iCs/>
          <w:lang w:val="lt-LT"/>
        </w:rPr>
        <w:t>“</w:t>
      </w:r>
      <w:r w:rsidR="004237A3" w:rsidRPr="00433FE0">
        <w:rPr>
          <w:rFonts w:ascii="Arial" w:hAnsi="Arial" w:cs="Arial"/>
          <w:i/>
          <w:iCs/>
          <w:lang w:val="lt-LT"/>
        </w:rPr>
        <w:t xml:space="preserve"> </w:t>
      </w:r>
      <w:r w:rsidRPr="00433FE0">
        <w:rPr>
          <w:rFonts w:ascii="Arial" w:hAnsi="Arial" w:cs="Arial"/>
          <w:i/>
          <w:iCs/>
          <w:lang w:val="lt-LT"/>
        </w:rPr>
        <w:t>UAB, įm. k. 226299280.</w:t>
      </w:r>
    </w:p>
    <w:p w14:paraId="7D0EC9AF" w14:textId="77777777" w:rsidR="00315EE3" w:rsidRPr="00433FE0" w:rsidRDefault="00315EE3" w:rsidP="00315EE3">
      <w:pPr>
        <w:spacing w:line="240" w:lineRule="auto"/>
        <w:contextualSpacing/>
        <w:jc w:val="both"/>
        <w:rPr>
          <w:rStyle w:val="eop"/>
          <w:rFonts w:ascii="Arial" w:hAnsi="Arial" w:cs="Arial"/>
          <w:color w:val="000000"/>
          <w:lang w:val="lt-LT"/>
        </w:rPr>
      </w:pPr>
    </w:p>
    <w:p w14:paraId="6A96E764" w14:textId="205A2AF8" w:rsidR="008A1C60" w:rsidRPr="00433FE0" w:rsidRDefault="00315EE3" w:rsidP="008A1C60">
      <w:pPr>
        <w:spacing w:line="240" w:lineRule="auto"/>
        <w:contextualSpacing/>
        <w:rPr>
          <w:rFonts w:ascii="Arial" w:hAnsi="Arial" w:cs="Arial"/>
          <w:color w:val="000000"/>
          <w:sz w:val="20"/>
          <w:szCs w:val="20"/>
          <w:lang w:val="lt-LT"/>
        </w:rPr>
      </w:pPr>
      <w:r w:rsidRPr="00433FE0">
        <w:rPr>
          <w:rFonts w:ascii="Arial" w:hAnsi="Arial" w:cs="Arial"/>
          <w:b/>
          <w:bCs/>
          <w:color w:val="000000"/>
          <w:lang w:val="lt-LT"/>
        </w:rPr>
        <w:t>Daugiau informacijos:</w:t>
      </w:r>
      <w:r w:rsidRPr="00433FE0">
        <w:rPr>
          <w:rFonts w:ascii="Arial" w:hAnsi="Arial" w:cs="Arial"/>
          <w:b/>
          <w:bCs/>
          <w:color w:val="000000"/>
          <w:lang w:val="lt-LT"/>
        </w:rPr>
        <w:br/>
      </w:r>
      <w:r w:rsidR="008A1C60" w:rsidRPr="00433FE0">
        <w:rPr>
          <w:rFonts w:ascii="Arial" w:hAnsi="Arial" w:cs="Arial"/>
          <w:color w:val="000000"/>
          <w:sz w:val="20"/>
          <w:szCs w:val="20"/>
          <w:lang w:val="lt-LT"/>
        </w:rPr>
        <w:t>Šarūnas Kubilius</w:t>
      </w:r>
      <w:r w:rsidR="008A1C60" w:rsidRPr="00433FE0">
        <w:rPr>
          <w:rFonts w:ascii="Arial" w:hAnsi="Arial" w:cs="Arial"/>
          <w:color w:val="000000"/>
          <w:sz w:val="20"/>
          <w:szCs w:val="20"/>
          <w:lang w:val="lt-LT"/>
        </w:rPr>
        <w:br/>
        <w:t>„</w:t>
      </w:r>
      <w:proofErr w:type="spellStart"/>
      <w:r w:rsidR="008A1C60" w:rsidRPr="00433FE0">
        <w:rPr>
          <w:rFonts w:ascii="Arial" w:hAnsi="Arial" w:cs="Arial"/>
          <w:color w:val="000000"/>
          <w:sz w:val="20"/>
          <w:szCs w:val="20"/>
          <w:lang w:val="lt-LT"/>
        </w:rPr>
        <w:t>Luminor</w:t>
      </w:r>
      <w:proofErr w:type="spellEnd"/>
      <w:r w:rsidR="006835F6" w:rsidRPr="00433FE0">
        <w:rPr>
          <w:rFonts w:ascii="Arial" w:hAnsi="Arial" w:cs="Arial"/>
          <w:color w:val="000000"/>
          <w:sz w:val="20"/>
          <w:szCs w:val="20"/>
          <w:lang w:val="lt-LT"/>
        </w:rPr>
        <w:t>“</w:t>
      </w:r>
      <w:r w:rsidR="004237A3" w:rsidRPr="00433FE0">
        <w:rPr>
          <w:rFonts w:ascii="Arial" w:hAnsi="Arial" w:cs="Arial"/>
          <w:color w:val="000000"/>
          <w:sz w:val="20"/>
          <w:szCs w:val="20"/>
          <w:lang w:val="lt-LT"/>
        </w:rPr>
        <w:t xml:space="preserve"> </w:t>
      </w:r>
      <w:r w:rsidR="008A1C60" w:rsidRPr="00433FE0">
        <w:rPr>
          <w:rFonts w:ascii="Arial" w:hAnsi="Arial" w:cs="Arial"/>
          <w:color w:val="000000"/>
          <w:sz w:val="20"/>
          <w:szCs w:val="20"/>
          <w:lang w:val="lt-LT"/>
        </w:rPr>
        <w:t>komunikacijos projektų vadovas</w:t>
      </w:r>
      <w:r w:rsidR="008A1C60" w:rsidRPr="00433FE0">
        <w:rPr>
          <w:rFonts w:ascii="Arial" w:hAnsi="Arial" w:cs="Arial"/>
          <w:color w:val="000000"/>
          <w:sz w:val="20"/>
          <w:szCs w:val="20"/>
          <w:lang w:val="lt-LT"/>
        </w:rPr>
        <w:br/>
        <w:t>Tel.: +370 623 48086</w:t>
      </w:r>
      <w:r w:rsidR="008A1C60" w:rsidRPr="00433FE0">
        <w:rPr>
          <w:rFonts w:ascii="Arial" w:hAnsi="Arial" w:cs="Arial"/>
          <w:color w:val="000000"/>
          <w:sz w:val="20"/>
          <w:szCs w:val="20"/>
          <w:lang w:val="lt-LT"/>
        </w:rPr>
        <w:br/>
        <w:t>El. p.: </w:t>
      </w:r>
      <w:hyperlink r:id="rId9" w:history="1">
        <w:r w:rsidR="008A1C60" w:rsidRPr="00433FE0">
          <w:rPr>
            <w:rStyle w:val="Hyperlink"/>
            <w:rFonts w:ascii="Arial" w:hAnsi="Arial" w:cs="Arial"/>
            <w:sz w:val="20"/>
            <w:szCs w:val="20"/>
            <w:lang w:val="lt-LT"/>
          </w:rPr>
          <w:t>sarunas.kubilius@luminorgroup.com</w:t>
        </w:r>
      </w:hyperlink>
      <w:r w:rsidR="008A1C60" w:rsidRPr="00433FE0">
        <w:rPr>
          <w:rFonts w:ascii="Arial" w:hAnsi="Arial" w:cs="Arial"/>
          <w:color w:val="000000"/>
          <w:sz w:val="20"/>
          <w:szCs w:val="20"/>
          <w:lang w:val="lt-LT"/>
        </w:rPr>
        <w:t>  </w:t>
      </w:r>
    </w:p>
    <w:p w14:paraId="4E876360" w14:textId="08637787" w:rsidR="00896AEF" w:rsidRPr="00433FE0" w:rsidRDefault="00896AEF" w:rsidP="002F5867">
      <w:pPr>
        <w:spacing w:line="240" w:lineRule="auto"/>
        <w:contextualSpacing/>
        <w:rPr>
          <w:rFonts w:ascii="Arial" w:hAnsi="Arial" w:cs="Arial"/>
          <w:color w:val="000000"/>
          <w:sz w:val="20"/>
          <w:szCs w:val="20"/>
          <w:lang w:val="lt-LT"/>
        </w:rPr>
      </w:pPr>
    </w:p>
    <w:sectPr w:rsidR="00896AEF" w:rsidRPr="00433FE0" w:rsidSect="000200DD">
      <w:headerReference w:type="default" r:id="rId10"/>
      <w:pgSz w:w="11906" w:h="16838"/>
      <w:pgMar w:top="1440" w:right="1133"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23AC7" w14:textId="77777777" w:rsidR="005C2A62" w:rsidRDefault="005C2A62" w:rsidP="002F5867">
      <w:pPr>
        <w:spacing w:after="0" w:line="240" w:lineRule="auto"/>
      </w:pPr>
      <w:r>
        <w:separator/>
      </w:r>
    </w:p>
  </w:endnote>
  <w:endnote w:type="continuationSeparator" w:id="0">
    <w:p w14:paraId="065C8136" w14:textId="77777777" w:rsidR="005C2A62" w:rsidRDefault="005C2A62" w:rsidP="002F58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67426" w14:textId="77777777" w:rsidR="005C2A62" w:rsidRDefault="005C2A62" w:rsidP="002F5867">
      <w:pPr>
        <w:spacing w:after="0" w:line="240" w:lineRule="auto"/>
      </w:pPr>
      <w:r>
        <w:separator/>
      </w:r>
    </w:p>
  </w:footnote>
  <w:footnote w:type="continuationSeparator" w:id="0">
    <w:p w14:paraId="2C0AD5F7" w14:textId="77777777" w:rsidR="005C2A62" w:rsidRDefault="005C2A62" w:rsidP="002F58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91D04" w14:textId="77777777" w:rsidR="00993765" w:rsidRDefault="002F5867" w:rsidP="00993765">
    <w:pPr>
      <w:pStyle w:val="Header"/>
      <w:rPr>
        <w:lang w:val="lt-LT"/>
      </w:rPr>
    </w:pPr>
    <w:r>
      <w:rPr>
        <w:noProof/>
      </w:rPr>
      <w:drawing>
        <wp:inline distT="0" distB="0" distL="0" distR="0" wp14:anchorId="56117038" wp14:editId="760AFCB7">
          <wp:extent cx="2628900" cy="584200"/>
          <wp:effectExtent l="0" t="0" r="0" b="6350"/>
          <wp:docPr id="1627957248" name="Paveikslėlis 1" descr="Paveikslėlis, kuriame yra Šriftas, logotipas, Grafika, teks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075206" name="Paveikslėlis 1" descr="Paveikslėlis, kuriame yra Šriftas, logotipas, Grafika, tekstas&#10;&#10;Automatiškai sugeneruotas aprašyma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28900" cy="584200"/>
                  </a:xfrm>
                  <a:prstGeom prst="rect">
                    <a:avLst/>
                  </a:prstGeom>
                  <a:noFill/>
                  <a:ln>
                    <a:noFill/>
                  </a:ln>
                </pic:spPr>
              </pic:pic>
            </a:graphicData>
          </a:graphic>
        </wp:inline>
      </w:drawing>
    </w:r>
  </w:p>
  <w:p w14:paraId="3294FB07" w14:textId="13552355" w:rsidR="002F5867" w:rsidRPr="0079479A" w:rsidRDefault="002F5867" w:rsidP="00993765">
    <w:pPr>
      <w:pStyle w:val="Header"/>
      <w:jc w:val="right"/>
      <w:rPr>
        <w:lang w:val="lt-LT"/>
      </w:rPr>
    </w:pPr>
    <w:r w:rsidRPr="0079479A">
      <w:rPr>
        <w:lang w:val="lt-LT"/>
      </w:rPr>
      <w:t>Pranešimas žiniasklaidai</w:t>
    </w:r>
  </w:p>
  <w:p w14:paraId="186F1A98" w14:textId="1D873D92" w:rsidR="002F5867" w:rsidRPr="005A2ADA" w:rsidRDefault="002F5867" w:rsidP="005A2ADA">
    <w:pPr>
      <w:pStyle w:val="Header"/>
      <w:jc w:val="right"/>
      <w:rPr>
        <w:lang w:val="lt-LT"/>
      </w:rPr>
    </w:pPr>
    <w:r w:rsidRPr="0079479A">
      <w:rPr>
        <w:lang w:val="lt-LT"/>
      </w:rPr>
      <w:t>202</w:t>
    </w:r>
    <w:r w:rsidR="00CD7BA9">
      <w:rPr>
        <w:lang w:val="lt-LT"/>
      </w:rPr>
      <w:t>5</w:t>
    </w:r>
    <w:r w:rsidRPr="0079479A">
      <w:rPr>
        <w:lang w:val="lt-LT"/>
      </w:rPr>
      <w:t xml:space="preserve"> m. </w:t>
    </w:r>
    <w:r w:rsidR="00D81A0F">
      <w:rPr>
        <w:lang w:val="lt-LT"/>
      </w:rPr>
      <w:t>lapkričio</w:t>
    </w:r>
    <w:r w:rsidR="004933EB">
      <w:rPr>
        <w:lang w:val="lt-LT"/>
      </w:rPr>
      <w:t xml:space="preserve"> </w:t>
    </w:r>
    <w:r w:rsidR="00162A9A">
      <w:rPr>
        <w:lang w:val="en-GB"/>
      </w:rPr>
      <w:t>13</w:t>
    </w:r>
    <w:r w:rsidRPr="0079479A">
      <w:rPr>
        <w:lang w:val="lt-LT"/>
      </w:rPr>
      <w:t xml:space="preserve"> d. </w:t>
    </w:r>
  </w:p>
  <w:p w14:paraId="218902E5" w14:textId="77777777" w:rsidR="002F5867" w:rsidRPr="00807B44" w:rsidRDefault="002F5867">
    <w:pPr>
      <w:pStyle w:val="Header"/>
      <w:rPr>
        <w:lang w:val="fi-F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84062"/>
    <w:multiLevelType w:val="hybridMultilevel"/>
    <w:tmpl w:val="45CC0A64"/>
    <w:lvl w:ilvl="0" w:tplc="C452FAD8">
      <w:numFmt w:val="bullet"/>
      <w:lvlText w:val="-"/>
      <w:lvlJc w:val="left"/>
      <w:pPr>
        <w:ind w:left="1440" w:hanging="360"/>
      </w:pPr>
      <w:rPr>
        <w:rFonts w:ascii="Calibri" w:eastAsiaTheme="minorHAnsi" w:hAnsi="Calibri" w:cs="Calibri"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 w15:restartNumberingAfterBreak="0">
    <w:nsid w:val="0E6E40B1"/>
    <w:multiLevelType w:val="hybridMultilevel"/>
    <w:tmpl w:val="FE56F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885952"/>
    <w:multiLevelType w:val="hybridMultilevel"/>
    <w:tmpl w:val="BB36B8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DBF651A"/>
    <w:multiLevelType w:val="hybridMultilevel"/>
    <w:tmpl w:val="DCAE9EDE"/>
    <w:lvl w:ilvl="0" w:tplc="29A052AE">
      <w:start w:val="1"/>
      <w:numFmt w:val="decimal"/>
      <w:lvlText w:val="%1)"/>
      <w:lvlJc w:val="left"/>
      <w:pPr>
        <w:ind w:left="720" w:hanging="360"/>
      </w:pPr>
      <w:rPr>
        <w:rFonts w:asciiTheme="minorHAnsi" w:eastAsiaTheme="minorHAnsi" w:hAnsiTheme="minorHAnsi" w:cstheme="minorBidi"/>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1A856C0"/>
    <w:multiLevelType w:val="hybridMultilevel"/>
    <w:tmpl w:val="7B5028F4"/>
    <w:lvl w:ilvl="0" w:tplc="C452FAD8">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46A3722"/>
    <w:multiLevelType w:val="hybridMultilevel"/>
    <w:tmpl w:val="48F8AE16"/>
    <w:lvl w:ilvl="0" w:tplc="DE920AB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E3B501A"/>
    <w:multiLevelType w:val="hybridMultilevel"/>
    <w:tmpl w:val="88940A1C"/>
    <w:lvl w:ilvl="0" w:tplc="C452FAD8">
      <w:numFmt w:val="bullet"/>
      <w:lvlText w:val="-"/>
      <w:lvlJc w:val="left"/>
      <w:pPr>
        <w:ind w:left="1440" w:hanging="360"/>
      </w:pPr>
      <w:rPr>
        <w:rFonts w:ascii="Calibri" w:eastAsiaTheme="minorHAnsi" w:hAnsi="Calibri" w:cs="Calibri"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7" w15:restartNumberingAfterBreak="0">
    <w:nsid w:val="69815A79"/>
    <w:multiLevelType w:val="hybridMultilevel"/>
    <w:tmpl w:val="9CEC911A"/>
    <w:lvl w:ilvl="0" w:tplc="C452FAD8">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E186782"/>
    <w:multiLevelType w:val="multilevel"/>
    <w:tmpl w:val="86D89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FBD72EB"/>
    <w:multiLevelType w:val="hybridMultilevel"/>
    <w:tmpl w:val="B9E2A908"/>
    <w:lvl w:ilvl="0" w:tplc="C452FAD8">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07888282">
    <w:abstractNumId w:val="5"/>
  </w:num>
  <w:num w:numId="2" w16cid:durableId="392385330">
    <w:abstractNumId w:val="9"/>
  </w:num>
  <w:num w:numId="3" w16cid:durableId="475219115">
    <w:abstractNumId w:val="4"/>
  </w:num>
  <w:num w:numId="4" w16cid:durableId="2131045402">
    <w:abstractNumId w:val="0"/>
  </w:num>
  <w:num w:numId="5" w16cid:durableId="935090494">
    <w:abstractNumId w:val="6"/>
  </w:num>
  <w:num w:numId="6" w16cid:durableId="34084534">
    <w:abstractNumId w:val="7"/>
  </w:num>
  <w:num w:numId="7" w16cid:durableId="1113746539">
    <w:abstractNumId w:val="1"/>
  </w:num>
  <w:num w:numId="8" w16cid:durableId="456146234">
    <w:abstractNumId w:val="8"/>
  </w:num>
  <w:num w:numId="9" w16cid:durableId="1380393727">
    <w:abstractNumId w:val="3"/>
  </w:num>
  <w:num w:numId="10" w16cid:durableId="13608183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7A2"/>
    <w:rsid w:val="000015E8"/>
    <w:rsid w:val="000026B4"/>
    <w:rsid w:val="000048CB"/>
    <w:rsid w:val="00004C06"/>
    <w:rsid w:val="000067B5"/>
    <w:rsid w:val="00006D18"/>
    <w:rsid w:val="0000734F"/>
    <w:rsid w:val="000073DC"/>
    <w:rsid w:val="000076A2"/>
    <w:rsid w:val="00007A7B"/>
    <w:rsid w:val="00010269"/>
    <w:rsid w:val="00012128"/>
    <w:rsid w:val="000139AF"/>
    <w:rsid w:val="00013BE9"/>
    <w:rsid w:val="00014408"/>
    <w:rsid w:val="00014E2C"/>
    <w:rsid w:val="00015721"/>
    <w:rsid w:val="0001714A"/>
    <w:rsid w:val="000172EC"/>
    <w:rsid w:val="00017544"/>
    <w:rsid w:val="000178C9"/>
    <w:rsid w:val="000200DD"/>
    <w:rsid w:val="00020F30"/>
    <w:rsid w:val="00021A66"/>
    <w:rsid w:val="00021C65"/>
    <w:rsid w:val="0002327A"/>
    <w:rsid w:val="000244B1"/>
    <w:rsid w:val="000255E9"/>
    <w:rsid w:val="00025F40"/>
    <w:rsid w:val="0002625E"/>
    <w:rsid w:val="0002661E"/>
    <w:rsid w:val="0002708C"/>
    <w:rsid w:val="000273FE"/>
    <w:rsid w:val="000305F5"/>
    <w:rsid w:val="0003096B"/>
    <w:rsid w:val="00030F93"/>
    <w:rsid w:val="0003116A"/>
    <w:rsid w:val="000337A8"/>
    <w:rsid w:val="0003414E"/>
    <w:rsid w:val="000343CE"/>
    <w:rsid w:val="00034C7F"/>
    <w:rsid w:val="00034D65"/>
    <w:rsid w:val="0003505E"/>
    <w:rsid w:val="00035366"/>
    <w:rsid w:val="0003659A"/>
    <w:rsid w:val="00037054"/>
    <w:rsid w:val="0003733A"/>
    <w:rsid w:val="00037F14"/>
    <w:rsid w:val="000413FF"/>
    <w:rsid w:val="000431DA"/>
    <w:rsid w:val="000434E2"/>
    <w:rsid w:val="000439FF"/>
    <w:rsid w:val="00043B69"/>
    <w:rsid w:val="00044662"/>
    <w:rsid w:val="00044815"/>
    <w:rsid w:val="00044B2C"/>
    <w:rsid w:val="00046276"/>
    <w:rsid w:val="00046BDA"/>
    <w:rsid w:val="00047C9D"/>
    <w:rsid w:val="00050D41"/>
    <w:rsid w:val="0005169D"/>
    <w:rsid w:val="000526AC"/>
    <w:rsid w:val="00054308"/>
    <w:rsid w:val="00056540"/>
    <w:rsid w:val="00056F57"/>
    <w:rsid w:val="00057161"/>
    <w:rsid w:val="00057868"/>
    <w:rsid w:val="00057BD8"/>
    <w:rsid w:val="00060D4F"/>
    <w:rsid w:val="00061390"/>
    <w:rsid w:val="00061C26"/>
    <w:rsid w:val="00062575"/>
    <w:rsid w:val="000646F0"/>
    <w:rsid w:val="000650CC"/>
    <w:rsid w:val="0006619D"/>
    <w:rsid w:val="00066875"/>
    <w:rsid w:val="00067C91"/>
    <w:rsid w:val="00067EBD"/>
    <w:rsid w:val="00070FF6"/>
    <w:rsid w:val="00071262"/>
    <w:rsid w:val="00071C6D"/>
    <w:rsid w:val="000722FD"/>
    <w:rsid w:val="00072481"/>
    <w:rsid w:val="00072C16"/>
    <w:rsid w:val="000740F7"/>
    <w:rsid w:val="0007452A"/>
    <w:rsid w:val="00075504"/>
    <w:rsid w:val="00076351"/>
    <w:rsid w:val="00077EC1"/>
    <w:rsid w:val="000808DB"/>
    <w:rsid w:val="00080E26"/>
    <w:rsid w:val="00081F25"/>
    <w:rsid w:val="000831F1"/>
    <w:rsid w:val="00083AFD"/>
    <w:rsid w:val="00085A0B"/>
    <w:rsid w:val="00085D8A"/>
    <w:rsid w:val="00085E5A"/>
    <w:rsid w:val="000860FC"/>
    <w:rsid w:val="00086381"/>
    <w:rsid w:val="000863B6"/>
    <w:rsid w:val="0008702C"/>
    <w:rsid w:val="00087118"/>
    <w:rsid w:val="00090AD6"/>
    <w:rsid w:val="000925AA"/>
    <w:rsid w:val="00093355"/>
    <w:rsid w:val="0009533A"/>
    <w:rsid w:val="00095E3B"/>
    <w:rsid w:val="00096639"/>
    <w:rsid w:val="00097ACA"/>
    <w:rsid w:val="000A0EA3"/>
    <w:rsid w:val="000A120C"/>
    <w:rsid w:val="000A1923"/>
    <w:rsid w:val="000A1E8A"/>
    <w:rsid w:val="000A23E5"/>
    <w:rsid w:val="000A397B"/>
    <w:rsid w:val="000A47C7"/>
    <w:rsid w:val="000A58AB"/>
    <w:rsid w:val="000A6F55"/>
    <w:rsid w:val="000A704C"/>
    <w:rsid w:val="000B0B38"/>
    <w:rsid w:val="000B19B5"/>
    <w:rsid w:val="000B432C"/>
    <w:rsid w:val="000B492D"/>
    <w:rsid w:val="000B4AB1"/>
    <w:rsid w:val="000B5438"/>
    <w:rsid w:val="000B6927"/>
    <w:rsid w:val="000C1726"/>
    <w:rsid w:val="000C1FA0"/>
    <w:rsid w:val="000C2417"/>
    <w:rsid w:val="000C3CAD"/>
    <w:rsid w:val="000C4364"/>
    <w:rsid w:val="000C503B"/>
    <w:rsid w:val="000C6A58"/>
    <w:rsid w:val="000C6F35"/>
    <w:rsid w:val="000C79E0"/>
    <w:rsid w:val="000C7DDB"/>
    <w:rsid w:val="000D1128"/>
    <w:rsid w:val="000D1427"/>
    <w:rsid w:val="000D2484"/>
    <w:rsid w:val="000D2810"/>
    <w:rsid w:val="000D2B09"/>
    <w:rsid w:val="000D3FBA"/>
    <w:rsid w:val="000D4C77"/>
    <w:rsid w:val="000D4D26"/>
    <w:rsid w:val="000D654C"/>
    <w:rsid w:val="000D6644"/>
    <w:rsid w:val="000E0352"/>
    <w:rsid w:val="000E041A"/>
    <w:rsid w:val="000E110A"/>
    <w:rsid w:val="000E1417"/>
    <w:rsid w:val="000E1DBD"/>
    <w:rsid w:val="000E3D9A"/>
    <w:rsid w:val="000E487F"/>
    <w:rsid w:val="000E504D"/>
    <w:rsid w:val="000E76B2"/>
    <w:rsid w:val="000F0FD8"/>
    <w:rsid w:val="000F374B"/>
    <w:rsid w:val="000F4622"/>
    <w:rsid w:val="000F47A2"/>
    <w:rsid w:val="000F545C"/>
    <w:rsid w:val="000F5FE6"/>
    <w:rsid w:val="000F6086"/>
    <w:rsid w:val="000F6E0D"/>
    <w:rsid w:val="000F6F29"/>
    <w:rsid w:val="000F788C"/>
    <w:rsid w:val="001006A8"/>
    <w:rsid w:val="00101BD7"/>
    <w:rsid w:val="00102A99"/>
    <w:rsid w:val="0010343E"/>
    <w:rsid w:val="00103ADA"/>
    <w:rsid w:val="00103C0A"/>
    <w:rsid w:val="001048F8"/>
    <w:rsid w:val="001054D7"/>
    <w:rsid w:val="00105543"/>
    <w:rsid w:val="00106410"/>
    <w:rsid w:val="001103C0"/>
    <w:rsid w:val="00110F86"/>
    <w:rsid w:val="00111466"/>
    <w:rsid w:val="001123C2"/>
    <w:rsid w:val="001126DB"/>
    <w:rsid w:val="0011363D"/>
    <w:rsid w:val="001168AB"/>
    <w:rsid w:val="0011785B"/>
    <w:rsid w:val="001200C1"/>
    <w:rsid w:val="001208E9"/>
    <w:rsid w:val="001212A4"/>
    <w:rsid w:val="00124021"/>
    <w:rsid w:val="00124116"/>
    <w:rsid w:val="00124306"/>
    <w:rsid w:val="001244AA"/>
    <w:rsid w:val="001245CF"/>
    <w:rsid w:val="00124D2F"/>
    <w:rsid w:val="00125C38"/>
    <w:rsid w:val="00125D7B"/>
    <w:rsid w:val="00127647"/>
    <w:rsid w:val="001277B5"/>
    <w:rsid w:val="00130B5D"/>
    <w:rsid w:val="00131013"/>
    <w:rsid w:val="00133B9C"/>
    <w:rsid w:val="0013478C"/>
    <w:rsid w:val="00135400"/>
    <w:rsid w:val="00140B46"/>
    <w:rsid w:val="00141459"/>
    <w:rsid w:val="00143603"/>
    <w:rsid w:val="001449B2"/>
    <w:rsid w:val="00145DE4"/>
    <w:rsid w:val="00146767"/>
    <w:rsid w:val="00146D5C"/>
    <w:rsid w:val="00147B03"/>
    <w:rsid w:val="00147DB5"/>
    <w:rsid w:val="00151CF5"/>
    <w:rsid w:val="00152778"/>
    <w:rsid w:val="00156EB5"/>
    <w:rsid w:val="00157638"/>
    <w:rsid w:val="00157848"/>
    <w:rsid w:val="00160576"/>
    <w:rsid w:val="00160908"/>
    <w:rsid w:val="00160B44"/>
    <w:rsid w:val="001615C1"/>
    <w:rsid w:val="00161A8A"/>
    <w:rsid w:val="00162423"/>
    <w:rsid w:val="00162947"/>
    <w:rsid w:val="00162A9A"/>
    <w:rsid w:val="00165906"/>
    <w:rsid w:val="00165A33"/>
    <w:rsid w:val="00165CCC"/>
    <w:rsid w:val="00166D0B"/>
    <w:rsid w:val="00166FFC"/>
    <w:rsid w:val="00167B3B"/>
    <w:rsid w:val="00170D7A"/>
    <w:rsid w:val="001718A2"/>
    <w:rsid w:val="0017246A"/>
    <w:rsid w:val="00172639"/>
    <w:rsid w:val="00172E33"/>
    <w:rsid w:val="00173AA6"/>
    <w:rsid w:val="001756B6"/>
    <w:rsid w:val="001762D1"/>
    <w:rsid w:val="001818FB"/>
    <w:rsid w:val="00181A96"/>
    <w:rsid w:val="00181F37"/>
    <w:rsid w:val="00182891"/>
    <w:rsid w:val="00182984"/>
    <w:rsid w:val="00184B07"/>
    <w:rsid w:val="001854D8"/>
    <w:rsid w:val="00185A1D"/>
    <w:rsid w:val="00185C25"/>
    <w:rsid w:val="001865EB"/>
    <w:rsid w:val="00187923"/>
    <w:rsid w:val="00187AD3"/>
    <w:rsid w:val="0019202A"/>
    <w:rsid w:val="0019249E"/>
    <w:rsid w:val="0019314F"/>
    <w:rsid w:val="00195963"/>
    <w:rsid w:val="00195C18"/>
    <w:rsid w:val="0019632F"/>
    <w:rsid w:val="001A02FA"/>
    <w:rsid w:val="001A0697"/>
    <w:rsid w:val="001A0B32"/>
    <w:rsid w:val="001A0E7C"/>
    <w:rsid w:val="001A1A4C"/>
    <w:rsid w:val="001A27AB"/>
    <w:rsid w:val="001A2F59"/>
    <w:rsid w:val="001A502B"/>
    <w:rsid w:val="001A7D8D"/>
    <w:rsid w:val="001B199D"/>
    <w:rsid w:val="001B1E82"/>
    <w:rsid w:val="001B2A7A"/>
    <w:rsid w:val="001B31B6"/>
    <w:rsid w:val="001B32EF"/>
    <w:rsid w:val="001B423E"/>
    <w:rsid w:val="001B493D"/>
    <w:rsid w:val="001B5882"/>
    <w:rsid w:val="001B58F6"/>
    <w:rsid w:val="001B73A5"/>
    <w:rsid w:val="001B7481"/>
    <w:rsid w:val="001C06D1"/>
    <w:rsid w:val="001C21F2"/>
    <w:rsid w:val="001C3078"/>
    <w:rsid w:val="001C3B28"/>
    <w:rsid w:val="001C4232"/>
    <w:rsid w:val="001C60CE"/>
    <w:rsid w:val="001C73EA"/>
    <w:rsid w:val="001C7DF8"/>
    <w:rsid w:val="001C7E4C"/>
    <w:rsid w:val="001D080E"/>
    <w:rsid w:val="001D0B70"/>
    <w:rsid w:val="001D2555"/>
    <w:rsid w:val="001D2B5C"/>
    <w:rsid w:val="001D3D36"/>
    <w:rsid w:val="001D454A"/>
    <w:rsid w:val="001D5C00"/>
    <w:rsid w:val="001D7559"/>
    <w:rsid w:val="001E02B9"/>
    <w:rsid w:val="001E27C3"/>
    <w:rsid w:val="001E2A44"/>
    <w:rsid w:val="001E3065"/>
    <w:rsid w:val="001E47AE"/>
    <w:rsid w:val="001E49D0"/>
    <w:rsid w:val="001E4A1A"/>
    <w:rsid w:val="001E6B94"/>
    <w:rsid w:val="001E6C95"/>
    <w:rsid w:val="001E7EF2"/>
    <w:rsid w:val="001F0195"/>
    <w:rsid w:val="001F03A5"/>
    <w:rsid w:val="001F11A3"/>
    <w:rsid w:val="001F2080"/>
    <w:rsid w:val="001F2238"/>
    <w:rsid w:val="001F38A3"/>
    <w:rsid w:val="001F3FBC"/>
    <w:rsid w:val="001F425A"/>
    <w:rsid w:val="001F6689"/>
    <w:rsid w:val="00200042"/>
    <w:rsid w:val="002010C2"/>
    <w:rsid w:val="00201820"/>
    <w:rsid w:val="0020265B"/>
    <w:rsid w:val="00203EB1"/>
    <w:rsid w:val="00204BE1"/>
    <w:rsid w:val="00205980"/>
    <w:rsid w:val="0020799A"/>
    <w:rsid w:val="00207E02"/>
    <w:rsid w:val="00211E68"/>
    <w:rsid w:val="002124B1"/>
    <w:rsid w:val="0021313E"/>
    <w:rsid w:val="002161F6"/>
    <w:rsid w:val="002166DC"/>
    <w:rsid w:val="00217173"/>
    <w:rsid w:val="00217336"/>
    <w:rsid w:val="00220A96"/>
    <w:rsid w:val="002213C0"/>
    <w:rsid w:val="002216D7"/>
    <w:rsid w:val="00221DBE"/>
    <w:rsid w:val="00221E40"/>
    <w:rsid w:val="00222436"/>
    <w:rsid w:val="002226A9"/>
    <w:rsid w:val="00223026"/>
    <w:rsid w:val="002240E2"/>
    <w:rsid w:val="0022430A"/>
    <w:rsid w:val="002245C4"/>
    <w:rsid w:val="00224FED"/>
    <w:rsid w:val="00225381"/>
    <w:rsid w:val="002257E8"/>
    <w:rsid w:val="00227318"/>
    <w:rsid w:val="00227DDF"/>
    <w:rsid w:val="00227EA6"/>
    <w:rsid w:val="0023095B"/>
    <w:rsid w:val="00233590"/>
    <w:rsid w:val="00233B17"/>
    <w:rsid w:val="00233F63"/>
    <w:rsid w:val="002347C5"/>
    <w:rsid w:val="00235325"/>
    <w:rsid w:val="00236A23"/>
    <w:rsid w:val="00236F5D"/>
    <w:rsid w:val="0023782D"/>
    <w:rsid w:val="00237DE8"/>
    <w:rsid w:val="00241D77"/>
    <w:rsid w:val="00244985"/>
    <w:rsid w:val="00244BA1"/>
    <w:rsid w:val="0024609E"/>
    <w:rsid w:val="0024761F"/>
    <w:rsid w:val="00247D58"/>
    <w:rsid w:val="00247E9C"/>
    <w:rsid w:val="0025024E"/>
    <w:rsid w:val="00252B3F"/>
    <w:rsid w:val="00253764"/>
    <w:rsid w:val="0025434E"/>
    <w:rsid w:val="0025466D"/>
    <w:rsid w:val="00257E3E"/>
    <w:rsid w:val="0026021C"/>
    <w:rsid w:val="0026089C"/>
    <w:rsid w:val="00262062"/>
    <w:rsid w:val="0026610D"/>
    <w:rsid w:val="00266616"/>
    <w:rsid w:val="00267469"/>
    <w:rsid w:val="0027088B"/>
    <w:rsid w:val="002718F5"/>
    <w:rsid w:val="0027201B"/>
    <w:rsid w:val="00273722"/>
    <w:rsid w:val="00274400"/>
    <w:rsid w:val="0027471E"/>
    <w:rsid w:val="00275BED"/>
    <w:rsid w:val="0027733F"/>
    <w:rsid w:val="002777F8"/>
    <w:rsid w:val="00277E3F"/>
    <w:rsid w:val="0028174A"/>
    <w:rsid w:val="00281B27"/>
    <w:rsid w:val="00281BDA"/>
    <w:rsid w:val="00282F8E"/>
    <w:rsid w:val="002844F1"/>
    <w:rsid w:val="00284BBC"/>
    <w:rsid w:val="00284E6B"/>
    <w:rsid w:val="00285339"/>
    <w:rsid w:val="00285D94"/>
    <w:rsid w:val="0028631C"/>
    <w:rsid w:val="002863A8"/>
    <w:rsid w:val="002866FD"/>
    <w:rsid w:val="00287177"/>
    <w:rsid w:val="002871F8"/>
    <w:rsid w:val="00287690"/>
    <w:rsid w:val="00287B5B"/>
    <w:rsid w:val="00287DA0"/>
    <w:rsid w:val="00291A3C"/>
    <w:rsid w:val="002921A8"/>
    <w:rsid w:val="00294000"/>
    <w:rsid w:val="002946C9"/>
    <w:rsid w:val="00295D08"/>
    <w:rsid w:val="002A156E"/>
    <w:rsid w:val="002A15D0"/>
    <w:rsid w:val="002A2017"/>
    <w:rsid w:val="002A225E"/>
    <w:rsid w:val="002A235B"/>
    <w:rsid w:val="002A2FD5"/>
    <w:rsid w:val="002A31AE"/>
    <w:rsid w:val="002A3817"/>
    <w:rsid w:val="002A3B3C"/>
    <w:rsid w:val="002A3BBA"/>
    <w:rsid w:val="002A3C1D"/>
    <w:rsid w:val="002A4496"/>
    <w:rsid w:val="002A5B66"/>
    <w:rsid w:val="002A5E1A"/>
    <w:rsid w:val="002B17F8"/>
    <w:rsid w:val="002B1BAE"/>
    <w:rsid w:val="002B1E27"/>
    <w:rsid w:val="002B2E14"/>
    <w:rsid w:val="002B3111"/>
    <w:rsid w:val="002B3774"/>
    <w:rsid w:val="002B3979"/>
    <w:rsid w:val="002B6A73"/>
    <w:rsid w:val="002B6D3A"/>
    <w:rsid w:val="002B7538"/>
    <w:rsid w:val="002B7660"/>
    <w:rsid w:val="002C16BD"/>
    <w:rsid w:val="002C1772"/>
    <w:rsid w:val="002C203E"/>
    <w:rsid w:val="002C3341"/>
    <w:rsid w:val="002C37E9"/>
    <w:rsid w:val="002C4836"/>
    <w:rsid w:val="002C51F4"/>
    <w:rsid w:val="002C5A01"/>
    <w:rsid w:val="002C5CC1"/>
    <w:rsid w:val="002C707F"/>
    <w:rsid w:val="002D0204"/>
    <w:rsid w:val="002D03D8"/>
    <w:rsid w:val="002D30BD"/>
    <w:rsid w:val="002D3809"/>
    <w:rsid w:val="002D51A0"/>
    <w:rsid w:val="002D6D1C"/>
    <w:rsid w:val="002E223D"/>
    <w:rsid w:val="002E299B"/>
    <w:rsid w:val="002E2CF8"/>
    <w:rsid w:val="002E36E8"/>
    <w:rsid w:val="002E3A98"/>
    <w:rsid w:val="002E404F"/>
    <w:rsid w:val="002E43A8"/>
    <w:rsid w:val="002E5291"/>
    <w:rsid w:val="002E6D77"/>
    <w:rsid w:val="002F1764"/>
    <w:rsid w:val="002F5057"/>
    <w:rsid w:val="002F5867"/>
    <w:rsid w:val="002F709A"/>
    <w:rsid w:val="002F7C6C"/>
    <w:rsid w:val="003015C4"/>
    <w:rsid w:val="00302358"/>
    <w:rsid w:val="003028A4"/>
    <w:rsid w:val="00305315"/>
    <w:rsid w:val="00307EFC"/>
    <w:rsid w:val="00311E1D"/>
    <w:rsid w:val="003136D4"/>
    <w:rsid w:val="00314343"/>
    <w:rsid w:val="003143E2"/>
    <w:rsid w:val="00314DC2"/>
    <w:rsid w:val="00315EE3"/>
    <w:rsid w:val="003174F0"/>
    <w:rsid w:val="003179CE"/>
    <w:rsid w:val="00317CDC"/>
    <w:rsid w:val="003204E6"/>
    <w:rsid w:val="00320DEB"/>
    <w:rsid w:val="00321B0D"/>
    <w:rsid w:val="00321B31"/>
    <w:rsid w:val="00322F7B"/>
    <w:rsid w:val="003236E5"/>
    <w:rsid w:val="00324927"/>
    <w:rsid w:val="003254B9"/>
    <w:rsid w:val="00325BBF"/>
    <w:rsid w:val="00326D04"/>
    <w:rsid w:val="00326ED6"/>
    <w:rsid w:val="003272FA"/>
    <w:rsid w:val="00327BC8"/>
    <w:rsid w:val="00327D1C"/>
    <w:rsid w:val="0033060D"/>
    <w:rsid w:val="003316DB"/>
    <w:rsid w:val="00334225"/>
    <w:rsid w:val="00336714"/>
    <w:rsid w:val="003403B0"/>
    <w:rsid w:val="00340A8C"/>
    <w:rsid w:val="00340C57"/>
    <w:rsid w:val="00340C94"/>
    <w:rsid w:val="00341920"/>
    <w:rsid w:val="0034198F"/>
    <w:rsid w:val="00341ABD"/>
    <w:rsid w:val="003423D7"/>
    <w:rsid w:val="00342ED8"/>
    <w:rsid w:val="00344C13"/>
    <w:rsid w:val="00345317"/>
    <w:rsid w:val="00346784"/>
    <w:rsid w:val="00346F20"/>
    <w:rsid w:val="003476A4"/>
    <w:rsid w:val="00350E06"/>
    <w:rsid w:val="00351B66"/>
    <w:rsid w:val="00353A55"/>
    <w:rsid w:val="00354499"/>
    <w:rsid w:val="003579E2"/>
    <w:rsid w:val="00360599"/>
    <w:rsid w:val="00360AFF"/>
    <w:rsid w:val="00361BA4"/>
    <w:rsid w:val="00361DE3"/>
    <w:rsid w:val="0036266B"/>
    <w:rsid w:val="00362A2A"/>
    <w:rsid w:val="00364059"/>
    <w:rsid w:val="003643D1"/>
    <w:rsid w:val="003652A9"/>
    <w:rsid w:val="00365F9A"/>
    <w:rsid w:val="00366992"/>
    <w:rsid w:val="00366EC6"/>
    <w:rsid w:val="00367386"/>
    <w:rsid w:val="003708C4"/>
    <w:rsid w:val="00371161"/>
    <w:rsid w:val="00371843"/>
    <w:rsid w:val="00371992"/>
    <w:rsid w:val="0037216D"/>
    <w:rsid w:val="003726DF"/>
    <w:rsid w:val="00373200"/>
    <w:rsid w:val="003737A4"/>
    <w:rsid w:val="00373A00"/>
    <w:rsid w:val="00373C9E"/>
    <w:rsid w:val="00373FBB"/>
    <w:rsid w:val="003740E5"/>
    <w:rsid w:val="00374A13"/>
    <w:rsid w:val="00374EAF"/>
    <w:rsid w:val="003764B6"/>
    <w:rsid w:val="003801E2"/>
    <w:rsid w:val="00381321"/>
    <w:rsid w:val="00381BB1"/>
    <w:rsid w:val="00382010"/>
    <w:rsid w:val="00382DB8"/>
    <w:rsid w:val="0038330D"/>
    <w:rsid w:val="003838F5"/>
    <w:rsid w:val="003852B2"/>
    <w:rsid w:val="00385762"/>
    <w:rsid w:val="00386511"/>
    <w:rsid w:val="00386533"/>
    <w:rsid w:val="0038788C"/>
    <w:rsid w:val="00387AA5"/>
    <w:rsid w:val="00390055"/>
    <w:rsid w:val="0039071C"/>
    <w:rsid w:val="00393C93"/>
    <w:rsid w:val="0039436F"/>
    <w:rsid w:val="003943FC"/>
    <w:rsid w:val="00394919"/>
    <w:rsid w:val="00394B66"/>
    <w:rsid w:val="003950D4"/>
    <w:rsid w:val="00395202"/>
    <w:rsid w:val="00395297"/>
    <w:rsid w:val="00395A3E"/>
    <w:rsid w:val="00395EDB"/>
    <w:rsid w:val="0039654B"/>
    <w:rsid w:val="00396917"/>
    <w:rsid w:val="00396B52"/>
    <w:rsid w:val="00396DCE"/>
    <w:rsid w:val="00397AEE"/>
    <w:rsid w:val="003A0C4C"/>
    <w:rsid w:val="003A1B9D"/>
    <w:rsid w:val="003A2077"/>
    <w:rsid w:val="003A2EF2"/>
    <w:rsid w:val="003A3606"/>
    <w:rsid w:val="003A4523"/>
    <w:rsid w:val="003A4CB3"/>
    <w:rsid w:val="003A4DE3"/>
    <w:rsid w:val="003A4E91"/>
    <w:rsid w:val="003A66AF"/>
    <w:rsid w:val="003A77E8"/>
    <w:rsid w:val="003A7EFB"/>
    <w:rsid w:val="003B0278"/>
    <w:rsid w:val="003B0EA8"/>
    <w:rsid w:val="003B0EBB"/>
    <w:rsid w:val="003B1D7B"/>
    <w:rsid w:val="003B373E"/>
    <w:rsid w:val="003B4A24"/>
    <w:rsid w:val="003B53D6"/>
    <w:rsid w:val="003B63C0"/>
    <w:rsid w:val="003B6994"/>
    <w:rsid w:val="003B743D"/>
    <w:rsid w:val="003B7652"/>
    <w:rsid w:val="003B7D2C"/>
    <w:rsid w:val="003C0381"/>
    <w:rsid w:val="003C0FE9"/>
    <w:rsid w:val="003C145E"/>
    <w:rsid w:val="003C1F0B"/>
    <w:rsid w:val="003C30C4"/>
    <w:rsid w:val="003C3831"/>
    <w:rsid w:val="003C3840"/>
    <w:rsid w:val="003C3AC6"/>
    <w:rsid w:val="003C3CFA"/>
    <w:rsid w:val="003C3F55"/>
    <w:rsid w:val="003C4822"/>
    <w:rsid w:val="003C600A"/>
    <w:rsid w:val="003C6448"/>
    <w:rsid w:val="003C6CF9"/>
    <w:rsid w:val="003C74FE"/>
    <w:rsid w:val="003D024C"/>
    <w:rsid w:val="003D0F2B"/>
    <w:rsid w:val="003D0F59"/>
    <w:rsid w:val="003D27E9"/>
    <w:rsid w:val="003D3C14"/>
    <w:rsid w:val="003D45BC"/>
    <w:rsid w:val="003D46D0"/>
    <w:rsid w:val="003D6253"/>
    <w:rsid w:val="003E13D4"/>
    <w:rsid w:val="003E2249"/>
    <w:rsid w:val="003E2CE6"/>
    <w:rsid w:val="003E3067"/>
    <w:rsid w:val="003E4356"/>
    <w:rsid w:val="003E599C"/>
    <w:rsid w:val="003E641C"/>
    <w:rsid w:val="003E68B2"/>
    <w:rsid w:val="003E6968"/>
    <w:rsid w:val="003E723E"/>
    <w:rsid w:val="003E79B1"/>
    <w:rsid w:val="003F0A8F"/>
    <w:rsid w:val="003F1243"/>
    <w:rsid w:val="003F25C6"/>
    <w:rsid w:val="003F25E6"/>
    <w:rsid w:val="003F315C"/>
    <w:rsid w:val="003F3D8D"/>
    <w:rsid w:val="003F459F"/>
    <w:rsid w:val="003F525D"/>
    <w:rsid w:val="003F6245"/>
    <w:rsid w:val="003F7E25"/>
    <w:rsid w:val="0040046A"/>
    <w:rsid w:val="0040126F"/>
    <w:rsid w:val="00402C34"/>
    <w:rsid w:val="004035D3"/>
    <w:rsid w:val="00404019"/>
    <w:rsid w:val="004042EF"/>
    <w:rsid w:val="0040436E"/>
    <w:rsid w:val="00404A60"/>
    <w:rsid w:val="00406541"/>
    <w:rsid w:val="0040770B"/>
    <w:rsid w:val="00411A71"/>
    <w:rsid w:val="00412CD3"/>
    <w:rsid w:val="00412E98"/>
    <w:rsid w:val="0041328E"/>
    <w:rsid w:val="004150A2"/>
    <w:rsid w:val="00417913"/>
    <w:rsid w:val="00417E8C"/>
    <w:rsid w:val="0042030E"/>
    <w:rsid w:val="0042076A"/>
    <w:rsid w:val="004216C2"/>
    <w:rsid w:val="004237A3"/>
    <w:rsid w:val="004255D9"/>
    <w:rsid w:val="00425767"/>
    <w:rsid w:val="00426721"/>
    <w:rsid w:val="00426821"/>
    <w:rsid w:val="004316AB"/>
    <w:rsid w:val="00431A6D"/>
    <w:rsid w:val="00431B7F"/>
    <w:rsid w:val="004322A8"/>
    <w:rsid w:val="00433FE0"/>
    <w:rsid w:val="00434857"/>
    <w:rsid w:val="004362E6"/>
    <w:rsid w:val="004364F1"/>
    <w:rsid w:val="00436637"/>
    <w:rsid w:val="00437414"/>
    <w:rsid w:val="00437CD4"/>
    <w:rsid w:val="00437DCD"/>
    <w:rsid w:val="00440B04"/>
    <w:rsid w:val="00440F6E"/>
    <w:rsid w:val="00442840"/>
    <w:rsid w:val="00443C59"/>
    <w:rsid w:val="00445506"/>
    <w:rsid w:val="004501A7"/>
    <w:rsid w:val="00453ECA"/>
    <w:rsid w:val="004550BB"/>
    <w:rsid w:val="0045561C"/>
    <w:rsid w:val="00455694"/>
    <w:rsid w:val="00455C8A"/>
    <w:rsid w:val="00456C71"/>
    <w:rsid w:val="00456E52"/>
    <w:rsid w:val="00460170"/>
    <w:rsid w:val="00460CCB"/>
    <w:rsid w:val="00461EF1"/>
    <w:rsid w:val="004620E5"/>
    <w:rsid w:val="00463066"/>
    <w:rsid w:val="004631A2"/>
    <w:rsid w:val="00464FB9"/>
    <w:rsid w:val="004661B9"/>
    <w:rsid w:val="00466478"/>
    <w:rsid w:val="004665DE"/>
    <w:rsid w:val="00470B4C"/>
    <w:rsid w:val="00471025"/>
    <w:rsid w:val="00471466"/>
    <w:rsid w:val="004717A0"/>
    <w:rsid w:val="00472526"/>
    <w:rsid w:val="004743FA"/>
    <w:rsid w:val="00475688"/>
    <w:rsid w:val="004774A8"/>
    <w:rsid w:val="0047764A"/>
    <w:rsid w:val="00477A56"/>
    <w:rsid w:val="004813DC"/>
    <w:rsid w:val="00481554"/>
    <w:rsid w:val="00481B4B"/>
    <w:rsid w:val="00482F9C"/>
    <w:rsid w:val="00484258"/>
    <w:rsid w:val="004858C6"/>
    <w:rsid w:val="00485AE3"/>
    <w:rsid w:val="00485B56"/>
    <w:rsid w:val="0049049E"/>
    <w:rsid w:val="00490AFF"/>
    <w:rsid w:val="00490EA3"/>
    <w:rsid w:val="00491514"/>
    <w:rsid w:val="0049236E"/>
    <w:rsid w:val="0049303B"/>
    <w:rsid w:val="004933EB"/>
    <w:rsid w:val="00495056"/>
    <w:rsid w:val="004954BB"/>
    <w:rsid w:val="004971C9"/>
    <w:rsid w:val="004A006F"/>
    <w:rsid w:val="004A09A3"/>
    <w:rsid w:val="004A0F8F"/>
    <w:rsid w:val="004A16FC"/>
    <w:rsid w:val="004A1D0B"/>
    <w:rsid w:val="004A2B24"/>
    <w:rsid w:val="004A39CB"/>
    <w:rsid w:val="004A446B"/>
    <w:rsid w:val="004A44E5"/>
    <w:rsid w:val="004A4750"/>
    <w:rsid w:val="004A4E62"/>
    <w:rsid w:val="004A622D"/>
    <w:rsid w:val="004A6441"/>
    <w:rsid w:val="004A651C"/>
    <w:rsid w:val="004A6771"/>
    <w:rsid w:val="004A6C3E"/>
    <w:rsid w:val="004A7ECB"/>
    <w:rsid w:val="004B0063"/>
    <w:rsid w:val="004B0615"/>
    <w:rsid w:val="004B0AE2"/>
    <w:rsid w:val="004B0B62"/>
    <w:rsid w:val="004B1111"/>
    <w:rsid w:val="004B1135"/>
    <w:rsid w:val="004B2359"/>
    <w:rsid w:val="004B2B25"/>
    <w:rsid w:val="004B3D16"/>
    <w:rsid w:val="004B3EBC"/>
    <w:rsid w:val="004B4786"/>
    <w:rsid w:val="004B5449"/>
    <w:rsid w:val="004B6DD0"/>
    <w:rsid w:val="004B6FA6"/>
    <w:rsid w:val="004B76CF"/>
    <w:rsid w:val="004B7C83"/>
    <w:rsid w:val="004C2391"/>
    <w:rsid w:val="004C363D"/>
    <w:rsid w:val="004C3C4A"/>
    <w:rsid w:val="004C3FB1"/>
    <w:rsid w:val="004C4AF4"/>
    <w:rsid w:val="004C5953"/>
    <w:rsid w:val="004C5CE5"/>
    <w:rsid w:val="004C5F23"/>
    <w:rsid w:val="004C617A"/>
    <w:rsid w:val="004C7EB9"/>
    <w:rsid w:val="004C7FDB"/>
    <w:rsid w:val="004D0D41"/>
    <w:rsid w:val="004D1177"/>
    <w:rsid w:val="004D196D"/>
    <w:rsid w:val="004D3231"/>
    <w:rsid w:val="004D3CDA"/>
    <w:rsid w:val="004D42BF"/>
    <w:rsid w:val="004D5399"/>
    <w:rsid w:val="004D595F"/>
    <w:rsid w:val="004D6BCB"/>
    <w:rsid w:val="004D71CE"/>
    <w:rsid w:val="004D7D4C"/>
    <w:rsid w:val="004E40F4"/>
    <w:rsid w:val="004E4FEF"/>
    <w:rsid w:val="004E5012"/>
    <w:rsid w:val="004E578F"/>
    <w:rsid w:val="004E61D8"/>
    <w:rsid w:val="004E781F"/>
    <w:rsid w:val="004E79C9"/>
    <w:rsid w:val="004E7C9B"/>
    <w:rsid w:val="004F0095"/>
    <w:rsid w:val="004F2404"/>
    <w:rsid w:val="004F29AF"/>
    <w:rsid w:val="004F31AE"/>
    <w:rsid w:val="004F5005"/>
    <w:rsid w:val="004F5861"/>
    <w:rsid w:val="00500EDF"/>
    <w:rsid w:val="00501143"/>
    <w:rsid w:val="0050147E"/>
    <w:rsid w:val="00502DD5"/>
    <w:rsid w:val="00504DB1"/>
    <w:rsid w:val="005050F5"/>
    <w:rsid w:val="0050559F"/>
    <w:rsid w:val="00505782"/>
    <w:rsid w:val="005068B3"/>
    <w:rsid w:val="00507946"/>
    <w:rsid w:val="00507E4C"/>
    <w:rsid w:val="00510CA1"/>
    <w:rsid w:val="00510F8B"/>
    <w:rsid w:val="00510FAD"/>
    <w:rsid w:val="00510FEC"/>
    <w:rsid w:val="00511138"/>
    <w:rsid w:val="005112E1"/>
    <w:rsid w:val="00511303"/>
    <w:rsid w:val="00513F3D"/>
    <w:rsid w:val="0051416A"/>
    <w:rsid w:val="005146AA"/>
    <w:rsid w:val="00514D24"/>
    <w:rsid w:val="0051540A"/>
    <w:rsid w:val="00516806"/>
    <w:rsid w:val="00516EAF"/>
    <w:rsid w:val="005177F9"/>
    <w:rsid w:val="00517AC7"/>
    <w:rsid w:val="005206F9"/>
    <w:rsid w:val="00521382"/>
    <w:rsid w:val="005213BE"/>
    <w:rsid w:val="00522867"/>
    <w:rsid w:val="00523C28"/>
    <w:rsid w:val="00524DC0"/>
    <w:rsid w:val="0052602D"/>
    <w:rsid w:val="0052617F"/>
    <w:rsid w:val="00526986"/>
    <w:rsid w:val="005269F0"/>
    <w:rsid w:val="00526C5A"/>
    <w:rsid w:val="00530AF4"/>
    <w:rsid w:val="0053125C"/>
    <w:rsid w:val="00531EBA"/>
    <w:rsid w:val="00532A11"/>
    <w:rsid w:val="0053387E"/>
    <w:rsid w:val="005358D3"/>
    <w:rsid w:val="00536095"/>
    <w:rsid w:val="00540304"/>
    <w:rsid w:val="00540A56"/>
    <w:rsid w:val="005412A6"/>
    <w:rsid w:val="00542391"/>
    <w:rsid w:val="005446C1"/>
    <w:rsid w:val="00544D02"/>
    <w:rsid w:val="005452C7"/>
    <w:rsid w:val="005459A1"/>
    <w:rsid w:val="0054694D"/>
    <w:rsid w:val="0054746C"/>
    <w:rsid w:val="00550662"/>
    <w:rsid w:val="00550739"/>
    <w:rsid w:val="00550B06"/>
    <w:rsid w:val="005527FD"/>
    <w:rsid w:val="00553C13"/>
    <w:rsid w:val="00554225"/>
    <w:rsid w:val="005548BA"/>
    <w:rsid w:val="005566E0"/>
    <w:rsid w:val="00557438"/>
    <w:rsid w:val="00557619"/>
    <w:rsid w:val="00561E38"/>
    <w:rsid w:val="0056345F"/>
    <w:rsid w:val="00564D70"/>
    <w:rsid w:val="00565AAF"/>
    <w:rsid w:val="005662D1"/>
    <w:rsid w:val="00566512"/>
    <w:rsid w:val="00567531"/>
    <w:rsid w:val="00570032"/>
    <w:rsid w:val="005708F4"/>
    <w:rsid w:val="00570E45"/>
    <w:rsid w:val="00571575"/>
    <w:rsid w:val="00571D0C"/>
    <w:rsid w:val="0057210E"/>
    <w:rsid w:val="00574D32"/>
    <w:rsid w:val="005763A8"/>
    <w:rsid w:val="005769B0"/>
    <w:rsid w:val="00577115"/>
    <w:rsid w:val="00577D97"/>
    <w:rsid w:val="00577F2E"/>
    <w:rsid w:val="0058002B"/>
    <w:rsid w:val="00580584"/>
    <w:rsid w:val="00581F20"/>
    <w:rsid w:val="00583309"/>
    <w:rsid w:val="00583FCB"/>
    <w:rsid w:val="0058413D"/>
    <w:rsid w:val="005850CC"/>
    <w:rsid w:val="005864A6"/>
    <w:rsid w:val="00586B62"/>
    <w:rsid w:val="00587373"/>
    <w:rsid w:val="0058783A"/>
    <w:rsid w:val="00587CFC"/>
    <w:rsid w:val="0059156A"/>
    <w:rsid w:val="00593517"/>
    <w:rsid w:val="00593617"/>
    <w:rsid w:val="0059504B"/>
    <w:rsid w:val="00595396"/>
    <w:rsid w:val="00595CDA"/>
    <w:rsid w:val="00596092"/>
    <w:rsid w:val="00596263"/>
    <w:rsid w:val="00597CF8"/>
    <w:rsid w:val="005A0474"/>
    <w:rsid w:val="005A093C"/>
    <w:rsid w:val="005A2ADA"/>
    <w:rsid w:val="005A2BF9"/>
    <w:rsid w:val="005A372D"/>
    <w:rsid w:val="005A5326"/>
    <w:rsid w:val="005A5A22"/>
    <w:rsid w:val="005A5B80"/>
    <w:rsid w:val="005A6DDF"/>
    <w:rsid w:val="005A76C4"/>
    <w:rsid w:val="005A7D78"/>
    <w:rsid w:val="005A7FEF"/>
    <w:rsid w:val="005B0666"/>
    <w:rsid w:val="005B0987"/>
    <w:rsid w:val="005B12CC"/>
    <w:rsid w:val="005B1355"/>
    <w:rsid w:val="005B13A6"/>
    <w:rsid w:val="005B13B5"/>
    <w:rsid w:val="005B1D34"/>
    <w:rsid w:val="005B2613"/>
    <w:rsid w:val="005B27BA"/>
    <w:rsid w:val="005B2DA1"/>
    <w:rsid w:val="005B2F3D"/>
    <w:rsid w:val="005B4072"/>
    <w:rsid w:val="005B5999"/>
    <w:rsid w:val="005C2652"/>
    <w:rsid w:val="005C2A62"/>
    <w:rsid w:val="005C39B7"/>
    <w:rsid w:val="005C3CB6"/>
    <w:rsid w:val="005C3DD2"/>
    <w:rsid w:val="005C51AC"/>
    <w:rsid w:val="005C5830"/>
    <w:rsid w:val="005C6513"/>
    <w:rsid w:val="005C6B02"/>
    <w:rsid w:val="005D0803"/>
    <w:rsid w:val="005D1885"/>
    <w:rsid w:val="005D3610"/>
    <w:rsid w:val="005D376E"/>
    <w:rsid w:val="005D3B3B"/>
    <w:rsid w:val="005E01B6"/>
    <w:rsid w:val="005E29B3"/>
    <w:rsid w:val="005E32BA"/>
    <w:rsid w:val="005E3C8F"/>
    <w:rsid w:val="005E5C76"/>
    <w:rsid w:val="005E7D2A"/>
    <w:rsid w:val="005F16F2"/>
    <w:rsid w:val="005F2428"/>
    <w:rsid w:val="005F2B23"/>
    <w:rsid w:val="005F3627"/>
    <w:rsid w:val="005F40D5"/>
    <w:rsid w:val="005F47E6"/>
    <w:rsid w:val="005F4844"/>
    <w:rsid w:val="005F5A8C"/>
    <w:rsid w:val="005F5B82"/>
    <w:rsid w:val="005F5ED9"/>
    <w:rsid w:val="005F60B2"/>
    <w:rsid w:val="005F70E6"/>
    <w:rsid w:val="005F7D2A"/>
    <w:rsid w:val="0060231B"/>
    <w:rsid w:val="006023E0"/>
    <w:rsid w:val="006027F3"/>
    <w:rsid w:val="00603434"/>
    <w:rsid w:val="0060394F"/>
    <w:rsid w:val="0060436F"/>
    <w:rsid w:val="0060558C"/>
    <w:rsid w:val="006071E0"/>
    <w:rsid w:val="0060747F"/>
    <w:rsid w:val="00607CCA"/>
    <w:rsid w:val="00610B4D"/>
    <w:rsid w:val="0061117E"/>
    <w:rsid w:val="006128C9"/>
    <w:rsid w:val="00613470"/>
    <w:rsid w:val="00613526"/>
    <w:rsid w:val="00613B03"/>
    <w:rsid w:val="0061403E"/>
    <w:rsid w:val="00614A24"/>
    <w:rsid w:val="00614BB3"/>
    <w:rsid w:val="00614E8C"/>
    <w:rsid w:val="00615C34"/>
    <w:rsid w:val="006163FC"/>
    <w:rsid w:val="00616872"/>
    <w:rsid w:val="00617C3F"/>
    <w:rsid w:val="00620A11"/>
    <w:rsid w:val="00621DA0"/>
    <w:rsid w:val="00621E72"/>
    <w:rsid w:val="006259E3"/>
    <w:rsid w:val="0062629E"/>
    <w:rsid w:val="00626350"/>
    <w:rsid w:val="006265A8"/>
    <w:rsid w:val="00626D12"/>
    <w:rsid w:val="00626DAA"/>
    <w:rsid w:val="006271A5"/>
    <w:rsid w:val="006272C6"/>
    <w:rsid w:val="006318ED"/>
    <w:rsid w:val="00631C1A"/>
    <w:rsid w:val="0063230D"/>
    <w:rsid w:val="00632E6F"/>
    <w:rsid w:val="0063468A"/>
    <w:rsid w:val="006355F8"/>
    <w:rsid w:val="006361D0"/>
    <w:rsid w:val="006371FB"/>
    <w:rsid w:val="006375B9"/>
    <w:rsid w:val="006375EC"/>
    <w:rsid w:val="00637CE8"/>
    <w:rsid w:val="006400F2"/>
    <w:rsid w:val="00640921"/>
    <w:rsid w:val="00640BCF"/>
    <w:rsid w:val="00640E7F"/>
    <w:rsid w:val="00641902"/>
    <w:rsid w:val="006433C5"/>
    <w:rsid w:val="00643FD8"/>
    <w:rsid w:val="0064415E"/>
    <w:rsid w:val="00645BF7"/>
    <w:rsid w:val="00645ECF"/>
    <w:rsid w:val="0064623C"/>
    <w:rsid w:val="00646830"/>
    <w:rsid w:val="00650A33"/>
    <w:rsid w:val="00650F81"/>
    <w:rsid w:val="00651542"/>
    <w:rsid w:val="00651777"/>
    <w:rsid w:val="00651ACE"/>
    <w:rsid w:val="00651AE9"/>
    <w:rsid w:val="006523AA"/>
    <w:rsid w:val="0065266A"/>
    <w:rsid w:val="006538D9"/>
    <w:rsid w:val="00654CC7"/>
    <w:rsid w:val="0065563E"/>
    <w:rsid w:val="0065607A"/>
    <w:rsid w:val="00656132"/>
    <w:rsid w:val="00656D9B"/>
    <w:rsid w:val="006571EB"/>
    <w:rsid w:val="00660798"/>
    <w:rsid w:val="0066133A"/>
    <w:rsid w:val="00662C52"/>
    <w:rsid w:val="00665408"/>
    <w:rsid w:val="00665CC6"/>
    <w:rsid w:val="00665DB3"/>
    <w:rsid w:val="00665F48"/>
    <w:rsid w:val="0066607A"/>
    <w:rsid w:val="00667572"/>
    <w:rsid w:val="0067077C"/>
    <w:rsid w:val="00670B83"/>
    <w:rsid w:val="00670D2F"/>
    <w:rsid w:val="00670E34"/>
    <w:rsid w:val="006714D9"/>
    <w:rsid w:val="00672E5A"/>
    <w:rsid w:val="006730ED"/>
    <w:rsid w:val="00673784"/>
    <w:rsid w:val="0067416C"/>
    <w:rsid w:val="00674966"/>
    <w:rsid w:val="006752E5"/>
    <w:rsid w:val="00676A65"/>
    <w:rsid w:val="00676F5B"/>
    <w:rsid w:val="00677831"/>
    <w:rsid w:val="00680866"/>
    <w:rsid w:val="0068265B"/>
    <w:rsid w:val="00682E34"/>
    <w:rsid w:val="006835F6"/>
    <w:rsid w:val="00683870"/>
    <w:rsid w:val="00684068"/>
    <w:rsid w:val="00684228"/>
    <w:rsid w:val="00684384"/>
    <w:rsid w:val="006849E7"/>
    <w:rsid w:val="00684E60"/>
    <w:rsid w:val="00685078"/>
    <w:rsid w:val="00686A1B"/>
    <w:rsid w:val="0068721C"/>
    <w:rsid w:val="00690FCD"/>
    <w:rsid w:val="00691046"/>
    <w:rsid w:val="006935F7"/>
    <w:rsid w:val="0069689D"/>
    <w:rsid w:val="006968A9"/>
    <w:rsid w:val="0069717F"/>
    <w:rsid w:val="006A0022"/>
    <w:rsid w:val="006A03C3"/>
    <w:rsid w:val="006A220B"/>
    <w:rsid w:val="006A25B0"/>
    <w:rsid w:val="006A3C29"/>
    <w:rsid w:val="006A3E1D"/>
    <w:rsid w:val="006A5B18"/>
    <w:rsid w:val="006A6E8A"/>
    <w:rsid w:val="006A7FB0"/>
    <w:rsid w:val="006B021D"/>
    <w:rsid w:val="006B0692"/>
    <w:rsid w:val="006B099E"/>
    <w:rsid w:val="006B12D6"/>
    <w:rsid w:val="006B2AC9"/>
    <w:rsid w:val="006B3EAD"/>
    <w:rsid w:val="006B4B3A"/>
    <w:rsid w:val="006B52D8"/>
    <w:rsid w:val="006B57FF"/>
    <w:rsid w:val="006B61CF"/>
    <w:rsid w:val="006B6438"/>
    <w:rsid w:val="006B68F3"/>
    <w:rsid w:val="006B698D"/>
    <w:rsid w:val="006B75C8"/>
    <w:rsid w:val="006C0A68"/>
    <w:rsid w:val="006C0CBE"/>
    <w:rsid w:val="006C0CD2"/>
    <w:rsid w:val="006C1242"/>
    <w:rsid w:val="006C1477"/>
    <w:rsid w:val="006C14C8"/>
    <w:rsid w:val="006C16BD"/>
    <w:rsid w:val="006C2E77"/>
    <w:rsid w:val="006C31C2"/>
    <w:rsid w:val="006C3A70"/>
    <w:rsid w:val="006C46B4"/>
    <w:rsid w:val="006C4A60"/>
    <w:rsid w:val="006C4D85"/>
    <w:rsid w:val="006C510F"/>
    <w:rsid w:val="006C6501"/>
    <w:rsid w:val="006D150A"/>
    <w:rsid w:val="006D1634"/>
    <w:rsid w:val="006D18FD"/>
    <w:rsid w:val="006D1EFB"/>
    <w:rsid w:val="006D4BC5"/>
    <w:rsid w:val="006D50AB"/>
    <w:rsid w:val="006D5470"/>
    <w:rsid w:val="006D5F97"/>
    <w:rsid w:val="006D654A"/>
    <w:rsid w:val="006D6FDC"/>
    <w:rsid w:val="006D7022"/>
    <w:rsid w:val="006E108B"/>
    <w:rsid w:val="006E330E"/>
    <w:rsid w:val="006E3F9F"/>
    <w:rsid w:val="006E4860"/>
    <w:rsid w:val="006E6F41"/>
    <w:rsid w:val="006F096B"/>
    <w:rsid w:val="006F1D2F"/>
    <w:rsid w:val="006F2298"/>
    <w:rsid w:val="006F395B"/>
    <w:rsid w:val="006F60CC"/>
    <w:rsid w:val="006F666C"/>
    <w:rsid w:val="006F6E42"/>
    <w:rsid w:val="006F7322"/>
    <w:rsid w:val="006F7545"/>
    <w:rsid w:val="00700C59"/>
    <w:rsid w:val="007012C1"/>
    <w:rsid w:val="007014FC"/>
    <w:rsid w:val="00702CCA"/>
    <w:rsid w:val="00703639"/>
    <w:rsid w:val="00703E5D"/>
    <w:rsid w:val="00705A15"/>
    <w:rsid w:val="00705C33"/>
    <w:rsid w:val="00706127"/>
    <w:rsid w:val="00706C7C"/>
    <w:rsid w:val="0070796F"/>
    <w:rsid w:val="00707DC9"/>
    <w:rsid w:val="0071193B"/>
    <w:rsid w:val="00712309"/>
    <w:rsid w:val="007138DA"/>
    <w:rsid w:val="00716197"/>
    <w:rsid w:val="007173F7"/>
    <w:rsid w:val="00717DA1"/>
    <w:rsid w:val="007200AA"/>
    <w:rsid w:val="007215CF"/>
    <w:rsid w:val="007218BD"/>
    <w:rsid w:val="007233C2"/>
    <w:rsid w:val="00725949"/>
    <w:rsid w:val="00726015"/>
    <w:rsid w:val="0073023D"/>
    <w:rsid w:val="0073034C"/>
    <w:rsid w:val="0073104E"/>
    <w:rsid w:val="0073165F"/>
    <w:rsid w:val="00731E9E"/>
    <w:rsid w:val="00732E08"/>
    <w:rsid w:val="00733F30"/>
    <w:rsid w:val="0073462C"/>
    <w:rsid w:val="0073502B"/>
    <w:rsid w:val="0073512B"/>
    <w:rsid w:val="007357CF"/>
    <w:rsid w:val="00735A03"/>
    <w:rsid w:val="007361B3"/>
    <w:rsid w:val="0073666E"/>
    <w:rsid w:val="00737EE7"/>
    <w:rsid w:val="00741396"/>
    <w:rsid w:val="007415EE"/>
    <w:rsid w:val="00741F69"/>
    <w:rsid w:val="00742FB4"/>
    <w:rsid w:val="007434A5"/>
    <w:rsid w:val="0074395C"/>
    <w:rsid w:val="00743CF4"/>
    <w:rsid w:val="00744A5E"/>
    <w:rsid w:val="00744ECC"/>
    <w:rsid w:val="00745A96"/>
    <w:rsid w:val="00745ED4"/>
    <w:rsid w:val="007464D3"/>
    <w:rsid w:val="00746545"/>
    <w:rsid w:val="0074665D"/>
    <w:rsid w:val="007477F7"/>
    <w:rsid w:val="00747832"/>
    <w:rsid w:val="0075045B"/>
    <w:rsid w:val="00750609"/>
    <w:rsid w:val="0075145A"/>
    <w:rsid w:val="007526A1"/>
    <w:rsid w:val="00752864"/>
    <w:rsid w:val="00752C0F"/>
    <w:rsid w:val="00753428"/>
    <w:rsid w:val="00753905"/>
    <w:rsid w:val="00753AC3"/>
    <w:rsid w:val="00754B5C"/>
    <w:rsid w:val="007551EC"/>
    <w:rsid w:val="0075663E"/>
    <w:rsid w:val="007566B6"/>
    <w:rsid w:val="007566FD"/>
    <w:rsid w:val="0075684A"/>
    <w:rsid w:val="0075696C"/>
    <w:rsid w:val="00756FA1"/>
    <w:rsid w:val="00757221"/>
    <w:rsid w:val="007577FB"/>
    <w:rsid w:val="00760544"/>
    <w:rsid w:val="00761D1A"/>
    <w:rsid w:val="007630E1"/>
    <w:rsid w:val="007636AA"/>
    <w:rsid w:val="007659A1"/>
    <w:rsid w:val="0076622F"/>
    <w:rsid w:val="007666B1"/>
    <w:rsid w:val="00766CF5"/>
    <w:rsid w:val="00766F39"/>
    <w:rsid w:val="00767A24"/>
    <w:rsid w:val="00767C4E"/>
    <w:rsid w:val="00767D2B"/>
    <w:rsid w:val="00770270"/>
    <w:rsid w:val="00770805"/>
    <w:rsid w:val="007712FB"/>
    <w:rsid w:val="0077171C"/>
    <w:rsid w:val="00772152"/>
    <w:rsid w:val="00773613"/>
    <w:rsid w:val="00773D91"/>
    <w:rsid w:val="00776707"/>
    <w:rsid w:val="00780058"/>
    <w:rsid w:val="007820B4"/>
    <w:rsid w:val="007824A3"/>
    <w:rsid w:val="0078388C"/>
    <w:rsid w:val="00783AE9"/>
    <w:rsid w:val="00784368"/>
    <w:rsid w:val="00784749"/>
    <w:rsid w:val="00784D57"/>
    <w:rsid w:val="00786FF3"/>
    <w:rsid w:val="007874E4"/>
    <w:rsid w:val="00787B17"/>
    <w:rsid w:val="0079021C"/>
    <w:rsid w:val="0079256F"/>
    <w:rsid w:val="00792D2C"/>
    <w:rsid w:val="0079479A"/>
    <w:rsid w:val="007948C9"/>
    <w:rsid w:val="00794EC7"/>
    <w:rsid w:val="00795D00"/>
    <w:rsid w:val="00797877"/>
    <w:rsid w:val="00797D0D"/>
    <w:rsid w:val="007A0BCD"/>
    <w:rsid w:val="007A1096"/>
    <w:rsid w:val="007A2553"/>
    <w:rsid w:val="007A3CA5"/>
    <w:rsid w:val="007A4E70"/>
    <w:rsid w:val="007A4FC1"/>
    <w:rsid w:val="007A6056"/>
    <w:rsid w:val="007A71C3"/>
    <w:rsid w:val="007A7761"/>
    <w:rsid w:val="007A7843"/>
    <w:rsid w:val="007A787D"/>
    <w:rsid w:val="007A7A42"/>
    <w:rsid w:val="007B180F"/>
    <w:rsid w:val="007B3306"/>
    <w:rsid w:val="007B389A"/>
    <w:rsid w:val="007B3DD7"/>
    <w:rsid w:val="007B629D"/>
    <w:rsid w:val="007B7AA5"/>
    <w:rsid w:val="007B7C6B"/>
    <w:rsid w:val="007C1BC5"/>
    <w:rsid w:val="007C20E6"/>
    <w:rsid w:val="007C3FD1"/>
    <w:rsid w:val="007C413A"/>
    <w:rsid w:val="007C594D"/>
    <w:rsid w:val="007C74D8"/>
    <w:rsid w:val="007D041A"/>
    <w:rsid w:val="007D1687"/>
    <w:rsid w:val="007D1D60"/>
    <w:rsid w:val="007D1DF5"/>
    <w:rsid w:val="007D2354"/>
    <w:rsid w:val="007D24DE"/>
    <w:rsid w:val="007D5D84"/>
    <w:rsid w:val="007D5D8E"/>
    <w:rsid w:val="007D6599"/>
    <w:rsid w:val="007D71BD"/>
    <w:rsid w:val="007D7D51"/>
    <w:rsid w:val="007E06CE"/>
    <w:rsid w:val="007E0CEF"/>
    <w:rsid w:val="007E4664"/>
    <w:rsid w:val="007E5D7C"/>
    <w:rsid w:val="007E73AF"/>
    <w:rsid w:val="007F05CC"/>
    <w:rsid w:val="007F1056"/>
    <w:rsid w:val="007F118E"/>
    <w:rsid w:val="007F2725"/>
    <w:rsid w:val="007F4CEA"/>
    <w:rsid w:val="007F5F84"/>
    <w:rsid w:val="007F6835"/>
    <w:rsid w:val="007F6D21"/>
    <w:rsid w:val="007F77E3"/>
    <w:rsid w:val="007F77E8"/>
    <w:rsid w:val="00801BDC"/>
    <w:rsid w:val="00803083"/>
    <w:rsid w:val="00803132"/>
    <w:rsid w:val="00803651"/>
    <w:rsid w:val="00803B56"/>
    <w:rsid w:val="00804CC2"/>
    <w:rsid w:val="0080529E"/>
    <w:rsid w:val="00805AF3"/>
    <w:rsid w:val="00807B44"/>
    <w:rsid w:val="00811807"/>
    <w:rsid w:val="00812877"/>
    <w:rsid w:val="00814652"/>
    <w:rsid w:val="00815DFF"/>
    <w:rsid w:val="008179DB"/>
    <w:rsid w:val="00817B38"/>
    <w:rsid w:val="00821AF7"/>
    <w:rsid w:val="00822A0B"/>
    <w:rsid w:val="00823A82"/>
    <w:rsid w:val="0082458C"/>
    <w:rsid w:val="00824831"/>
    <w:rsid w:val="00825AD2"/>
    <w:rsid w:val="008260DD"/>
    <w:rsid w:val="00826EA7"/>
    <w:rsid w:val="0082750B"/>
    <w:rsid w:val="00831A56"/>
    <w:rsid w:val="00831B37"/>
    <w:rsid w:val="00832284"/>
    <w:rsid w:val="0083273B"/>
    <w:rsid w:val="008327EB"/>
    <w:rsid w:val="00832AD4"/>
    <w:rsid w:val="00834330"/>
    <w:rsid w:val="008352C1"/>
    <w:rsid w:val="008356C7"/>
    <w:rsid w:val="008363C1"/>
    <w:rsid w:val="00836DEF"/>
    <w:rsid w:val="00836FC3"/>
    <w:rsid w:val="00837BE3"/>
    <w:rsid w:val="0084198B"/>
    <w:rsid w:val="00841A33"/>
    <w:rsid w:val="0084288E"/>
    <w:rsid w:val="00844162"/>
    <w:rsid w:val="00844CDD"/>
    <w:rsid w:val="00844EF5"/>
    <w:rsid w:val="0084596A"/>
    <w:rsid w:val="00846168"/>
    <w:rsid w:val="0084627F"/>
    <w:rsid w:val="008463AC"/>
    <w:rsid w:val="008463F9"/>
    <w:rsid w:val="008465D6"/>
    <w:rsid w:val="00850DF0"/>
    <w:rsid w:val="00851B5B"/>
    <w:rsid w:val="00852205"/>
    <w:rsid w:val="00852B56"/>
    <w:rsid w:val="008541D7"/>
    <w:rsid w:val="00855330"/>
    <w:rsid w:val="00856152"/>
    <w:rsid w:val="00856187"/>
    <w:rsid w:val="008573B0"/>
    <w:rsid w:val="00857A0F"/>
    <w:rsid w:val="00860CB8"/>
    <w:rsid w:val="00862908"/>
    <w:rsid w:val="0086513F"/>
    <w:rsid w:val="008657FB"/>
    <w:rsid w:val="00867B50"/>
    <w:rsid w:val="00871EB9"/>
    <w:rsid w:val="00873AF9"/>
    <w:rsid w:val="00875515"/>
    <w:rsid w:val="00875647"/>
    <w:rsid w:val="00875DCE"/>
    <w:rsid w:val="008764FE"/>
    <w:rsid w:val="00876585"/>
    <w:rsid w:val="0087741E"/>
    <w:rsid w:val="008807C6"/>
    <w:rsid w:val="00880A71"/>
    <w:rsid w:val="00881446"/>
    <w:rsid w:val="00881AEA"/>
    <w:rsid w:val="00881BB2"/>
    <w:rsid w:val="00883D47"/>
    <w:rsid w:val="0088489C"/>
    <w:rsid w:val="00885288"/>
    <w:rsid w:val="00886C43"/>
    <w:rsid w:val="00886C8E"/>
    <w:rsid w:val="00886CF8"/>
    <w:rsid w:val="008906BA"/>
    <w:rsid w:val="00890CA0"/>
    <w:rsid w:val="008918CE"/>
    <w:rsid w:val="008947EA"/>
    <w:rsid w:val="00894A04"/>
    <w:rsid w:val="00895B49"/>
    <w:rsid w:val="00896AEF"/>
    <w:rsid w:val="00896DCC"/>
    <w:rsid w:val="00896FEC"/>
    <w:rsid w:val="008A00B0"/>
    <w:rsid w:val="008A111E"/>
    <w:rsid w:val="008A1C60"/>
    <w:rsid w:val="008A2ABB"/>
    <w:rsid w:val="008A2DE2"/>
    <w:rsid w:val="008A3121"/>
    <w:rsid w:val="008A314A"/>
    <w:rsid w:val="008A3391"/>
    <w:rsid w:val="008A38C6"/>
    <w:rsid w:val="008A390F"/>
    <w:rsid w:val="008A3C51"/>
    <w:rsid w:val="008A5AA1"/>
    <w:rsid w:val="008A64D0"/>
    <w:rsid w:val="008A7721"/>
    <w:rsid w:val="008A7BC4"/>
    <w:rsid w:val="008A7E9C"/>
    <w:rsid w:val="008B05C0"/>
    <w:rsid w:val="008B1133"/>
    <w:rsid w:val="008B1EEE"/>
    <w:rsid w:val="008B2542"/>
    <w:rsid w:val="008B4B6A"/>
    <w:rsid w:val="008B61D0"/>
    <w:rsid w:val="008B7C28"/>
    <w:rsid w:val="008B7D82"/>
    <w:rsid w:val="008C0EE3"/>
    <w:rsid w:val="008C1648"/>
    <w:rsid w:val="008C2860"/>
    <w:rsid w:val="008C332D"/>
    <w:rsid w:val="008C49BD"/>
    <w:rsid w:val="008C4E3D"/>
    <w:rsid w:val="008C642B"/>
    <w:rsid w:val="008C6DE7"/>
    <w:rsid w:val="008D10DE"/>
    <w:rsid w:val="008D1633"/>
    <w:rsid w:val="008D2C0A"/>
    <w:rsid w:val="008D343E"/>
    <w:rsid w:val="008D3ABF"/>
    <w:rsid w:val="008D4D47"/>
    <w:rsid w:val="008E14BE"/>
    <w:rsid w:val="008E1714"/>
    <w:rsid w:val="008E4129"/>
    <w:rsid w:val="008E648A"/>
    <w:rsid w:val="008E6595"/>
    <w:rsid w:val="008E6A68"/>
    <w:rsid w:val="008E7FB1"/>
    <w:rsid w:val="008F04D2"/>
    <w:rsid w:val="008F12A6"/>
    <w:rsid w:val="008F186C"/>
    <w:rsid w:val="008F1F59"/>
    <w:rsid w:val="008F2650"/>
    <w:rsid w:val="008F465D"/>
    <w:rsid w:val="008F4835"/>
    <w:rsid w:val="008F5B58"/>
    <w:rsid w:val="008F72C1"/>
    <w:rsid w:val="008F77BA"/>
    <w:rsid w:val="008F77C1"/>
    <w:rsid w:val="008F77E1"/>
    <w:rsid w:val="00900B85"/>
    <w:rsid w:val="0090278D"/>
    <w:rsid w:val="00907FCE"/>
    <w:rsid w:val="00910F3A"/>
    <w:rsid w:val="0091136E"/>
    <w:rsid w:val="009113A6"/>
    <w:rsid w:val="009118D0"/>
    <w:rsid w:val="00911FC1"/>
    <w:rsid w:val="00912331"/>
    <w:rsid w:val="00912C22"/>
    <w:rsid w:val="00912F52"/>
    <w:rsid w:val="0091365A"/>
    <w:rsid w:val="009177C1"/>
    <w:rsid w:val="009208A6"/>
    <w:rsid w:val="00921205"/>
    <w:rsid w:val="00922293"/>
    <w:rsid w:val="00922500"/>
    <w:rsid w:val="00923396"/>
    <w:rsid w:val="00926249"/>
    <w:rsid w:val="00927E2F"/>
    <w:rsid w:val="00930A33"/>
    <w:rsid w:val="00931C16"/>
    <w:rsid w:val="00932B6D"/>
    <w:rsid w:val="00934247"/>
    <w:rsid w:val="00934499"/>
    <w:rsid w:val="00935A0E"/>
    <w:rsid w:val="00936F08"/>
    <w:rsid w:val="00937174"/>
    <w:rsid w:val="00937923"/>
    <w:rsid w:val="00937DC6"/>
    <w:rsid w:val="00942246"/>
    <w:rsid w:val="00943CFB"/>
    <w:rsid w:val="00945042"/>
    <w:rsid w:val="00945654"/>
    <w:rsid w:val="009458B4"/>
    <w:rsid w:val="009479F9"/>
    <w:rsid w:val="00947E1E"/>
    <w:rsid w:val="009508C0"/>
    <w:rsid w:val="009511A5"/>
    <w:rsid w:val="0095187B"/>
    <w:rsid w:val="00952234"/>
    <w:rsid w:val="0095587A"/>
    <w:rsid w:val="00955AF6"/>
    <w:rsid w:val="00957989"/>
    <w:rsid w:val="00960A2E"/>
    <w:rsid w:val="00961199"/>
    <w:rsid w:val="00961B80"/>
    <w:rsid w:val="00963262"/>
    <w:rsid w:val="009633C6"/>
    <w:rsid w:val="00964C09"/>
    <w:rsid w:val="00964D32"/>
    <w:rsid w:val="009651DC"/>
    <w:rsid w:val="00965797"/>
    <w:rsid w:val="0096600C"/>
    <w:rsid w:val="00967076"/>
    <w:rsid w:val="00967C35"/>
    <w:rsid w:val="00970D00"/>
    <w:rsid w:val="00970FE5"/>
    <w:rsid w:val="00971709"/>
    <w:rsid w:val="00972356"/>
    <w:rsid w:val="0097318F"/>
    <w:rsid w:val="00974676"/>
    <w:rsid w:val="0097670C"/>
    <w:rsid w:val="00977C36"/>
    <w:rsid w:val="00977D6F"/>
    <w:rsid w:val="00977F2B"/>
    <w:rsid w:val="009809E1"/>
    <w:rsid w:val="00981FD5"/>
    <w:rsid w:val="009825A6"/>
    <w:rsid w:val="009837E2"/>
    <w:rsid w:val="0098423C"/>
    <w:rsid w:val="00984613"/>
    <w:rsid w:val="00984912"/>
    <w:rsid w:val="00985321"/>
    <w:rsid w:val="00985E8D"/>
    <w:rsid w:val="00987BA5"/>
    <w:rsid w:val="009918CC"/>
    <w:rsid w:val="00991CC8"/>
    <w:rsid w:val="00992572"/>
    <w:rsid w:val="00992E43"/>
    <w:rsid w:val="00993765"/>
    <w:rsid w:val="00993987"/>
    <w:rsid w:val="00993BC2"/>
    <w:rsid w:val="009955F0"/>
    <w:rsid w:val="00996AAF"/>
    <w:rsid w:val="00996AD4"/>
    <w:rsid w:val="009970ED"/>
    <w:rsid w:val="00997B54"/>
    <w:rsid w:val="009A0065"/>
    <w:rsid w:val="009A1A91"/>
    <w:rsid w:val="009A2EF2"/>
    <w:rsid w:val="009A3287"/>
    <w:rsid w:val="009A3977"/>
    <w:rsid w:val="009A59E3"/>
    <w:rsid w:val="009A5E16"/>
    <w:rsid w:val="009A6801"/>
    <w:rsid w:val="009A7043"/>
    <w:rsid w:val="009A7FA7"/>
    <w:rsid w:val="009B046A"/>
    <w:rsid w:val="009B2C72"/>
    <w:rsid w:val="009B34E2"/>
    <w:rsid w:val="009B3F7F"/>
    <w:rsid w:val="009B430A"/>
    <w:rsid w:val="009B5BAB"/>
    <w:rsid w:val="009B5FAA"/>
    <w:rsid w:val="009B65CB"/>
    <w:rsid w:val="009B65E4"/>
    <w:rsid w:val="009B6EE2"/>
    <w:rsid w:val="009B73D6"/>
    <w:rsid w:val="009C0A44"/>
    <w:rsid w:val="009C0DC9"/>
    <w:rsid w:val="009C1594"/>
    <w:rsid w:val="009C1EE8"/>
    <w:rsid w:val="009C2AB6"/>
    <w:rsid w:val="009C3C2D"/>
    <w:rsid w:val="009C3F51"/>
    <w:rsid w:val="009C42C9"/>
    <w:rsid w:val="009C4BAD"/>
    <w:rsid w:val="009C5A22"/>
    <w:rsid w:val="009C5BBF"/>
    <w:rsid w:val="009D0A20"/>
    <w:rsid w:val="009D3826"/>
    <w:rsid w:val="009D3B74"/>
    <w:rsid w:val="009D6A97"/>
    <w:rsid w:val="009D7141"/>
    <w:rsid w:val="009D7414"/>
    <w:rsid w:val="009E031B"/>
    <w:rsid w:val="009E27EB"/>
    <w:rsid w:val="009E3BFC"/>
    <w:rsid w:val="009E5C22"/>
    <w:rsid w:val="009E708A"/>
    <w:rsid w:val="009E7961"/>
    <w:rsid w:val="009F04CC"/>
    <w:rsid w:val="009F16F5"/>
    <w:rsid w:val="009F2D2F"/>
    <w:rsid w:val="009F2F61"/>
    <w:rsid w:val="009F60B3"/>
    <w:rsid w:val="009F7FFB"/>
    <w:rsid w:val="00A00000"/>
    <w:rsid w:val="00A0043B"/>
    <w:rsid w:val="00A0111E"/>
    <w:rsid w:val="00A0117B"/>
    <w:rsid w:val="00A01D52"/>
    <w:rsid w:val="00A02FF8"/>
    <w:rsid w:val="00A03822"/>
    <w:rsid w:val="00A04B8C"/>
    <w:rsid w:val="00A05610"/>
    <w:rsid w:val="00A058E0"/>
    <w:rsid w:val="00A06374"/>
    <w:rsid w:val="00A06C6A"/>
    <w:rsid w:val="00A06FF2"/>
    <w:rsid w:val="00A07D16"/>
    <w:rsid w:val="00A1136B"/>
    <w:rsid w:val="00A12A14"/>
    <w:rsid w:val="00A140D7"/>
    <w:rsid w:val="00A168B7"/>
    <w:rsid w:val="00A17EB0"/>
    <w:rsid w:val="00A20500"/>
    <w:rsid w:val="00A213A4"/>
    <w:rsid w:val="00A21751"/>
    <w:rsid w:val="00A21C08"/>
    <w:rsid w:val="00A21D70"/>
    <w:rsid w:val="00A2302E"/>
    <w:rsid w:val="00A239FE"/>
    <w:rsid w:val="00A24D3C"/>
    <w:rsid w:val="00A2515F"/>
    <w:rsid w:val="00A25F44"/>
    <w:rsid w:val="00A263A4"/>
    <w:rsid w:val="00A263C6"/>
    <w:rsid w:val="00A26C5C"/>
    <w:rsid w:val="00A27EF5"/>
    <w:rsid w:val="00A310A7"/>
    <w:rsid w:val="00A31BC2"/>
    <w:rsid w:val="00A31EAA"/>
    <w:rsid w:val="00A32595"/>
    <w:rsid w:val="00A3290A"/>
    <w:rsid w:val="00A3299D"/>
    <w:rsid w:val="00A32AEB"/>
    <w:rsid w:val="00A3352E"/>
    <w:rsid w:val="00A34627"/>
    <w:rsid w:val="00A35232"/>
    <w:rsid w:val="00A35D54"/>
    <w:rsid w:val="00A362A3"/>
    <w:rsid w:val="00A36330"/>
    <w:rsid w:val="00A40F19"/>
    <w:rsid w:val="00A419E5"/>
    <w:rsid w:val="00A41BE6"/>
    <w:rsid w:val="00A44353"/>
    <w:rsid w:val="00A449B9"/>
    <w:rsid w:val="00A4569C"/>
    <w:rsid w:val="00A46ABA"/>
    <w:rsid w:val="00A47273"/>
    <w:rsid w:val="00A50383"/>
    <w:rsid w:val="00A50903"/>
    <w:rsid w:val="00A51159"/>
    <w:rsid w:val="00A51437"/>
    <w:rsid w:val="00A51AF6"/>
    <w:rsid w:val="00A53684"/>
    <w:rsid w:val="00A53F3B"/>
    <w:rsid w:val="00A5400D"/>
    <w:rsid w:val="00A554B1"/>
    <w:rsid w:val="00A5578C"/>
    <w:rsid w:val="00A563DB"/>
    <w:rsid w:val="00A56AE3"/>
    <w:rsid w:val="00A5721E"/>
    <w:rsid w:val="00A57A19"/>
    <w:rsid w:val="00A57D4F"/>
    <w:rsid w:val="00A61942"/>
    <w:rsid w:val="00A61CF5"/>
    <w:rsid w:val="00A6207D"/>
    <w:rsid w:val="00A6397C"/>
    <w:rsid w:val="00A640B3"/>
    <w:rsid w:val="00A6421F"/>
    <w:rsid w:val="00A642ED"/>
    <w:rsid w:val="00A67071"/>
    <w:rsid w:val="00A70276"/>
    <w:rsid w:val="00A7054D"/>
    <w:rsid w:val="00A70E79"/>
    <w:rsid w:val="00A7240F"/>
    <w:rsid w:val="00A73D7C"/>
    <w:rsid w:val="00A765D4"/>
    <w:rsid w:val="00A776F7"/>
    <w:rsid w:val="00A77781"/>
    <w:rsid w:val="00A80898"/>
    <w:rsid w:val="00A83E98"/>
    <w:rsid w:val="00A848BD"/>
    <w:rsid w:val="00A86334"/>
    <w:rsid w:val="00A8642F"/>
    <w:rsid w:val="00A872C1"/>
    <w:rsid w:val="00A90452"/>
    <w:rsid w:val="00A91486"/>
    <w:rsid w:val="00A91D73"/>
    <w:rsid w:val="00A9204B"/>
    <w:rsid w:val="00A92DC2"/>
    <w:rsid w:val="00A938AF"/>
    <w:rsid w:val="00A93F6E"/>
    <w:rsid w:val="00A946D1"/>
    <w:rsid w:val="00A950F1"/>
    <w:rsid w:val="00A96356"/>
    <w:rsid w:val="00A9639B"/>
    <w:rsid w:val="00A966B4"/>
    <w:rsid w:val="00AA0B25"/>
    <w:rsid w:val="00AA46D8"/>
    <w:rsid w:val="00AA6A5B"/>
    <w:rsid w:val="00AA7F16"/>
    <w:rsid w:val="00AB08B5"/>
    <w:rsid w:val="00AB08E6"/>
    <w:rsid w:val="00AB0AE3"/>
    <w:rsid w:val="00AB162C"/>
    <w:rsid w:val="00AB16FF"/>
    <w:rsid w:val="00AB18F8"/>
    <w:rsid w:val="00AB431C"/>
    <w:rsid w:val="00AB4A6C"/>
    <w:rsid w:val="00AB56ED"/>
    <w:rsid w:val="00AB578E"/>
    <w:rsid w:val="00AC0758"/>
    <w:rsid w:val="00AC25FE"/>
    <w:rsid w:val="00AC3531"/>
    <w:rsid w:val="00AC3FBF"/>
    <w:rsid w:val="00AC453F"/>
    <w:rsid w:val="00AC5385"/>
    <w:rsid w:val="00AC610E"/>
    <w:rsid w:val="00AC6D09"/>
    <w:rsid w:val="00AD020E"/>
    <w:rsid w:val="00AD02F2"/>
    <w:rsid w:val="00AD1670"/>
    <w:rsid w:val="00AD37C0"/>
    <w:rsid w:val="00AD3F14"/>
    <w:rsid w:val="00AD3F44"/>
    <w:rsid w:val="00AD41E1"/>
    <w:rsid w:val="00AD609B"/>
    <w:rsid w:val="00AD64BB"/>
    <w:rsid w:val="00AD6ADD"/>
    <w:rsid w:val="00AE0277"/>
    <w:rsid w:val="00AE0D3A"/>
    <w:rsid w:val="00AE13E2"/>
    <w:rsid w:val="00AE1A84"/>
    <w:rsid w:val="00AE30D6"/>
    <w:rsid w:val="00AE4AB6"/>
    <w:rsid w:val="00AE5682"/>
    <w:rsid w:val="00AE6CA9"/>
    <w:rsid w:val="00AE6D0C"/>
    <w:rsid w:val="00AE6ED8"/>
    <w:rsid w:val="00AE74D3"/>
    <w:rsid w:val="00AE759D"/>
    <w:rsid w:val="00AE7CD0"/>
    <w:rsid w:val="00AF0282"/>
    <w:rsid w:val="00AF2427"/>
    <w:rsid w:val="00AF2535"/>
    <w:rsid w:val="00AF2E5F"/>
    <w:rsid w:val="00AF2E9A"/>
    <w:rsid w:val="00AF320B"/>
    <w:rsid w:val="00AF33EB"/>
    <w:rsid w:val="00AF4308"/>
    <w:rsid w:val="00AF4CE6"/>
    <w:rsid w:val="00AF5397"/>
    <w:rsid w:val="00AF7127"/>
    <w:rsid w:val="00AF77AB"/>
    <w:rsid w:val="00AF7FFA"/>
    <w:rsid w:val="00B00A3F"/>
    <w:rsid w:val="00B01055"/>
    <w:rsid w:val="00B015C7"/>
    <w:rsid w:val="00B024F9"/>
    <w:rsid w:val="00B026A4"/>
    <w:rsid w:val="00B036E4"/>
    <w:rsid w:val="00B049B3"/>
    <w:rsid w:val="00B065F1"/>
    <w:rsid w:val="00B10E8F"/>
    <w:rsid w:val="00B11F11"/>
    <w:rsid w:val="00B13E00"/>
    <w:rsid w:val="00B13E90"/>
    <w:rsid w:val="00B15220"/>
    <w:rsid w:val="00B16039"/>
    <w:rsid w:val="00B165D6"/>
    <w:rsid w:val="00B16876"/>
    <w:rsid w:val="00B1793B"/>
    <w:rsid w:val="00B20720"/>
    <w:rsid w:val="00B2143E"/>
    <w:rsid w:val="00B224F7"/>
    <w:rsid w:val="00B24D39"/>
    <w:rsid w:val="00B2501B"/>
    <w:rsid w:val="00B26586"/>
    <w:rsid w:val="00B27743"/>
    <w:rsid w:val="00B31847"/>
    <w:rsid w:val="00B35AB5"/>
    <w:rsid w:val="00B40E99"/>
    <w:rsid w:val="00B41B8A"/>
    <w:rsid w:val="00B42EFF"/>
    <w:rsid w:val="00B43040"/>
    <w:rsid w:val="00B43D58"/>
    <w:rsid w:val="00B44209"/>
    <w:rsid w:val="00B4569C"/>
    <w:rsid w:val="00B4765D"/>
    <w:rsid w:val="00B47688"/>
    <w:rsid w:val="00B502D0"/>
    <w:rsid w:val="00B503BA"/>
    <w:rsid w:val="00B50ECA"/>
    <w:rsid w:val="00B52145"/>
    <w:rsid w:val="00B522F6"/>
    <w:rsid w:val="00B52503"/>
    <w:rsid w:val="00B528F2"/>
    <w:rsid w:val="00B537CE"/>
    <w:rsid w:val="00B55269"/>
    <w:rsid w:val="00B55A23"/>
    <w:rsid w:val="00B600BC"/>
    <w:rsid w:val="00B6101C"/>
    <w:rsid w:val="00B658CE"/>
    <w:rsid w:val="00B666DA"/>
    <w:rsid w:val="00B734BF"/>
    <w:rsid w:val="00B7358F"/>
    <w:rsid w:val="00B73634"/>
    <w:rsid w:val="00B73C3D"/>
    <w:rsid w:val="00B74075"/>
    <w:rsid w:val="00B75745"/>
    <w:rsid w:val="00B767F1"/>
    <w:rsid w:val="00B76DCB"/>
    <w:rsid w:val="00B772E9"/>
    <w:rsid w:val="00B80995"/>
    <w:rsid w:val="00B8154A"/>
    <w:rsid w:val="00B82401"/>
    <w:rsid w:val="00B835BA"/>
    <w:rsid w:val="00B839C5"/>
    <w:rsid w:val="00B83E59"/>
    <w:rsid w:val="00B83FD6"/>
    <w:rsid w:val="00B85094"/>
    <w:rsid w:val="00B858E6"/>
    <w:rsid w:val="00B8651B"/>
    <w:rsid w:val="00B86658"/>
    <w:rsid w:val="00B90206"/>
    <w:rsid w:val="00B92255"/>
    <w:rsid w:val="00B92C38"/>
    <w:rsid w:val="00B92F71"/>
    <w:rsid w:val="00B9313F"/>
    <w:rsid w:val="00B939B5"/>
    <w:rsid w:val="00B93F23"/>
    <w:rsid w:val="00B94455"/>
    <w:rsid w:val="00B94A35"/>
    <w:rsid w:val="00B94E73"/>
    <w:rsid w:val="00B95826"/>
    <w:rsid w:val="00B9737B"/>
    <w:rsid w:val="00B97F05"/>
    <w:rsid w:val="00BA04CB"/>
    <w:rsid w:val="00BA152E"/>
    <w:rsid w:val="00BA2B5D"/>
    <w:rsid w:val="00BA3281"/>
    <w:rsid w:val="00BA3AC7"/>
    <w:rsid w:val="00BA44B1"/>
    <w:rsid w:val="00BA4626"/>
    <w:rsid w:val="00BA4C11"/>
    <w:rsid w:val="00BA58D7"/>
    <w:rsid w:val="00BA603B"/>
    <w:rsid w:val="00BA6C32"/>
    <w:rsid w:val="00BA6C8D"/>
    <w:rsid w:val="00BA7A79"/>
    <w:rsid w:val="00BB0BEF"/>
    <w:rsid w:val="00BB2508"/>
    <w:rsid w:val="00BB481A"/>
    <w:rsid w:val="00BB64C7"/>
    <w:rsid w:val="00BB7272"/>
    <w:rsid w:val="00BC00A4"/>
    <w:rsid w:val="00BC050C"/>
    <w:rsid w:val="00BC1279"/>
    <w:rsid w:val="00BC264D"/>
    <w:rsid w:val="00BC3083"/>
    <w:rsid w:val="00BC3529"/>
    <w:rsid w:val="00BC3CC6"/>
    <w:rsid w:val="00BC3E54"/>
    <w:rsid w:val="00BC4596"/>
    <w:rsid w:val="00BC59A1"/>
    <w:rsid w:val="00BC6826"/>
    <w:rsid w:val="00BC6B51"/>
    <w:rsid w:val="00BC7741"/>
    <w:rsid w:val="00BD194F"/>
    <w:rsid w:val="00BD1B13"/>
    <w:rsid w:val="00BD1DAE"/>
    <w:rsid w:val="00BD2330"/>
    <w:rsid w:val="00BD2B65"/>
    <w:rsid w:val="00BD312F"/>
    <w:rsid w:val="00BD47CB"/>
    <w:rsid w:val="00BD5826"/>
    <w:rsid w:val="00BD5BAE"/>
    <w:rsid w:val="00BD7502"/>
    <w:rsid w:val="00BE0DD9"/>
    <w:rsid w:val="00BE1021"/>
    <w:rsid w:val="00BE1EED"/>
    <w:rsid w:val="00BE2479"/>
    <w:rsid w:val="00BE2C66"/>
    <w:rsid w:val="00BE339C"/>
    <w:rsid w:val="00BE42B1"/>
    <w:rsid w:val="00BE476F"/>
    <w:rsid w:val="00BE507B"/>
    <w:rsid w:val="00BE6B8F"/>
    <w:rsid w:val="00BE6DBF"/>
    <w:rsid w:val="00BE7B5A"/>
    <w:rsid w:val="00BE7F54"/>
    <w:rsid w:val="00BF0707"/>
    <w:rsid w:val="00BF20F2"/>
    <w:rsid w:val="00BF2EEB"/>
    <w:rsid w:val="00BF2FD0"/>
    <w:rsid w:val="00BF3ED1"/>
    <w:rsid w:val="00BF44E1"/>
    <w:rsid w:val="00BF570D"/>
    <w:rsid w:val="00BF6586"/>
    <w:rsid w:val="00C00C28"/>
    <w:rsid w:val="00C00F0A"/>
    <w:rsid w:val="00C01401"/>
    <w:rsid w:val="00C01457"/>
    <w:rsid w:val="00C02078"/>
    <w:rsid w:val="00C0361D"/>
    <w:rsid w:val="00C03BC8"/>
    <w:rsid w:val="00C0468F"/>
    <w:rsid w:val="00C04C1D"/>
    <w:rsid w:val="00C04C23"/>
    <w:rsid w:val="00C05C33"/>
    <w:rsid w:val="00C070EF"/>
    <w:rsid w:val="00C074D7"/>
    <w:rsid w:val="00C124DE"/>
    <w:rsid w:val="00C1449F"/>
    <w:rsid w:val="00C163CD"/>
    <w:rsid w:val="00C16665"/>
    <w:rsid w:val="00C16925"/>
    <w:rsid w:val="00C177D0"/>
    <w:rsid w:val="00C203C3"/>
    <w:rsid w:val="00C2050C"/>
    <w:rsid w:val="00C20EC6"/>
    <w:rsid w:val="00C2398A"/>
    <w:rsid w:val="00C23FFB"/>
    <w:rsid w:val="00C24FEF"/>
    <w:rsid w:val="00C25D76"/>
    <w:rsid w:val="00C25EBF"/>
    <w:rsid w:val="00C260BA"/>
    <w:rsid w:val="00C2671C"/>
    <w:rsid w:val="00C30271"/>
    <w:rsid w:val="00C306F7"/>
    <w:rsid w:val="00C30AF4"/>
    <w:rsid w:val="00C30DB9"/>
    <w:rsid w:val="00C31031"/>
    <w:rsid w:val="00C319F1"/>
    <w:rsid w:val="00C33BCE"/>
    <w:rsid w:val="00C33E12"/>
    <w:rsid w:val="00C35F91"/>
    <w:rsid w:val="00C35FBC"/>
    <w:rsid w:val="00C3636B"/>
    <w:rsid w:val="00C3735E"/>
    <w:rsid w:val="00C3797A"/>
    <w:rsid w:val="00C37E60"/>
    <w:rsid w:val="00C4093B"/>
    <w:rsid w:val="00C40B3A"/>
    <w:rsid w:val="00C41B8A"/>
    <w:rsid w:val="00C42628"/>
    <w:rsid w:val="00C42AAB"/>
    <w:rsid w:val="00C43901"/>
    <w:rsid w:val="00C455EC"/>
    <w:rsid w:val="00C45FC5"/>
    <w:rsid w:val="00C46D10"/>
    <w:rsid w:val="00C473C0"/>
    <w:rsid w:val="00C4749D"/>
    <w:rsid w:val="00C50D1A"/>
    <w:rsid w:val="00C50F87"/>
    <w:rsid w:val="00C514F8"/>
    <w:rsid w:val="00C51C92"/>
    <w:rsid w:val="00C52936"/>
    <w:rsid w:val="00C53F4C"/>
    <w:rsid w:val="00C5420E"/>
    <w:rsid w:val="00C54469"/>
    <w:rsid w:val="00C54575"/>
    <w:rsid w:val="00C54751"/>
    <w:rsid w:val="00C54AE9"/>
    <w:rsid w:val="00C56F39"/>
    <w:rsid w:val="00C57DE1"/>
    <w:rsid w:val="00C602D2"/>
    <w:rsid w:val="00C60E8E"/>
    <w:rsid w:val="00C614FD"/>
    <w:rsid w:val="00C6198D"/>
    <w:rsid w:val="00C636B7"/>
    <w:rsid w:val="00C63C86"/>
    <w:rsid w:val="00C641B4"/>
    <w:rsid w:val="00C647C0"/>
    <w:rsid w:val="00C666DD"/>
    <w:rsid w:val="00C67B50"/>
    <w:rsid w:val="00C7036F"/>
    <w:rsid w:val="00C70908"/>
    <w:rsid w:val="00C70C1D"/>
    <w:rsid w:val="00C71859"/>
    <w:rsid w:val="00C73C55"/>
    <w:rsid w:val="00C75802"/>
    <w:rsid w:val="00C76835"/>
    <w:rsid w:val="00C80626"/>
    <w:rsid w:val="00C80BE1"/>
    <w:rsid w:val="00C811F5"/>
    <w:rsid w:val="00C81391"/>
    <w:rsid w:val="00C82D3D"/>
    <w:rsid w:val="00C82DAF"/>
    <w:rsid w:val="00C83499"/>
    <w:rsid w:val="00C83590"/>
    <w:rsid w:val="00C8557C"/>
    <w:rsid w:val="00C857E9"/>
    <w:rsid w:val="00C9123D"/>
    <w:rsid w:val="00C91463"/>
    <w:rsid w:val="00C92616"/>
    <w:rsid w:val="00C937E2"/>
    <w:rsid w:val="00C9430D"/>
    <w:rsid w:val="00C94F76"/>
    <w:rsid w:val="00C9786A"/>
    <w:rsid w:val="00CA002B"/>
    <w:rsid w:val="00CA05EB"/>
    <w:rsid w:val="00CA0B61"/>
    <w:rsid w:val="00CA26F4"/>
    <w:rsid w:val="00CA2A32"/>
    <w:rsid w:val="00CA2B44"/>
    <w:rsid w:val="00CA498C"/>
    <w:rsid w:val="00CA694C"/>
    <w:rsid w:val="00CA6D00"/>
    <w:rsid w:val="00CA7D4C"/>
    <w:rsid w:val="00CB0099"/>
    <w:rsid w:val="00CB02B1"/>
    <w:rsid w:val="00CB2EBE"/>
    <w:rsid w:val="00CB3630"/>
    <w:rsid w:val="00CB3E5B"/>
    <w:rsid w:val="00CB52A2"/>
    <w:rsid w:val="00CB6149"/>
    <w:rsid w:val="00CB69E6"/>
    <w:rsid w:val="00CB723D"/>
    <w:rsid w:val="00CB7B87"/>
    <w:rsid w:val="00CC0086"/>
    <w:rsid w:val="00CC1020"/>
    <w:rsid w:val="00CC2AA4"/>
    <w:rsid w:val="00CC341D"/>
    <w:rsid w:val="00CC3FC8"/>
    <w:rsid w:val="00CC41FD"/>
    <w:rsid w:val="00CC4E05"/>
    <w:rsid w:val="00CC5468"/>
    <w:rsid w:val="00CC5565"/>
    <w:rsid w:val="00CC67C3"/>
    <w:rsid w:val="00CC69EF"/>
    <w:rsid w:val="00CC72FB"/>
    <w:rsid w:val="00CD1154"/>
    <w:rsid w:val="00CD1684"/>
    <w:rsid w:val="00CD25AA"/>
    <w:rsid w:val="00CD2659"/>
    <w:rsid w:val="00CD3CBA"/>
    <w:rsid w:val="00CD7BA9"/>
    <w:rsid w:val="00CE10CD"/>
    <w:rsid w:val="00CE2E5F"/>
    <w:rsid w:val="00CE32E4"/>
    <w:rsid w:val="00CE3A5A"/>
    <w:rsid w:val="00CE3A6A"/>
    <w:rsid w:val="00CE3CCF"/>
    <w:rsid w:val="00CE3F9E"/>
    <w:rsid w:val="00CE6CED"/>
    <w:rsid w:val="00CF1F25"/>
    <w:rsid w:val="00CF2052"/>
    <w:rsid w:val="00CF2451"/>
    <w:rsid w:val="00CF295B"/>
    <w:rsid w:val="00CF418B"/>
    <w:rsid w:val="00CF5889"/>
    <w:rsid w:val="00CF5E3D"/>
    <w:rsid w:val="00CF6B01"/>
    <w:rsid w:val="00CF7022"/>
    <w:rsid w:val="00CF7067"/>
    <w:rsid w:val="00CF739A"/>
    <w:rsid w:val="00D00A40"/>
    <w:rsid w:val="00D00BE5"/>
    <w:rsid w:val="00D00CCE"/>
    <w:rsid w:val="00D01D3F"/>
    <w:rsid w:val="00D02733"/>
    <w:rsid w:val="00D027BF"/>
    <w:rsid w:val="00D02FA6"/>
    <w:rsid w:val="00D048A8"/>
    <w:rsid w:val="00D05289"/>
    <w:rsid w:val="00D05C54"/>
    <w:rsid w:val="00D12265"/>
    <w:rsid w:val="00D1239A"/>
    <w:rsid w:val="00D12EF4"/>
    <w:rsid w:val="00D131D5"/>
    <w:rsid w:val="00D13557"/>
    <w:rsid w:val="00D15672"/>
    <w:rsid w:val="00D15C8D"/>
    <w:rsid w:val="00D179B1"/>
    <w:rsid w:val="00D207B5"/>
    <w:rsid w:val="00D2085F"/>
    <w:rsid w:val="00D2098B"/>
    <w:rsid w:val="00D219B7"/>
    <w:rsid w:val="00D21FFD"/>
    <w:rsid w:val="00D226B7"/>
    <w:rsid w:val="00D23045"/>
    <w:rsid w:val="00D23A48"/>
    <w:rsid w:val="00D24570"/>
    <w:rsid w:val="00D245F1"/>
    <w:rsid w:val="00D248A3"/>
    <w:rsid w:val="00D2677D"/>
    <w:rsid w:val="00D277C2"/>
    <w:rsid w:val="00D312C6"/>
    <w:rsid w:val="00D32864"/>
    <w:rsid w:val="00D3314C"/>
    <w:rsid w:val="00D33EE2"/>
    <w:rsid w:val="00D3486C"/>
    <w:rsid w:val="00D36D3F"/>
    <w:rsid w:val="00D37125"/>
    <w:rsid w:val="00D37939"/>
    <w:rsid w:val="00D4051C"/>
    <w:rsid w:val="00D41539"/>
    <w:rsid w:val="00D42548"/>
    <w:rsid w:val="00D4474A"/>
    <w:rsid w:val="00D44D40"/>
    <w:rsid w:val="00D45A78"/>
    <w:rsid w:val="00D4601D"/>
    <w:rsid w:val="00D4620A"/>
    <w:rsid w:val="00D46C35"/>
    <w:rsid w:val="00D47DA0"/>
    <w:rsid w:val="00D50D40"/>
    <w:rsid w:val="00D51073"/>
    <w:rsid w:val="00D51123"/>
    <w:rsid w:val="00D520EE"/>
    <w:rsid w:val="00D534F1"/>
    <w:rsid w:val="00D545CF"/>
    <w:rsid w:val="00D55478"/>
    <w:rsid w:val="00D5728A"/>
    <w:rsid w:val="00D57A27"/>
    <w:rsid w:val="00D6061B"/>
    <w:rsid w:val="00D60A1F"/>
    <w:rsid w:val="00D62ACC"/>
    <w:rsid w:val="00D63ED8"/>
    <w:rsid w:val="00D64AFA"/>
    <w:rsid w:val="00D651DF"/>
    <w:rsid w:val="00D65613"/>
    <w:rsid w:val="00D65847"/>
    <w:rsid w:val="00D6617B"/>
    <w:rsid w:val="00D661D4"/>
    <w:rsid w:val="00D664E5"/>
    <w:rsid w:val="00D66BD0"/>
    <w:rsid w:val="00D71C79"/>
    <w:rsid w:val="00D73BDE"/>
    <w:rsid w:val="00D744D2"/>
    <w:rsid w:val="00D74EB7"/>
    <w:rsid w:val="00D75B81"/>
    <w:rsid w:val="00D76054"/>
    <w:rsid w:val="00D76E23"/>
    <w:rsid w:val="00D777CE"/>
    <w:rsid w:val="00D77936"/>
    <w:rsid w:val="00D77BA3"/>
    <w:rsid w:val="00D8025B"/>
    <w:rsid w:val="00D81A0F"/>
    <w:rsid w:val="00D82467"/>
    <w:rsid w:val="00D85A55"/>
    <w:rsid w:val="00D860A0"/>
    <w:rsid w:val="00D8666B"/>
    <w:rsid w:val="00D87150"/>
    <w:rsid w:val="00D8758E"/>
    <w:rsid w:val="00D876EB"/>
    <w:rsid w:val="00D87C5B"/>
    <w:rsid w:val="00D87F4E"/>
    <w:rsid w:val="00D903ED"/>
    <w:rsid w:val="00D91545"/>
    <w:rsid w:val="00D9157D"/>
    <w:rsid w:val="00D91785"/>
    <w:rsid w:val="00D91F36"/>
    <w:rsid w:val="00D9379A"/>
    <w:rsid w:val="00D940AC"/>
    <w:rsid w:val="00D955EB"/>
    <w:rsid w:val="00D95809"/>
    <w:rsid w:val="00D95A18"/>
    <w:rsid w:val="00D96380"/>
    <w:rsid w:val="00D97DF0"/>
    <w:rsid w:val="00DA06D9"/>
    <w:rsid w:val="00DA15CF"/>
    <w:rsid w:val="00DA2010"/>
    <w:rsid w:val="00DA2754"/>
    <w:rsid w:val="00DA319C"/>
    <w:rsid w:val="00DA369A"/>
    <w:rsid w:val="00DA7FDE"/>
    <w:rsid w:val="00DB0733"/>
    <w:rsid w:val="00DB0B6A"/>
    <w:rsid w:val="00DB1FE6"/>
    <w:rsid w:val="00DB40E6"/>
    <w:rsid w:val="00DB481E"/>
    <w:rsid w:val="00DB4FF8"/>
    <w:rsid w:val="00DB56B2"/>
    <w:rsid w:val="00DB60DD"/>
    <w:rsid w:val="00DB7965"/>
    <w:rsid w:val="00DB79EA"/>
    <w:rsid w:val="00DC0B5E"/>
    <w:rsid w:val="00DC1046"/>
    <w:rsid w:val="00DC1CB0"/>
    <w:rsid w:val="00DC264C"/>
    <w:rsid w:val="00DC3C0C"/>
    <w:rsid w:val="00DC4205"/>
    <w:rsid w:val="00DC586E"/>
    <w:rsid w:val="00DC5F7A"/>
    <w:rsid w:val="00DC5FC2"/>
    <w:rsid w:val="00DC794D"/>
    <w:rsid w:val="00DC7FAF"/>
    <w:rsid w:val="00DD0DAB"/>
    <w:rsid w:val="00DD0F33"/>
    <w:rsid w:val="00DD1B04"/>
    <w:rsid w:val="00DD2994"/>
    <w:rsid w:val="00DD3822"/>
    <w:rsid w:val="00DD3C24"/>
    <w:rsid w:val="00DD4994"/>
    <w:rsid w:val="00DD4CD5"/>
    <w:rsid w:val="00DD4D57"/>
    <w:rsid w:val="00DE05D7"/>
    <w:rsid w:val="00DE1390"/>
    <w:rsid w:val="00DE190F"/>
    <w:rsid w:val="00DE1B47"/>
    <w:rsid w:val="00DE27E8"/>
    <w:rsid w:val="00DE4785"/>
    <w:rsid w:val="00DE500C"/>
    <w:rsid w:val="00DE50FE"/>
    <w:rsid w:val="00DE61B4"/>
    <w:rsid w:val="00DE6C28"/>
    <w:rsid w:val="00DE6C33"/>
    <w:rsid w:val="00DF02A2"/>
    <w:rsid w:val="00DF0E17"/>
    <w:rsid w:val="00DF0E36"/>
    <w:rsid w:val="00DF19E0"/>
    <w:rsid w:val="00DF1BC5"/>
    <w:rsid w:val="00DF2276"/>
    <w:rsid w:val="00DF33BC"/>
    <w:rsid w:val="00DF542E"/>
    <w:rsid w:val="00DF55EA"/>
    <w:rsid w:val="00DF5D94"/>
    <w:rsid w:val="00DF6174"/>
    <w:rsid w:val="00DF7369"/>
    <w:rsid w:val="00DF78EB"/>
    <w:rsid w:val="00E001A5"/>
    <w:rsid w:val="00E00B4E"/>
    <w:rsid w:val="00E013C7"/>
    <w:rsid w:val="00E01A27"/>
    <w:rsid w:val="00E01F0D"/>
    <w:rsid w:val="00E02D62"/>
    <w:rsid w:val="00E0312D"/>
    <w:rsid w:val="00E037FC"/>
    <w:rsid w:val="00E0390F"/>
    <w:rsid w:val="00E04400"/>
    <w:rsid w:val="00E04AC2"/>
    <w:rsid w:val="00E05876"/>
    <w:rsid w:val="00E068EF"/>
    <w:rsid w:val="00E06C07"/>
    <w:rsid w:val="00E06D80"/>
    <w:rsid w:val="00E1166F"/>
    <w:rsid w:val="00E120F7"/>
    <w:rsid w:val="00E12459"/>
    <w:rsid w:val="00E13E80"/>
    <w:rsid w:val="00E13F66"/>
    <w:rsid w:val="00E146BA"/>
    <w:rsid w:val="00E16AFD"/>
    <w:rsid w:val="00E16BBE"/>
    <w:rsid w:val="00E175B0"/>
    <w:rsid w:val="00E17FB6"/>
    <w:rsid w:val="00E22540"/>
    <w:rsid w:val="00E23699"/>
    <w:rsid w:val="00E23A30"/>
    <w:rsid w:val="00E23E6C"/>
    <w:rsid w:val="00E26129"/>
    <w:rsid w:val="00E26404"/>
    <w:rsid w:val="00E26B24"/>
    <w:rsid w:val="00E270D6"/>
    <w:rsid w:val="00E32A25"/>
    <w:rsid w:val="00E32BE1"/>
    <w:rsid w:val="00E34079"/>
    <w:rsid w:val="00E3425A"/>
    <w:rsid w:val="00E3430D"/>
    <w:rsid w:val="00E345D8"/>
    <w:rsid w:val="00E34B56"/>
    <w:rsid w:val="00E35179"/>
    <w:rsid w:val="00E36167"/>
    <w:rsid w:val="00E36A9A"/>
    <w:rsid w:val="00E37CD5"/>
    <w:rsid w:val="00E40146"/>
    <w:rsid w:val="00E4044B"/>
    <w:rsid w:val="00E40F76"/>
    <w:rsid w:val="00E40FD9"/>
    <w:rsid w:val="00E428A4"/>
    <w:rsid w:val="00E44BA8"/>
    <w:rsid w:val="00E44D9F"/>
    <w:rsid w:val="00E468CE"/>
    <w:rsid w:val="00E47B40"/>
    <w:rsid w:val="00E51DB7"/>
    <w:rsid w:val="00E52E63"/>
    <w:rsid w:val="00E531BB"/>
    <w:rsid w:val="00E5452A"/>
    <w:rsid w:val="00E55F51"/>
    <w:rsid w:val="00E56C13"/>
    <w:rsid w:val="00E57132"/>
    <w:rsid w:val="00E57B08"/>
    <w:rsid w:val="00E57B2F"/>
    <w:rsid w:val="00E60584"/>
    <w:rsid w:val="00E620DE"/>
    <w:rsid w:val="00E62B88"/>
    <w:rsid w:val="00E6474B"/>
    <w:rsid w:val="00E64B0F"/>
    <w:rsid w:val="00E6577F"/>
    <w:rsid w:val="00E657EE"/>
    <w:rsid w:val="00E662E6"/>
    <w:rsid w:val="00E66837"/>
    <w:rsid w:val="00E669AA"/>
    <w:rsid w:val="00E66A6E"/>
    <w:rsid w:val="00E70B0A"/>
    <w:rsid w:val="00E70ECA"/>
    <w:rsid w:val="00E7180C"/>
    <w:rsid w:val="00E735E0"/>
    <w:rsid w:val="00E73B90"/>
    <w:rsid w:val="00E76596"/>
    <w:rsid w:val="00E806C5"/>
    <w:rsid w:val="00E81227"/>
    <w:rsid w:val="00E81657"/>
    <w:rsid w:val="00E817E5"/>
    <w:rsid w:val="00E82B63"/>
    <w:rsid w:val="00E833C8"/>
    <w:rsid w:val="00E838BA"/>
    <w:rsid w:val="00E84ECB"/>
    <w:rsid w:val="00E86044"/>
    <w:rsid w:val="00E8612C"/>
    <w:rsid w:val="00E86446"/>
    <w:rsid w:val="00E86F58"/>
    <w:rsid w:val="00E87026"/>
    <w:rsid w:val="00E87E1B"/>
    <w:rsid w:val="00E90388"/>
    <w:rsid w:val="00E90C44"/>
    <w:rsid w:val="00E90E53"/>
    <w:rsid w:val="00E9198A"/>
    <w:rsid w:val="00E91BCC"/>
    <w:rsid w:val="00E91F73"/>
    <w:rsid w:val="00E94D38"/>
    <w:rsid w:val="00E94E9E"/>
    <w:rsid w:val="00E96060"/>
    <w:rsid w:val="00E96B99"/>
    <w:rsid w:val="00E96C71"/>
    <w:rsid w:val="00E9716D"/>
    <w:rsid w:val="00E9749E"/>
    <w:rsid w:val="00E9758C"/>
    <w:rsid w:val="00EA1632"/>
    <w:rsid w:val="00EA17F2"/>
    <w:rsid w:val="00EA1974"/>
    <w:rsid w:val="00EA19C9"/>
    <w:rsid w:val="00EA2A3A"/>
    <w:rsid w:val="00EA34A0"/>
    <w:rsid w:val="00EA38AA"/>
    <w:rsid w:val="00EA3A18"/>
    <w:rsid w:val="00EA3C7B"/>
    <w:rsid w:val="00EA6914"/>
    <w:rsid w:val="00EA6BA8"/>
    <w:rsid w:val="00EA6E89"/>
    <w:rsid w:val="00EA7A12"/>
    <w:rsid w:val="00EB1D6E"/>
    <w:rsid w:val="00EB1D77"/>
    <w:rsid w:val="00EB2816"/>
    <w:rsid w:val="00EB3F03"/>
    <w:rsid w:val="00EB4357"/>
    <w:rsid w:val="00EB4502"/>
    <w:rsid w:val="00EB5098"/>
    <w:rsid w:val="00EB65BE"/>
    <w:rsid w:val="00EC0C0C"/>
    <w:rsid w:val="00EC11CE"/>
    <w:rsid w:val="00EC483E"/>
    <w:rsid w:val="00EC4841"/>
    <w:rsid w:val="00EC68BC"/>
    <w:rsid w:val="00EC6D56"/>
    <w:rsid w:val="00EC7DB0"/>
    <w:rsid w:val="00ED007C"/>
    <w:rsid w:val="00ED0A60"/>
    <w:rsid w:val="00ED0EAA"/>
    <w:rsid w:val="00ED1131"/>
    <w:rsid w:val="00ED12F4"/>
    <w:rsid w:val="00ED147C"/>
    <w:rsid w:val="00ED2196"/>
    <w:rsid w:val="00ED26FA"/>
    <w:rsid w:val="00ED2966"/>
    <w:rsid w:val="00ED2CAE"/>
    <w:rsid w:val="00ED42FB"/>
    <w:rsid w:val="00ED51E4"/>
    <w:rsid w:val="00ED5E65"/>
    <w:rsid w:val="00ED68D4"/>
    <w:rsid w:val="00EE06A3"/>
    <w:rsid w:val="00EE0FBA"/>
    <w:rsid w:val="00EE1380"/>
    <w:rsid w:val="00EE2222"/>
    <w:rsid w:val="00EE28B8"/>
    <w:rsid w:val="00EE390C"/>
    <w:rsid w:val="00EE426C"/>
    <w:rsid w:val="00EE585C"/>
    <w:rsid w:val="00EE678F"/>
    <w:rsid w:val="00EE6CD9"/>
    <w:rsid w:val="00EF0160"/>
    <w:rsid w:val="00EF073C"/>
    <w:rsid w:val="00EF1746"/>
    <w:rsid w:val="00EF20CA"/>
    <w:rsid w:val="00EF28E9"/>
    <w:rsid w:val="00EF2974"/>
    <w:rsid w:val="00EF2DCB"/>
    <w:rsid w:val="00EF6895"/>
    <w:rsid w:val="00EF7A60"/>
    <w:rsid w:val="00F002C4"/>
    <w:rsid w:val="00F01822"/>
    <w:rsid w:val="00F04A2C"/>
    <w:rsid w:val="00F04ECD"/>
    <w:rsid w:val="00F05A37"/>
    <w:rsid w:val="00F05CB9"/>
    <w:rsid w:val="00F0608F"/>
    <w:rsid w:val="00F07139"/>
    <w:rsid w:val="00F0765C"/>
    <w:rsid w:val="00F10329"/>
    <w:rsid w:val="00F105B0"/>
    <w:rsid w:val="00F11815"/>
    <w:rsid w:val="00F13246"/>
    <w:rsid w:val="00F1388B"/>
    <w:rsid w:val="00F1442A"/>
    <w:rsid w:val="00F14D26"/>
    <w:rsid w:val="00F152DA"/>
    <w:rsid w:val="00F157ED"/>
    <w:rsid w:val="00F15D11"/>
    <w:rsid w:val="00F20299"/>
    <w:rsid w:val="00F202FA"/>
    <w:rsid w:val="00F209C9"/>
    <w:rsid w:val="00F21E17"/>
    <w:rsid w:val="00F21FA7"/>
    <w:rsid w:val="00F23D42"/>
    <w:rsid w:val="00F23EF9"/>
    <w:rsid w:val="00F24CED"/>
    <w:rsid w:val="00F24CF3"/>
    <w:rsid w:val="00F2628F"/>
    <w:rsid w:val="00F26803"/>
    <w:rsid w:val="00F3094E"/>
    <w:rsid w:val="00F31FCC"/>
    <w:rsid w:val="00F32356"/>
    <w:rsid w:val="00F327E9"/>
    <w:rsid w:val="00F34ECE"/>
    <w:rsid w:val="00F353B8"/>
    <w:rsid w:val="00F35924"/>
    <w:rsid w:val="00F35D14"/>
    <w:rsid w:val="00F36524"/>
    <w:rsid w:val="00F36604"/>
    <w:rsid w:val="00F369FC"/>
    <w:rsid w:val="00F37CBC"/>
    <w:rsid w:val="00F406AD"/>
    <w:rsid w:val="00F4093F"/>
    <w:rsid w:val="00F40AEB"/>
    <w:rsid w:val="00F44590"/>
    <w:rsid w:val="00F445CC"/>
    <w:rsid w:val="00F44E19"/>
    <w:rsid w:val="00F4534A"/>
    <w:rsid w:val="00F47C1C"/>
    <w:rsid w:val="00F500D8"/>
    <w:rsid w:val="00F510BF"/>
    <w:rsid w:val="00F521B8"/>
    <w:rsid w:val="00F528BD"/>
    <w:rsid w:val="00F52A92"/>
    <w:rsid w:val="00F54AB2"/>
    <w:rsid w:val="00F54B9D"/>
    <w:rsid w:val="00F550A6"/>
    <w:rsid w:val="00F550F3"/>
    <w:rsid w:val="00F55FEE"/>
    <w:rsid w:val="00F56870"/>
    <w:rsid w:val="00F56EDF"/>
    <w:rsid w:val="00F5772C"/>
    <w:rsid w:val="00F6093E"/>
    <w:rsid w:val="00F609C4"/>
    <w:rsid w:val="00F61366"/>
    <w:rsid w:val="00F6250A"/>
    <w:rsid w:val="00F63CC2"/>
    <w:rsid w:val="00F64014"/>
    <w:rsid w:val="00F64627"/>
    <w:rsid w:val="00F64A21"/>
    <w:rsid w:val="00F65446"/>
    <w:rsid w:val="00F65517"/>
    <w:rsid w:val="00F65804"/>
    <w:rsid w:val="00F6630F"/>
    <w:rsid w:val="00F663E1"/>
    <w:rsid w:val="00F66859"/>
    <w:rsid w:val="00F67270"/>
    <w:rsid w:val="00F705AD"/>
    <w:rsid w:val="00F70C86"/>
    <w:rsid w:val="00F71955"/>
    <w:rsid w:val="00F71A44"/>
    <w:rsid w:val="00F71F21"/>
    <w:rsid w:val="00F729CB"/>
    <w:rsid w:val="00F73188"/>
    <w:rsid w:val="00F74CD3"/>
    <w:rsid w:val="00F75B38"/>
    <w:rsid w:val="00F76164"/>
    <w:rsid w:val="00F76AB2"/>
    <w:rsid w:val="00F778A6"/>
    <w:rsid w:val="00F778FF"/>
    <w:rsid w:val="00F77FEE"/>
    <w:rsid w:val="00F80079"/>
    <w:rsid w:val="00F80E7D"/>
    <w:rsid w:val="00F82737"/>
    <w:rsid w:val="00F83961"/>
    <w:rsid w:val="00F847D3"/>
    <w:rsid w:val="00F8521F"/>
    <w:rsid w:val="00F85E41"/>
    <w:rsid w:val="00F870AF"/>
    <w:rsid w:val="00F9280A"/>
    <w:rsid w:val="00F93585"/>
    <w:rsid w:val="00F93C2F"/>
    <w:rsid w:val="00F9418C"/>
    <w:rsid w:val="00F94376"/>
    <w:rsid w:val="00F945C0"/>
    <w:rsid w:val="00F94E7C"/>
    <w:rsid w:val="00F94F9D"/>
    <w:rsid w:val="00F96361"/>
    <w:rsid w:val="00F9645C"/>
    <w:rsid w:val="00F9672F"/>
    <w:rsid w:val="00F975B1"/>
    <w:rsid w:val="00F9764B"/>
    <w:rsid w:val="00FA169E"/>
    <w:rsid w:val="00FA21E8"/>
    <w:rsid w:val="00FA3BA2"/>
    <w:rsid w:val="00FA45C6"/>
    <w:rsid w:val="00FA4CF7"/>
    <w:rsid w:val="00FA5EEB"/>
    <w:rsid w:val="00FA7791"/>
    <w:rsid w:val="00FA7AC5"/>
    <w:rsid w:val="00FA7D2C"/>
    <w:rsid w:val="00FB03E5"/>
    <w:rsid w:val="00FB1559"/>
    <w:rsid w:val="00FB18BF"/>
    <w:rsid w:val="00FB1F7F"/>
    <w:rsid w:val="00FB38F5"/>
    <w:rsid w:val="00FB5524"/>
    <w:rsid w:val="00FB5EA1"/>
    <w:rsid w:val="00FB766D"/>
    <w:rsid w:val="00FB7711"/>
    <w:rsid w:val="00FC01E1"/>
    <w:rsid w:val="00FC107A"/>
    <w:rsid w:val="00FC128E"/>
    <w:rsid w:val="00FC17FA"/>
    <w:rsid w:val="00FC1AF1"/>
    <w:rsid w:val="00FC31EC"/>
    <w:rsid w:val="00FC32F4"/>
    <w:rsid w:val="00FC3899"/>
    <w:rsid w:val="00FC3F28"/>
    <w:rsid w:val="00FC450B"/>
    <w:rsid w:val="00FC7386"/>
    <w:rsid w:val="00FD19AE"/>
    <w:rsid w:val="00FD2B07"/>
    <w:rsid w:val="00FD2C5F"/>
    <w:rsid w:val="00FD3EF8"/>
    <w:rsid w:val="00FD3F0E"/>
    <w:rsid w:val="00FD4231"/>
    <w:rsid w:val="00FD65D7"/>
    <w:rsid w:val="00FE0DF0"/>
    <w:rsid w:val="00FE1018"/>
    <w:rsid w:val="00FE1A39"/>
    <w:rsid w:val="00FE1CB3"/>
    <w:rsid w:val="00FE2069"/>
    <w:rsid w:val="00FE2070"/>
    <w:rsid w:val="00FE23B7"/>
    <w:rsid w:val="00FE37A1"/>
    <w:rsid w:val="00FE4640"/>
    <w:rsid w:val="00FE4986"/>
    <w:rsid w:val="00FE6739"/>
    <w:rsid w:val="00FE67E2"/>
    <w:rsid w:val="00FF0130"/>
    <w:rsid w:val="00FF1DA6"/>
    <w:rsid w:val="00FF2BFD"/>
    <w:rsid w:val="00FF2E96"/>
    <w:rsid w:val="00FF40A1"/>
    <w:rsid w:val="00FF50BA"/>
    <w:rsid w:val="00FF5B76"/>
    <w:rsid w:val="00FF6AFC"/>
    <w:rsid w:val="00FF6C68"/>
    <w:rsid w:val="066FC8A6"/>
    <w:rsid w:val="0C700B28"/>
    <w:rsid w:val="1F665D91"/>
    <w:rsid w:val="29577585"/>
    <w:rsid w:val="2B7D3D33"/>
    <w:rsid w:val="32436827"/>
    <w:rsid w:val="3E39FE37"/>
    <w:rsid w:val="46DDAC18"/>
    <w:rsid w:val="4C250679"/>
    <w:rsid w:val="52527EA4"/>
    <w:rsid w:val="55B10371"/>
    <w:rsid w:val="560046CD"/>
    <w:rsid w:val="5B5B9222"/>
    <w:rsid w:val="6261C747"/>
    <w:rsid w:val="6A4482B8"/>
    <w:rsid w:val="6ADB4ED9"/>
    <w:rsid w:val="6DA55D38"/>
    <w:rsid w:val="773EFF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58ACB2"/>
  <w15:chartTrackingRefBased/>
  <w15:docId w15:val="{88B4206F-91C6-4D32-B97E-76C730FF0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575"/>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F5057"/>
    <w:pPr>
      <w:ind w:left="720"/>
      <w:contextualSpacing/>
    </w:pPr>
  </w:style>
  <w:style w:type="paragraph" w:styleId="Header">
    <w:name w:val="header"/>
    <w:basedOn w:val="Normal"/>
    <w:link w:val="HeaderChar"/>
    <w:uiPriority w:val="99"/>
    <w:unhideWhenUsed/>
    <w:rsid w:val="002F5867"/>
    <w:pPr>
      <w:tabs>
        <w:tab w:val="center" w:pos="4819"/>
        <w:tab w:val="right" w:pos="9638"/>
      </w:tabs>
      <w:spacing w:after="0" w:line="240" w:lineRule="auto"/>
    </w:pPr>
  </w:style>
  <w:style w:type="character" w:customStyle="1" w:styleId="HeaderChar">
    <w:name w:val="Header Char"/>
    <w:basedOn w:val="DefaultParagraphFont"/>
    <w:link w:val="Header"/>
    <w:uiPriority w:val="99"/>
    <w:rsid w:val="002F5867"/>
    <w:rPr>
      <w:lang w:val="en-US"/>
    </w:rPr>
  </w:style>
  <w:style w:type="paragraph" w:styleId="Footer">
    <w:name w:val="footer"/>
    <w:basedOn w:val="Normal"/>
    <w:link w:val="FooterChar"/>
    <w:uiPriority w:val="99"/>
    <w:unhideWhenUsed/>
    <w:rsid w:val="002F5867"/>
    <w:pPr>
      <w:tabs>
        <w:tab w:val="center" w:pos="4819"/>
        <w:tab w:val="right" w:pos="9638"/>
      </w:tabs>
      <w:spacing w:after="0" w:line="240" w:lineRule="auto"/>
    </w:pPr>
  </w:style>
  <w:style w:type="character" w:customStyle="1" w:styleId="FooterChar">
    <w:name w:val="Footer Char"/>
    <w:basedOn w:val="DefaultParagraphFont"/>
    <w:link w:val="Footer"/>
    <w:uiPriority w:val="99"/>
    <w:rsid w:val="002F5867"/>
    <w:rPr>
      <w:lang w:val="en-US"/>
    </w:rPr>
  </w:style>
  <w:style w:type="character" w:styleId="Hyperlink">
    <w:name w:val="Hyperlink"/>
    <w:basedOn w:val="DefaultParagraphFont"/>
    <w:uiPriority w:val="99"/>
    <w:unhideWhenUsed/>
    <w:rsid w:val="002F5867"/>
    <w:rPr>
      <w:color w:val="0563C1" w:themeColor="hyperlink"/>
      <w:u w:val="single"/>
    </w:rPr>
  </w:style>
  <w:style w:type="character" w:customStyle="1" w:styleId="normaltextrun">
    <w:name w:val="normaltextrun"/>
    <w:basedOn w:val="DefaultParagraphFont"/>
    <w:rsid w:val="002F5867"/>
  </w:style>
  <w:style w:type="character" w:customStyle="1" w:styleId="eop">
    <w:name w:val="eop"/>
    <w:basedOn w:val="DefaultParagraphFont"/>
    <w:rsid w:val="002F5867"/>
  </w:style>
  <w:style w:type="character" w:customStyle="1" w:styleId="spellingerror">
    <w:name w:val="spellingerror"/>
    <w:basedOn w:val="DefaultParagraphFont"/>
    <w:rsid w:val="002F5867"/>
  </w:style>
  <w:style w:type="character" w:styleId="UnresolvedMention">
    <w:name w:val="Unresolved Mention"/>
    <w:basedOn w:val="DefaultParagraphFont"/>
    <w:uiPriority w:val="99"/>
    <w:semiHidden/>
    <w:unhideWhenUsed/>
    <w:rsid w:val="00D91785"/>
    <w:rPr>
      <w:color w:val="605E5C"/>
      <w:shd w:val="clear" w:color="auto" w:fill="E1DFDD"/>
    </w:rPr>
  </w:style>
  <w:style w:type="character" w:styleId="FollowedHyperlink">
    <w:name w:val="FollowedHyperlink"/>
    <w:basedOn w:val="DefaultParagraphFont"/>
    <w:uiPriority w:val="99"/>
    <w:semiHidden/>
    <w:unhideWhenUsed/>
    <w:rsid w:val="006D654A"/>
    <w:rPr>
      <w:color w:val="954F72" w:themeColor="followedHyperlink"/>
      <w:u w:val="single"/>
    </w:rPr>
  </w:style>
  <w:style w:type="paragraph" w:styleId="Revision">
    <w:name w:val="Revision"/>
    <w:hidden/>
    <w:uiPriority w:val="99"/>
    <w:semiHidden/>
    <w:rsid w:val="004A4E62"/>
    <w:pPr>
      <w:spacing w:after="0" w:line="240" w:lineRule="auto"/>
    </w:pPr>
    <w:rPr>
      <w:lang w:val="en-US"/>
    </w:rPr>
  </w:style>
  <w:style w:type="character" w:styleId="Strong">
    <w:name w:val="Strong"/>
    <w:basedOn w:val="DefaultParagraphFont"/>
    <w:uiPriority w:val="22"/>
    <w:qFormat/>
    <w:rsid w:val="00F56870"/>
    <w:rPr>
      <w:b/>
      <w:bCs/>
    </w:rPr>
  </w:style>
  <w:style w:type="character" w:styleId="Emphasis">
    <w:name w:val="Emphasis"/>
    <w:basedOn w:val="DefaultParagraphFont"/>
    <w:uiPriority w:val="20"/>
    <w:qFormat/>
    <w:rsid w:val="00F56870"/>
    <w:rPr>
      <w:i/>
      <w:iCs/>
    </w:rPr>
  </w:style>
  <w:style w:type="character" w:styleId="CommentReference">
    <w:name w:val="annotation reference"/>
    <w:basedOn w:val="DefaultParagraphFont"/>
    <w:uiPriority w:val="99"/>
    <w:semiHidden/>
    <w:unhideWhenUsed/>
    <w:rsid w:val="00E60584"/>
    <w:rPr>
      <w:sz w:val="16"/>
      <w:szCs w:val="16"/>
    </w:rPr>
  </w:style>
  <w:style w:type="paragraph" w:styleId="CommentText">
    <w:name w:val="annotation text"/>
    <w:basedOn w:val="Normal"/>
    <w:link w:val="CommentTextChar"/>
    <w:uiPriority w:val="99"/>
    <w:unhideWhenUsed/>
    <w:rsid w:val="00E60584"/>
    <w:pPr>
      <w:spacing w:line="240" w:lineRule="auto"/>
    </w:pPr>
    <w:rPr>
      <w:sz w:val="20"/>
      <w:szCs w:val="20"/>
    </w:rPr>
  </w:style>
  <w:style w:type="character" w:customStyle="1" w:styleId="CommentTextChar">
    <w:name w:val="Comment Text Char"/>
    <w:basedOn w:val="DefaultParagraphFont"/>
    <w:link w:val="CommentText"/>
    <w:uiPriority w:val="99"/>
    <w:rsid w:val="00E60584"/>
    <w:rPr>
      <w:sz w:val="20"/>
      <w:szCs w:val="20"/>
      <w:lang w:val="en-US"/>
    </w:rPr>
  </w:style>
  <w:style w:type="paragraph" w:styleId="CommentSubject">
    <w:name w:val="annotation subject"/>
    <w:basedOn w:val="CommentText"/>
    <w:next w:val="CommentText"/>
    <w:link w:val="CommentSubjectChar"/>
    <w:uiPriority w:val="99"/>
    <w:semiHidden/>
    <w:unhideWhenUsed/>
    <w:rsid w:val="00E60584"/>
    <w:rPr>
      <w:b/>
      <w:bCs/>
    </w:rPr>
  </w:style>
  <w:style w:type="character" w:customStyle="1" w:styleId="CommentSubjectChar">
    <w:name w:val="Comment Subject Char"/>
    <w:basedOn w:val="CommentTextChar"/>
    <w:link w:val="CommentSubject"/>
    <w:uiPriority w:val="99"/>
    <w:semiHidden/>
    <w:rsid w:val="00E60584"/>
    <w:rPr>
      <w:b/>
      <w:bCs/>
      <w:sz w:val="20"/>
      <w:szCs w:val="20"/>
      <w:lang w:val="en-US"/>
    </w:rPr>
  </w:style>
  <w:style w:type="paragraph" w:styleId="NormalWeb">
    <w:name w:val="Normal (Web)"/>
    <w:basedOn w:val="Normal"/>
    <w:uiPriority w:val="99"/>
    <w:semiHidden/>
    <w:unhideWhenUsed/>
    <w:rsid w:val="001F38A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315450">
      <w:bodyDiv w:val="1"/>
      <w:marLeft w:val="0"/>
      <w:marRight w:val="0"/>
      <w:marTop w:val="0"/>
      <w:marBottom w:val="0"/>
      <w:divBdr>
        <w:top w:val="none" w:sz="0" w:space="0" w:color="auto"/>
        <w:left w:val="none" w:sz="0" w:space="0" w:color="auto"/>
        <w:bottom w:val="none" w:sz="0" w:space="0" w:color="auto"/>
        <w:right w:val="none" w:sz="0" w:space="0" w:color="auto"/>
      </w:divBdr>
    </w:div>
    <w:div w:id="174346433">
      <w:bodyDiv w:val="1"/>
      <w:marLeft w:val="0"/>
      <w:marRight w:val="0"/>
      <w:marTop w:val="0"/>
      <w:marBottom w:val="0"/>
      <w:divBdr>
        <w:top w:val="none" w:sz="0" w:space="0" w:color="auto"/>
        <w:left w:val="none" w:sz="0" w:space="0" w:color="auto"/>
        <w:bottom w:val="none" w:sz="0" w:space="0" w:color="auto"/>
        <w:right w:val="none" w:sz="0" w:space="0" w:color="auto"/>
      </w:divBdr>
    </w:div>
    <w:div w:id="313023703">
      <w:bodyDiv w:val="1"/>
      <w:marLeft w:val="0"/>
      <w:marRight w:val="0"/>
      <w:marTop w:val="0"/>
      <w:marBottom w:val="0"/>
      <w:divBdr>
        <w:top w:val="none" w:sz="0" w:space="0" w:color="auto"/>
        <w:left w:val="none" w:sz="0" w:space="0" w:color="auto"/>
        <w:bottom w:val="none" w:sz="0" w:space="0" w:color="auto"/>
        <w:right w:val="none" w:sz="0" w:space="0" w:color="auto"/>
      </w:divBdr>
    </w:div>
    <w:div w:id="379551528">
      <w:bodyDiv w:val="1"/>
      <w:marLeft w:val="0"/>
      <w:marRight w:val="0"/>
      <w:marTop w:val="0"/>
      <w:marBottom w:val="0"/>
      <w:divBdr>
        <w:top w:val="none" w:sz="0" w:space="0" w:color="auto"/>
        <w:left w:val="none" w:sz="0" w:space="0" w:color="auto"/>
        <w:bottom w:val="none" w:sz="0" w:space="0" w:color="auto"/>
        <w:right w:val="none" w:sz="0" w:space="0" w:color="auto"/>
      </w:divBdr>
    </w:div>
    <w:div w:id="438721231">
      <w:bodyDiv w:val="1"/>
      <w:marLeft w:val="0"/>
      <w:marRight w:val="0"/>
      <w:marTop w:val="0"/>
      <w:marBottom w:val="0"/>
      <w:divBdr>
        <w:top w:val="none" w:sz="0" w:space="0" w:color="auto"/>
        <w:left w:val="none" w:sz="0" w:space="0" w:color="auto"/>
        <w:bottom w:val="none" w:sz="0" w:space="0" w:color="auto"/>
        <w:right w:val="none" w:sz="0" w:space="0" w:color="auto"/>
      </w:divBdr>
      <w:divsChild>
        <w:div w:id="1405444927">
          <w:marLeft w:val="0"/>
          <w:marRight w:val="0"/>
          <w:marTop w:val="345"/>
          <w:marBottom w:val="345"/>
          <w:divBdr>
            <w:top w:val="single" w:sz="6" w:space="15" w:color="FFFFFF"/>
            <w:left w:val="single" w:sz="6" w:space="15" w:color="FFFFFF"/>
            <w:bottom w:val="single" w:sz="6" w:space="15" w:color="FFFFFF"/>
            <w:right w:val="single" w:sz="6" w:space="15" w:color="FFFFFF"/>
          </w:divBdr>
        </w:div>
      </w:divsChild>
    </w:div>
    <w:div w:id="517816878">
      <w:bodyDiv w:val="1"/>
      <w:marLeft w:val="0"/>
      <w:marRight w:val="0"/>
      <w:marTop w:val="0"/>
      <w:marBottom w:val="0"/>
      <w:divBdr>
        <w:top w:val="none" w:sz="0" w:space="0" w:color="auto"/>
        <w:left w:val="none" w:sz="0" w:space="0" w:color="auto"/>
        <w:bottom w:val="none" w:sz="0" w:space="0" w:color="auto"/>
        <w:right w:val="none" w:sz="0" w:space="0" w:color="auto"/>
      </w:divBdr>
    </w:div>
    <w:div w:id="536359783">
      <w:bodyDiv w:val="1"/>
      <w:marLeft w:val="0"/>
      <w:marRight w:val="0"/>
      <w:marTop w:val="0"/>
      <w:marBottom w:val="0"/>
      <w:divBdr>
        <w:top w:val="none" w:sz="0" w:space="0" w:color="auto"/>
        <w:left w:val="none" w:sz="0" w:space="0" w:color="auto"/>
        <w:bottom w:val="none" w:sz="0" w:space="0" w:color="auto"/>
        <w:right w:val="none" w:sz="0" w:space="0" w:color="auto"/>
      </w:divBdr>
    </w:div>
    <w:div w:id="537471215">
      <w:bodyDiv w:val="1"/>
      <w:marLeft w:val="0"/>
      <w:marRight w:val="0"/>
      <w:marTop w:val="0"/>
      <w:marBottom w:val="0"/>
      <w:divBdr>
        <w:top w:val="none" w:sz="0" w:space="0" w:color="auto"/>
        <w:left w:val="none" w:sz="0" w:space="0" w:color="auto"/>
        <w:bottom w:val="none" w:sz="0" w:space="0" w:color="auto"/>
        <w:right w:val="none" w:sz="0" w:space="0" w:color="auto"/>
      </w:divBdr>
    </w:div>
    <w:div w:id="568081368">
      <w:bodyDiv w:val="1"/>
      <w:marLeft w:val="0"/>
      <w:marRight w:val="0"/>
      <w:marTop w:val="0"/>
      <w:marBottom w:val="0"/>
      <w:divBdr>
        <w:top w:val="none" w:sz="0" w:space="0" w:color="auto"/>
        <w:left w:val="none" w:sz="0" w:space="0" w:color="auto"/>
        <w:bottom w:val="none" w:sz="0" w:space="0" w:color="auto"/>
        <w:right w:val="none" w:sz="0" w:space="0" w:color="auto"/>
      </w:divBdr>
    </w:div>
    <w:div w:id="586891288">
      <w:bodyDiv w:val="1"/>
      <w:marLeft w:val="0"/>
      <w:marRight w:val="0"/>
      <w:marTop w:val="0"/>
      <w:marBottom w:val="0"/>
      <w:divBdr>
        <w:top w:val="none" w:sz="0" w:space="0" w:color="auto"/>
        <w:left w:val="none" w:sz="0" w:space="0" w:color="auto"/>
        <w:bottom w:val="none" w:sz="0" w:space="0" w:color="auto"/>
        <w:right w:val="none" w:sz="0" w:space="0" w:color="auto"/>
      </w:divBdr>
    </w:div>
    <w:div w:id="706879197">
      <w:bodyDiv w:val="1"/>
      <w:marLeft w:val="0"/>
      <w:marRight w:val="0"/>
      <w:marTop w:val="0"/>
      <w:marBottom w:val="0"/>
      <w:divBdr>
        <w:top w:val="none" w:sz="0" w:space="0" w:color="auto"/>
        <w:left w:val="none" w:sz="0" w:space="0" w:color="auto"/>
        <w:bottom w:val="none" w:sz="0" w:space="0" w:color="auto"/>
        <w:right w:val="none" w:sz="0" w:space="0" w:color="auto"/>
      </w:divBdr>
    </w:div>
    <w:div w:id="715349248">
      <w:bodyDiv w:val="1"/>
      <w:marLeft w:val="0"/>
      <w:marRight w:val="0"/>
      <w:marTop w:val="0"/>
      <w:marBottom w:val="0"/>
      <w:divBdr>
        <w:top w:val="none" w:sz="0" w:space="0" w:color="auto"/>
        <w:left w:val="none" w:sz="0" w:space="0" w:color="auto"/>
        <w:bottom w:val="none" w:sz="0" w:space="0" w:color="auto"/>
        <w:right w:val="none" w:sz="0" w:space="0" w:color="auto"/>
      </w:divBdr>
    </w:div>
    <w:div w:id="728695266">
      <w:bodyDiv w:val="1"/>
      <w:marLeft w:val="0"/>
      <w:marRight w:val="0"/>
      <w:marTop w:val="0"/>
      <w:marBottom w:val="0"/>
      <w:divBdr>
        <w:top w:val="none" w:sz="0" w:space="0" w:color="auto"/>
        <w:left w:val="none" w:sz="0" w:space="0" w:color="auto"/>
        <w:bottom w:val="none" w:sz="0" w:space="0" w:color="auto"/>
        <w:right w:val="none" w:sz="0" w:space="0" w:color="auto"/>
      </w:divBdr>
    </w:div>
    <w:div w:id="799493162">
      <w:bodyDiv w:val="1"/>
      <w:marLeft w:val="0"/>
      <w:marRight w:val="0"/>
      <w:marTop w:val="0"/>
      <w:marBottom w:val="0"/>
      <w:divBdr>
        <w:top w:val="none" w:sz="0" w:space="0" w:color="auto"/>
        <w:left w:val="none" w:sz="0" w:space="0" w:color="auto"/>
        <w:bottom w:val="none" w:sz="0" w:space="0" w:color="auto"/>
        <w:right w:val="none" w:sz="0" w:space="0" w:color="auto"/>
      </w:divBdr>
    </w:div>
    <w:div w:id="863127544">
      <w:bodyDiv w:val="1"/>
      <w:marLeft w:val="0"/>
      <w:marRight w:val="0"/>
      <w:marTop w:val="0"/>
      <w:marBottom w:val="0"/>
      <w:divBdr>
        <w:top w:val="none" w:sz="0" w:space="0" w:color="auto"/>
        <w:left w:val="none" w:sz="0" w:space="0" w:color="auto"/>
        <w:bottom w:val="none" w:sz="0" w:space="0" w:color="auto"/>
        <w:right w:val="none" w:sz="0" w:space="0" w:color="auto"/>
      </w:divBdr>
      <w:divsChild>
        <w:div w:id="374085789">
          <w:marLeft w:val="0"/>
          <w:marRight w:val="0"/>
          <w:marTop w:val="0"/>
          <w:marBottom w:val="0"/>
          <w:divBdr>
            <w:top w:val="none" w:sz="0" w:space="0" w:color="auto"/>
            <w:left w:val="none" w:sz="0" w:space="0" w:color="auto"/>
            <w:bottom w:val="none" w:sz="0" w:space="0" w:color="auto"/>
            <w:right w:val="none" w:sz="0" w:space="0" w:color="auto"/>
          </w:divBdr>
        </w:div>
        <w:div w:id="873276798">
          <w:marLeft w:val="0"/>
          <w:marRight w:val="0"/>
          <w:marTop w:val="0"/>
          <w:marBottom w:val="0"/>
          <w:divBdr>
            <w:top w:val="none" w:sz="0" w:space="0" w:color="auto"/>
            <w:left w:val="none" w:sz="0" w:space="0" w:color="auto"/>
            <w:bottom w:val="none" w:sz="0" w:space="0" w:color="auto"/>
            <w:right w:val="none" w:sz="0" w:space="0" w:color="auto"/>
          </w:divBdr>
        </w:div>
        <w:div w:id="990911100">
          <w:marLeft w:val="0"/>
          <w:marRight w:val="0"/>
          <w:marTop w:val="0"/>
          <w:marBottom w:val="0"/>
          <w:divBdr>
            <w:top w:val="none" w:sz="0" w:space="0" w:color="auto"/>
            <w:left w:val="none" w:sz="0" w:space="0" w:color="auto"/>
            <w:bottom w:val="none" w:sz="0" w:space="0" w:color="auto"/>
            <w:right w:val="none" w:sz="0" w:space="0" w:color="auto"/>
          </w:divBdr>
        </w:div>
        <w:div w:id="1165171307">
          <w:marLeft w:val="0"/>
          <w:marRight w:val="0"/>
          <w:marTop w:val="0"/>
          <w:marBottom w:val="0"/>
          <w:divBdr>
            <w:top w:val="none" w:sz="0" w:space="0" w:color="auto"/>
            <w:left w:val="none" w:sz="0" w:space="0" w:color="auto"/>
            <w:bottom w:val="none" w:sz="0" w:space="0" w:color="auto"/>
            <w:right w:val="none" w:sz="0" w:space="0" w:color="auto"/>
          </w:divBdr>
        </w:div>
        <w:div w:id="1181352241">
          <w:marLeft w:val="0"/>
          <w:marRight w:val="0"/>
          <w:marTop w:val="0"/>
          <w:marBottom w:val="0"/>
          <w:divBdr>
            <w:top w:val="none" w:sz="0" w:space="0" w:color="auto"/>
            <w:left w:val="none" w:sz="0" w:space="0" w:color="auto"/>
            <w:bottom w:val="none" w:sz="0" w:space="0" w:color="auto"/>
            <w:right w:val="none" w:sz="0" w:space="0" w:color="auto"/>
          </w:divBdr>
        </w:div>
        <w:div w:id="1220704801">
          <w:marLeft w:val="0"/>
          <w:marRight w:val="0"/>
          <w:marTop w:val="0"/>
          <w:marBottom w:val="0"/>
          <w:divBdr>
            <w:top w:val="none" w:sz="0" w:space="0" w:color="auto"/>
            <w:left w:val="none" w:sz="0" w:space="0" w:color="auto"/>
            <w:bottom w:val="none" w:sz="0" w:space="0" w:color="auto"/>
            <w:right w:val="none" w:sz="0" w:space="0" w:color="auto"/>
          </w:divBdr>
        </w:div>
        <w:div w:id="1546260927">
          <w:marLeft w:val="0"/>
          <w:marRight w:val="0"/>
          <w:marTop w:val="0"/>
          <w:marBottom w:val="0"/>
          <w:divBdr>
            <w:top w:val="none" w:sz="0" w:space="0" w:color="auto"/>
            <w:left w:val="none" w:sz="0" w:space="0" w:color="auto"/>
            <w:bottom w:val="none" w:sz="0" w:space="0" w:color="auto"/>
            <w:right w:val="none" w:sz="0" w:space="0" w:color="auto"/>
          </w:divBdr>
        </w:div>
        <w:div w:id="1598103093">
          <w:marLeft w:val="0"/>
          <w:marRight w:val="0"/>
          <w:marTop w:val="0"/>
          <w:marBottom w:val="0"/>
          <w:divBdr>
            <w:top w:val="none" w:sz="0" w:space="0" w:color="auto"/>
            <w:left w:val="none" w:sz="0" w:space="0" w:color="auto"/>
            <w:bottom w:val="none" w:sz="0" w:space="0" w:color="auto"/>
            <w:right w:val="none" w:sz="0" w:space="0" w:color="auto"/>
          </w:divBdr>
        </w:div>
        <w:div w:id="1598489498">
          <w:marLeft w:val="0"/>
          <w:marRight w:val="0"/>
          <w:marTop w:val="0"/>
          <w:marBottom w:val="0"/>
          <w:divBdr>
            <w:top w:val="none" w:sz="0" w:space="0" w:color="auto"/>
            <w:left w:val="none" w:sz="0" w:space="0" w:color="auto"/>
            <w:bottom w:val="none" w:sz="0" w:space="0" w:color="auto"/>
            <w:right w:val="none" w:sz="0" w:space="0" w:color="auto"/>
          </w:divBdr>
        </w:div>
        <w:div w:id="1712419437">
          <w:marLeft w:val="0"/>
          <w:marRight w:val="0"/>
          <w:marTop w:val="0"/>
          <w:marBottom w:val="0"/>
          <w:divBdr>
            <w:top w:val="none" w:sz="0" w:space="0" w:color="auto"/>
            <w:left w:val="none" w:sz="0" w:space="0" w:color="auto"/>
            <w:bottom w:val="none" w:sz="0" w:space="0" w:color="auto"/>
            <w:right w:val="none" w:sz="0" w:space="0" w:color="auto"/>
          </w:divBdr>
        </w:div>
        <w:div w:id="2031835195">
          <w:marLeft w:val="0"/>
          <w:marRight w:val="0"/>
          <w:marTop w:val="0"/>
          <w:marBottom w:val="0"/>
          <w:divBdr>
            <w:top w:val="none" w:sz="0" w:space="0" w:color="auto"/>
            <w:left w:val="none" w:sz="0" w:space="0" w:color="auto"/>
            <w:bottom w:val="none" w:sz="0" w:space="0" w:color="auto"/>
            <w:right w:val="none" w:sz="0" w:space="0" w:color="auto"/>
          </w:divBdr>
        </w:div>
        <w:div w:id="2067531084">
          <w:marLeft w:val="0"/>
          <w:marRight w:val="0"/>
          <w:marTop w:val="0"/>
          <w:marBottom w:val="0"/>
          <w:divBdr>
            <w:top w:val="none" w:sz="0" w:space="0" w:color="auto"/>
            <w:left w:val="none" w:sz="0" w:space="0" w:color="auto"/>
            <w:bottom w:val="none" w:sz="0" w:space="0" w:color="auto"/>
            <w:right w:val="none" w:sz="0" w:space="0" w:color="auto"/>
          </w:divBdr>
        </w:div>
      </w:divsChild>
    </w:div>
    <w:div w:id="867840878">
      <w:bodyDiv w:val="1"/>
      <w:marLeft w:val="0"/>
      <w:marRight w:val="0"/>
      <w:marTop w:val="0"/>
      <w:marBottom w:val="0"/>
      <w:divBdr>
        <w:top w:val="none" w:sz="0" w:space="0" w:color="auto"/>
        <w:left w:val="none" w:sz="0" w:space="0" w:color="auto"/>
        <w:bottom w:val="none" w:sz="0" w:space="0" w:color="auto"/>
        <w:right w:val="none" w:sz="0" w:space="0" w:color="auto"/>
      </w:divBdr>
    </w:div>
    <w:div w:id="909851124">
      <w:bodyDiv w:val="1"/>
      <w:marLeft w:val="0"/>
      <w:marRight w:val="0"/>
      <w:marTop w:val="0"/>
      <w:marBottom w:val="0"/>
      <w:divBdr>
        <w:top w:val="none" w:sz="0" w:space="0" w:color="auto"/>
        <w:left w:val="none" w:sz="0" w:space="0" w:color="auto"/>
        <w:bottom w:val="none" w:sz="0" w:space="0" w:color="auto"/>
        <w:right w:val="none" w:sz="0" w:space="0" w:color="auto"/>
      </w:divBdr>
    </w:div>
    <w:div w:id="932131018">
      <w:bodyDiv w:val="1"/>
      <w:marLeft w:val="0"/>
      <w:marRight w:val="0"/>
      <w:marTop w:val="0"/>
      <w:marBottom w:val="0"/>
      <w:divBdr>
        <w:top w:val="none" w:sz="0" w:space="0" w:color="auto"/>
        <w:left w:val="none" w:sz="0" w:space="0" w:color="auto"/>
        <w:bottom w:val="none" w:sz="0" w:space="0" w:color="auto"/>
        <w:right w:val="none" w:sz="0" w:space="0" w:color="auto"/>
      </w:divBdr>
    </w:div>
    <w:div w:id="954675136">
      <w:bodyDiv w:val="1"/>
      <w:marLeft w:val="0"/>
      <w:marRight w:val="0"/>
      <w:marTop w:val="0"/>
      <w:marBottom w:val="0"/>
      <w:divBdr>
        <w:top w:val="none" w:sz="0" w:space="0" w:color="auto"/>
        <w:left w:val="none" w:sz="0" w:space="0" w:color="auto"/>
        <w:bottom w:val="none" w:sz="0" w:space="0" w:color="auto"/>
        <w:right w:val="none" w:sz="0" w:space="0" w:color="auto"/>
      </w:divBdr>
    </w:div>
    <w:div w:id="1049036706">
      <w:bodyDiv w:val="1"/>
      <w:marLeft w:val="0"/>
      <w:marRight w:val="0"/>
      <w:marTop w:val="0"/>
      <w:marBottom w:val="0"/>
      <w:divBdr>
        <w:top w:val="none" w:sz="0" w:space="0" w:color="auto"/>
        <w:left w:val="none" w:sz="0" w:space="0" w:color="auto"/>
        <w:bottom w:val="none" w:sz="0" w:space="0" w:color="auto"/>
        <w:right w:val="none" w:sz="0" w:space="0" w:color="auto"/>
      </w:divBdr>
    </w:div>
    <w:div w:id="1070805978">
      <w:bodyDiv w:val="1"/>
      <w:marLeft w:val="0"/>
      <w:marRight w:val="0"/>
      <w:marTop w:val="0"/>
      <w:marBottom w:val="0"/>
      <w:divBdr>
        <w:top w:val="none" w:sz="0" w:space="0" w:color="auto"/>
        <w:left w:val="none" w:sz="0" w:space="0" w:color="auto"/>
        <w:bottom w:val="none" w:sz="0" w:space="0" w:color="auto"/>
        <w:right w:val="none" w:sz="0" w:space="0" w:color="auto"/>
      </w:divBdr>
    </w:div>
    <w:div w:id="1073088330">
      <w:bodyDiv w:val="1"/>
      <w:marLeft w:val="0"/>
      <w:marRight w:val="0"/>
      <w:marTop w:val="0"/>
      <w:marBottom w:val="0"/>
      <w:divBdr>
        <w:top w:val="none" w:sz="0" w:space="0" w:color="auto"/>
        <w:left w:val="none" w:sz="0" w:space="0" w:color="auto"/>
        <w:bottom w:val="none" w:sz="0" w:space="0" w:color="auto"/>
        <w:right w:val="none" w:sz="0" w:space="0" w:color="auto"/>
      </w:divBdr>
    </w:div>
    <w:div w:id="1077900503">
      <w:bodyDiv w:val="1"/>
      <w:marLeft w:val="0"/>
      <w:marRight w:val="0"/>
      <w:marTop w:val="0"/>
      <w:marBottom w:val="0"/>
      <w:divBdr>
        <w:top w:val="none" w:sz="0" w:space="0" w:color="auto"/>
        <w:left w:val="none" w:sz="0" w:space="0" w:color="auto"/>
        <w:bottom w:val="none" w:sz="0" w:space="0" w:color="auto"/>
        <w:right w:val="none" w:sz="0" w:space="0" w:color="auto"/>
      </w:divBdr>
    </w:div>
    <w:div w:id="1084305859">
      <w:bodyDiv w:val="1"/>
      <w:marLeft w:val="0"/>
      <w:marRight w:val="0"/>
      <w:marTop w:val="0"/>
      <w:marBottom w:val="0"/>
      <w:divBdr>
        <w:top w:val="none" w:sz="0" w:space="0" w:color="auto"/>
        <w:left w:val="none" w:sz="0" w:space="0" w:color="auto"/>
        <w:bottom w:val="none" w:sz="0" w:space="0" w:color="auto"/>
        <w:right w:val="none" w:sz="0" w:space="0" w:color="auto"/>
      </w:divBdr>
    </w:div>
    <w:div w:id="1102871542">
      <w:bodyDiv w:val="1"/>
      <w:marLeft w:val="0"/>
      <w:marRight w:val="0"/>
      <w:marTop w:val="0"/>
      <w:marBottom w:val="0"/>
      <w:divBdr>
        <w:top w:val="none" w:sz="0" w:space="0" w:color="auto"/>
        <w:left w:val="none" w:sz="0" w:space="0" w:color="auto"/>
        <w:bottom w:val="none" w:sz="0" w:space="0" w:color="auto"/>
        <w:right w:val="none" w:sz="0" w:space="0" w:color="auto"/>
      </w:divBdr>
    </w:div>
    <w:div w:id="1120563324">
      <w:bodyDiv w:val="1"/>
      <w:marLeft w:val="0"/>
      <w:marRight w:val="0"/>
      <w:marTop w:val="0"/>
      <w:marBottom w:val="0"/>
      <w:divBdr>
        <w:top w:val="none" w:sz="0" w:space="0" w:color="auto"/>
        <w:left w:val="none" w:sz="0" w:space="0" w:color="auto"/>
        <w:bottom w:val="none" w:sz="0" w:space="0" w:color="auto"/>
        <w:right w:val="none" w:sz="0" w:space="0" w:color="auto"/>
      </w:divBdr>
      <w:divsChild>
        <w:div w:id="1956905175">
          <w:blockQuote w:val="1"/>
          <w:marLeft w:val="675"/>
          <w:marRight w:val="720"/>
          <w:marTop w:val="100"/>
          <w:marBottom w:val="480"/>
          <w:divBdr>
            <w:top w:val="none" w:sz="0" w:space="0" w:color="auto"/>
            <w:left w:val="single" w:sz="48" w:space="31" w:color="481335"/>
            <w:bottom w:val="none" w:sz="0" w:space="0" w:color="auto"/>
            <w:right w:val="none" w:sz="0" w:space="0" w:color="auto"/>
          </w:divBdr>
        </w:div>
      </w:divsChild>
    </w:div>
    <w:div w:id="1134760973">
      <w:bodyDiv w:val="1"/>
      <w:marLeft w:val="0"/>
      <w:marRight w:val="0"/>
      <w:marTop w:val="0"/>
      <w:marBottom w:val="0"/>
      <w:divBdr>
        <w:top w:val="none" w:sz="0" w:space="0" w:color="auto"/>
        <w:left w:val="none" w:sz="0" w:space="0" w:color="auto"/>
        <w:bottom w:val="none" w:sz="0" w:space="0" w:color="auto"/>
        <w:right w:val="none" w:sz="0" w:space="0" w:color="auto"/>
      </w:divBdr>
    </w:div>
    <w:div w:id="1167742629">
      <w:bodyDiv w:val="1"/>
      <w:marLeft w:val="0"/>
      <w:marRight w:val="0"/>
      <w:marTop w:val="0"/>
      <w:marBottom w:val="0"/>
      <w:divBdr>
        <w:top w:val="none" w:sz="0" w:space="0" w:color="auto"/>
        <w:left w:val="none" w:sz="0" w:space="0" w:color="auto"/>
        <w:bottom w:val="none" w:sz="0" w:space="0" w:color="auto"/>
        <w:right w:val="none" w:sz="0" w:space="0" w:color="auto"/>
      </w:divBdr>
    </w:div>
    <w:div w:id="1263758608">
      <w:bodyDiv w:val="1"/>
      <w:marLeft w:val="0"/>
      <w:marRight w:val="0"/>
      <w:marTop w:val="0"/>
      <w:marBottom w:val="0"/>
      <w:divBdr>
        <w:top w:val="none" w:sz="0" w:space="0" w:color="auto"/>
        <w:left w:val="none" w:sz="0" w:space="0" w:color="auto"/>
        <w:bottom w:val="none" w:sz="0" w:space="0" w:color="auto"/>
        <w:right w:val="none" w:sz="0" w:space="0" w:color="auto"/>
      </w:divBdr>
    </w:div>
    <w:div w:id="1264075681">
      <w:bodyDiv w:val="1"/>
      <w:marLeft w:val="0"/>
      <w:marRight w:val="0"/>
      <w:marTop w:val="0"/>
      <w:marBottom w:val="0"/>
      <w:divBdr>
        <w:top w:val="none" w:sz="0" w:space="0" w:color="auto"/>
        <w:left w:val="none" w:sz="0" w:space="0" w:color="auto"/>
        <w:bottom w:val="none" w:sz="0" w:space="0" w:color="auto"/>
        <w:right w:val="none" w:sz="0" w:space="0" w:color="auto"/>
      </w:divBdr>
    </w:div>
    <w:div w:id="1294678470">
      <w:bodyDiv w:val="1"/>
      <w:marLeft w:val="0"/>
      <w:marRight w:val="0"/>
      <w:marTop w:val="0"/>
      <w:marBottom w:val="0"/>
      <w:divBdr>
        <w:top w:val="none" w:sz="0" w:space="0" w:color="auto"/>
        <w:left w:val="none" w:sz="0" w:space="0" w:color="auto"/>
        <w:bottom w:val="none" w:sz="0" w:space="0" w:color="auto"/>
        <w:right w:val="none" w:sz="0" w:space="0" w:color="auto"/>
      </w:divBdr>
    </w:div>
    <w:div w:id="1370371977">
      <w:bodyDiv w:val="1"/>
      <w:marLeft w:val="0"/>
      <w:marRight w:val="0"/>
      <w:marTop w:val="0"/>
      <w:marBottom w:val="0"/>
      <w:divBdr>
        <w:top w:val="none" w:sz="0" w:space="0" w:color="auto"/>
        <w:left w:val="none" w:sz="0" w:space="0" w:color="auto"/>
        <w:bottom w:val="none" w:sz="0" w:space="0" w:color="auto"/>
        <w:right w:val="none" w:sz="0" w:space="0" w:color="auto"/>
      </w:divBdr>
    </w:div>
    <w:div w:id="1420835460">
      <w:bodyDiv w:val="1"/>
      <w:marLeft w:val="0"/>
      <w:marRight w:val="0"/>
      <w:marTop w:val="0"/>
      <w:marBottom w:val="0"/>
      <w:divBdr>
        <w:top w:val="none" w:sz="0" w:space="0" w:color="auto"/>
        <w:left w:val="none" w:sz="0" w:space="0" w:color="auto"/>
        <w:bottom w:val="none" w:sz="0" w:space="0" w:color="auto"/>
        <w:right w:val="none" w:sz="0" w:space="0" w:color="auto"/>
      </w:divBdr>
    </w:div>
    <w:div w:id="1562517442">
      <w:bodyDiv w:val="1"/>
      <w:marLeft w:val="0"/>
      <w:marRight w:val="0"/>
      <w:marTop w:val="0"/>
      <w:marBottom w:val="0"/>
      <w:divBdr>
        <w:top w:val="none" w:sz="0" w:space="0" w:color="auto"/>
        <w:left w:val="none" w:sz="0" w:space="0" w:color="auto"/>
        <w:bottom w:val="none" w:sz="0" w:space="0" w:color="auto"/>
        <w:right w:val="none" w:sz="0" w:space="0" w:color="auto"/>
      </w:divBdr>
      <w:divsChild>
        <w:div w:id="755790798">
          <w:marLeft w:val="0"/>
          <w:marRight w:val="0"/>
          <w:marTop w:val="0"/>
          <w:marBottom w:val="0"/>
          <w:divBdr>
            <w:top w:val="none" w:sz="0" w:space="0" w:color="auto"/>
            <w:left w:val="none" w:sz="0" w:space="0" w:color="auto"/>
            <w:bottom w:val="none" w:sz="0" w:space="0" w:color="auto"/>
            <w:right w:val="none" w:sz="0" w:space="0" w:color="auto"/>
          </w:divBdr>
        </w:div>
        <w:div w:id="1661928546">
          <w:marLeft w:val="0"/>
          <w:marRight w:val="0"/>
          <w:marTop w:val="0"/>
          <w:marBottom w:val="0"/>
          <w:divBdr>
            <w:top w:val="none" w:sz="0" w:space="0" w:color="auto"/>
            <w:left w:val="none" w:sz="0" w:space="0" w:color="auto"/>
            <w:bottom w:val="none" w:sz="0" w:space="0" w:color="auto"/>
            <w:right w:val="none" w:sz="0" w:space="0" w:color="auto"/>
          </w:divBdr>
        </w:div>
      </w:divsChild>
    </w:div>
    <w:div w:id="1572689223">
      <w:bodyDiv w:val="1"/>
      <w:marLeft w:val="0"/>
      <w:marRight w:val="0"/>
      <w:marTop w:val="0"/>
      <w:marBottom w:val="0"/>
      <w:divBdr>
        <w:top w:val="none" w:sz="0" w:space="0" w:color="auto"/>
        <w:left w:val="none" w:sz="0" w:space="0" w:color="auto"/>
        <w:bottom w:val="none" w:sz="0" w:space="0" w:color="auto"/>
        <w:right w:val="none" w:sz="0" w:space="0" w:color="auto"/>
      </w:divBdr>
    </w:div>
    <w:div w:id="1643996310">
      <w:bodyDiv w:val="1"/>
      <w:marLeft w:val="0"/>
      <w:marRight w:val="0"/>
      <w:marTop w:val="0"/>
      <w:marBottom w:val="0"/>
      <w:divBdr>
        <w:top w:val="none" w:sz="0" w:space="0" w:color="auto"/>
        <w:left w:val="none" w:sz="0" w:space="0" w:color="auto"/>
        <w:bottom w:val="none" w:sz="0" w:space="0" w:color="auto"/>
        <w:right w:val="none" w:sz="0" w:space="0" w:color="auto"/>
      </w:divBdr>
    </w:div>
    <w:div w:id="1666200241">
      <w:bodyDiv w:val="1"/>
      <w:marLeft w:val="0"/>
      <w:marRight w:val="0"/>
      <w:marTop w:val="0"/>
      <w:marBottom w:val="0"/>
      <w:divBdr>
        <w:top w:val="none" w:sz="0" w:space="0" w:color="auto"/>
        <w:left w:val="none" w:sz="0" w:space="0" w:color="auto"/>
        <w:bottom w:val="none" w:sz="0" w:space="0" w:color="auto"/>
        <w:right w:val="none" w:sz="0" w:space="0" w:color="auto"/>
      </w:divBdr>
    </w:div>
    <w:div w:id="1675910577">
      <w:bodyDiv w:val="1"/>
      <w:marLeft w:val="0"/>
      <w:marRight w:val="0"/>
      <w:marTop w:val="0"/>
      <w:marBottom w:val="0"/>
      <w:divBdr>
        <w:top w:val="none" w:sz="0" w:space="0" w:color="auto"/>
        <w:left w:val="none" w:sz="0" w:space="0" w:color="auto"/>
        <w:bottom w:val="none" w:sz="0" w:space="0" w:color="auto"/>
        <w:right w:val="none" w:sz="0" w:space="0" w:color="auto"/>
      </w:divBdr>
    </w:div>
    <w:div w:id="1808811833">
      <w:bodyDiv w:val="1"/>
      <w:marLeft w:val="0"/>
      <w:marRight w:val="0"/>
      <w:marTop w:val="0"/>
      <w:marBottom w:val="0"/>
      <w:divBdr>
        <w:top w:val="none" w:sz="0" w:space="0" w:color="auto"/>
        <w:left w:val="none" w:sz="0" w:space="0" w:color="auto"/>
        <w:bottom w:val="none" w:sz="0" w:space="0" w:color="auto"/>
        <w:right w:val="none" w:sz="0" w:space="0" w:color="auto"/>
      </w:divBdr>
    </w:div>
    <w:div w:id="1812018082">
      <w:bodyDiv w:val="1"/>
      <w:marLeft w:val="0"/>
      <w:marRight w:val="0"/>
      <w:marTop w:val="0"/>
      <w:marBottom w:val="0"/>
      <w:divBdr>
        <w:top w:val="none" w:sz="0" w:space="0" w:color="auto"/>
        <w:left w:val="none" w:sz="0" w:space="0" w:color="auto"/>
        <w:bottom w:val="none" w:sz="0" w:space="0" w:color="auto"/>
        <w:right w:val="none" w:sz="0" w:space="0" w:color="auto"/>
      </w:divBdr>
    </w:div>
    <w:div w:id="1837453328">
      <w:bodyDiv w:val="1"/>
      <w:marLeft w:val="0"/>
      <w:marRight w:val="0"/>
      <w:marTop w:val="0"/>
      <w:marBottom w:val="0"/>
      <w:divBdr>
        <w:top w:val="none" w:sz="0" w:space="0" w:color="auto"/>
        <w:left w:val="none" w:sz="0" w:space="0" w:color="auto"/>
        <w:bottom w:val="none" w:sz="0" w:space="0" w:color="auto"/>
        <w:right w:val="none" w:sz="0" w:space="0" w:color="auto"/>
      </w:divBdr>
    </w:div>
    <w:div w:id="1843351894">
      <w:bodyDiv w:val="1"/>
      <w:marLeft w:val="0"/>
      <w:marRight w:val="0"/>
      <w:marTop w:val="0"/>
      <w:marBottom w:val="0"/>
      <w:divBdr>
        <w:top w:val="none" w:sz="0" w:space="0" w:color="auto"/>
        <w:left w:val="none" w:sz="0" w:space="0" w:color="auto"/>
        <w:bottom w:val="none" w:sz="0" w:space="0" w:color="auto"/>
        <w:right w:val="none" w:sz="0" w:space="0" w:color="auto"/>
      </w:divBdr>
    </w:div>
    <w:div w:id="1884368264">
      <w:bodyDiv w:val="1"/>
      <w:marLeft w:val="0"/>
      <w:marRight w:val="0"/>
      <w:marTop w:val="0"/>
      <w:marBottom w:val="0"/>
      <w:divBdr>
        <w:top w:val="none" w:sz="0" w:space="0" w:color="auto"/>
        <w:left w:val="none" w:sz="0" w:space="0" w:color="auto"/>
        <w:bottom w:val="none" w:sz="0" w:space="0" w:color="auto"/>
        <w:right w:val="none" w:sz="0" w:space="0" w:color="auto"/>
      </w:divBdr>
    </w:div>
    <w:div w:id="1904364710">
      <w:bodyDiv w:val="1"/>
      <w:marLeft w:val="0"/>
      <w:marRight w:val="0"/>
      <w:marTop w:val="0"/>
      <w:marBottom w:val="0"/>
      <w:divBdr>
        <w:top w:val="none" w:sz="0" w:space="0" w:color="auto"/>
        <w:left w:val="none" w:sz="0" w:space="0" w:color="auto"/>
        <w:bottom w:val="none" w:sz="0" w:space="0" w:color="auto"/>
        <w:right w:val="none" w:sz="0" w:space="0" w:color="auto"/>
      </w:divBdr>
    </w:div>
    <w:div w:id="1925915332">
      <w:bodyDiv w:val="1"/>
      <w:marLeft w:val="0"/>
      <w:marRight w:val="0"/>
      <w:marTop w:val="0"/>
      <w:marBottom w:val="0"/>
      <w:divBdr>
        <w:top w:val="none" w:sz="0" w:space="0" w:color="auto"/>
        <w:left w:val="none" w:sz="0" w:space="0" w:color="auto"/>
        <w:bottom w:val="none" w:sz="0" w:space="0" w:color="auto"/>
        <w:right w:val="none" w:sz="0" w:space="0" w:color="auto"/>
      </w:divBdr>
    </w:div>
    <w:div w:id="1973168130">
      <w:bodyDiv w:val="1"/>
      <w:marLeft w:val="0"/>
      <w:marRight w:val="0"/>
      <w:marTop w:val="0"/>
      <w:marBottom w:val="0"/>
      <w:divBdr>
        <w:top w:val="none" w:sz="0" w:space="0" w:color="auto"/>
        <w:left w:val="none" w:sz="0" w:space="0" w:color="auto"/>
        <w:bottom w:val="none" w:sz="0" w:space="0" w:color="auto"/>
        <w:right w:val="none" w:sz="0" w:space="0" w:color="auto"/>
      </w:divBdr>
    </w:div>
    <w:div w:id="1986010755">
      <w:bodyDiv w:val="1"/>
      <w:marLeft w:val="0"/>
      <w:marRight w:val="0"/>
      <w:marTop w:val="0"/>
      <w:marBottom w:val="0"/>
      <w:divBdr>
        <w:top w:val="none" w:sz="0" w:space="0" w:color="auto"/>
        <w:left w:val="none" w:sz="0" w:space="0" w:color="auto"/>
        <w:bottom w:val="none" w:sz="0" w:space="0" w:color="auto"/>
        <w:right w:val="none" w:sz="0" w:space="0" w:color="auto"/>
      </w:divBdr>
    </w:div>
    <w:div w:id="2020042620">
      <w:bodyDiv w:val="1"/>
      <w:marLeft w:val="0"/>
      <w:marRight w:val="0"/>
      <w:marTop w:val="0"/>
      <w:marBottom w:val="0"/>
      <w:divBdr>
        <w:top w:val="none" w:sz="0" w:space="0" w:color="auto"/>
        <w:left w:val="none" w:sz="0" w:space="0" w:color="auto"/>
        <w:bottom w:val="none" w:sz="0" w:space="0" w:color="auto"/>
        <w:right w:val="none" w:sz="0" w:space="0" w:color="auto"/>
      </w:divBdr>
    </w:div>
    <w:div w:id="2034917238">
      <w:bodyDiv w:val="1"/>
      <w:marLeft w:val="0"/>
      <w:marRight w:val="0"/>
      <w:marTop w:val="0"/>
      <w:marBottom w:val="0"/>
      <w:divBdr>
        <w:top w:val="none" w:sz="0" w:space="0" w:color="auto"/>
        <w:left w:val="none" w:sz="0" w:space="0" w:color="auto"/>
        <w:bottom w:val="none" w:sz="0" w:space="0" w:color="auto"/>
        <w:right w:val="none" w:sz="0" w:space="0" w:color="auto"/>
      </w:divBdr>
    </w:div>
    <w:div w:id="2063365597">
      <w:bodyDiv w:val="1"/>
      <w:marLeft w:val="0"/>
      <w:marRight w:val="0"/>
      <w:marTop w:val="0"/>
      <w:marBottom w:val="0"/>
      <w:divBdr>
        <w:top w:val="none" w:sz="0" w:space="0" w:color="auto"/>
        <w:left w:val="none" w:sz="0" w:space="0" w:color="auto"/>
        <w:bottom w:val="none" w:sz="0" w:space="0" w:color="auto"/>
        <w:right w:val="none" w:sz="0" w:space="0" w:color="auto"/>
      </w:divBdr>
    </w:div>
    <w:div w:id="2069259573">
      <w:bodyDiv w:val="1"/>
      <w:marLeft w:val="0"/>
      <w:marRight w:val="0"/>
      <w:marTop w:val="0"/>
      <w:marBottom w:val="0"/>
      <w:divBdr>
        <w:top w:val="none" w:sz="0" w:space="0" w:color="auto"/>
        <w:left w:val="none" w:sz="0" w:space="0" w:color="auto"/>
        <w:bottom w:val="none" w:sz="0" w:space="0" w:color="auto"/>
        <w:right w:val="none" w:sz="0" w:space="0" w:color="auto"/>
      </w:divBdr>
    </w:div>
    <w:div w:id="2077387865">
      <w:bodyDiv w:val="1"/>
      <w:marLeft w:val="0"/>
      <w:marRight w:val="0"/>
      <w:marTop w:val="0"/>
      <w:marBottom w:val="0"/>
      <w:divBdr>
        <w:top w:val="none" w:sz="0" w:space="0" w:color="auto"/>
        <w:left w:val="none" w:sz="0" w:space="0" w:color="auto"/>
        <w:bottom w:val="none" w:sz="0" w:space="0" w:color="auto"/>
        <w:right w:val="none" w:sz="0" w:space="0" w:color="auto"/>
      </w:divBdr>
      <w:divsChild>
        <w:div w:id="515967191">
          <w:marLeft w:val="0"/>
          <w:marRight w:val="0"/>
          <w:marTop w:val="0"/>
          <w:marBottom w:val="0"/>
          <w:divBdr>
            <w:top w:val="none" w:sz="0" w:space="0" w:color="auto"/>
            <w:left w:val="none" w:sz="0" w:space="0" w:color="auto"/>
            <w:bottom w:val="none" w:sz="0" w:space="0" w:color="auto"/>
            <w:right w:val="none" w:sz="0" w:space="0" w:color="auto"/>
          </w:divBdr>
        </w:div>
        <w:div w:id="795413094">
          <w:marLeft w:val="0"/>
          <w:marRight w:val="0"/>
          <w:marTop w:val="0"/>
          <w:marBottom w:val="0"/>
          <w:divBdr>
            <w:top w:val="none" w:sz="0" w:space="0" w:color="auto"/>
            <w:left w:val="none" w:sz="0" w:space="0" w:color="auto"/>
            <w:bottom w:val="none" w:sz="0" w:space="0" w:color="auto"/>
            <w:right w:val="none" w:sz="0" w:space="0" w:color="auto"/>
          </w:divBdr>
        </w:div>
      </w:divsChild>
    </w:div>
    <w:div w:id="2077703624">
      <w:bodyDiv w:val="1"/>
      <w:marLeft w:val="0"/>
      <w:marRight w:val="0"/>
      <w:marTop w:val="0"/>
      <w:marBottom w:val="0"/>
      <w:divBdr>
        <w:top w:val="none" w:sz="0" w:space="0" w:color="auto"/>
        <w:left w:val="none" w:sz="0" w:space="0" w:color="auto"/>
        <w:bottom w:val="none" w:sz="0" w:space="0" w:color="auto"/>
        <w:right w:val="none" w:sz="0" w:space="0" w:color="auto"/>
      </w:divBdr>
    </w:div>
    <w:div w:id="2124424606">
      <w:bodyDiv w:val="1"/>
      <w:marLeft w:val="0"/>
      <w:marRight w:val="0"/>
      <w:marTop w:val="0"/>
      <w:marBottom w:val="0"/>
      <w:divBdr>
        <w:top w:val="none" w:sz="0" w:space="0" w:color="auto"/>
        <w:left w:val="none" w:sz="0" w:space="0" w:color="auto"/>
        <w:bottom w:val="none" w:sz="0" w:space="0" w:color="auto"/>
        <w:right w:val="none" w:sz="0" w:space="0" w:color="auto"/>
      </w:divBdr>
    </w:div>
    <w:div w:id="213274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b.lt/lt/pf-veiklos-rodiklia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arunas.kubilius@luminorgroup.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0788C-8B31-41D4-975D-146D6866C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3</Pages>
  <Words>4280</Words>
  <Characters>2440</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6707</CharactersWithSpaces>
  <SharedDoc>false</SharedDoc>
  <HLinks>
    <vt:vector size="12" baseType="variant">
      <vt:variant>
        <vt:i4>2818124</vt:i4>
      </vt:variant>
      <vt:variant>
        <vt:i4>3</vt:i4>
      </vt:variant>
      <vt:variant>
        <vt:i4>0</vt:i4>
      </vt:variant>
      <vt:variant>
        <vt:i4>5</vt:i4>
      </vt:variant>
      <vt:variant>
        <vt:lpwstr>mailto:sarunas.kubilius@luminorgroup.com</vt:lpwstr>
      </vt:variant>
      <vt:variant>
        <vt:lpwstr/>
      </vt:variant>
      <vt:variant>
        <vt:i4>458823</vt:i4>
      </vt:variant>
      <vt:variant>
        <vt:i4>0</vt:i4>
      </vt:variant>
      <vt:variant>
        <vt:i4>0</vt:i4>
      </vt:variant>
      <vt:variant>
        <vt:i4>5</vt:i4>
      </vt:variant>
      <vt:variant>
        <vt:lpwstr>https://www.lb.lt/lt/pf-veiklos-rodikliai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Gravitas Partners</dc:creator>
  <cp:keywords/>
  <dc:description/>
  <cp:lastModifiedBy>Gravitas Partners</cp:lastModifiedBy>
  <cp:revision>113</cp:revision>
  <cp:lastPrinted>2024-01-10T20:26:00Z</cp:lastPrinted>
  <dcterms:created xsi:type="dcterms:W3CDTF">2025-11-10T17:59:00Z</dcterms:created>
  <dcterms:modified xsi:type="dcterms:W3CDTF">2025-11-13T12:00:00Z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851a3f4-5440-48e0-81ef-71bc59f99318_Enabled">
    <vt:lpwstr>true</vt:lpwstr>
  </property>
  <property fmtid="{D5CDD505-2E9C-101B-9397-08002B2CF9AE}" pid="3" name="MSIP_Label_2851a3f4-5440-48e0-81ef-71bc59f99318_SetDate">
    <vt:lpwstr>2025-02-18T13:19:05Z</vt:lpwstr>
  </property>
  <property fmtid="{D5CDD505-2E9C-101B-9397-08002B2CF9AE}" pid="4" name="MSIP_Label_2851a3f4-5440-48e0-81ef-71bc59f99318_Method">
    <vt:lpwstr>Privileged</vt:lpwstr>
  </property>
  <property fmtid="{D5CDD505-2E9C-101B-9397-08002B2CF9AE}" pid="5" name="MSIP_Label_2851a3f4-5440-48e0-81ef-71bc59f99318_Name">
    <vt:lpwstr>2851a3f4-5440-48e0-81ef-71bc59f99318</vt:lpwstr>
  </property>
  <property fmtid="{D5CDD505-2E9C-101B-9397-08002B2CF9AE}" pid="6" name="MSIP_Label_2851a3f4-5440-48e0-81ef-71bc59f99318_SiteId">
    <vt:lpwstr>5bdfb231-1958-42c0-8a9b-0cda186703b2</vt:lpwstr>
  </property>
  <property fmtid="{D5CDD505-2E9C-101B-9397-08002B2CF9AE}" pid="7" name="MSIP_Label_2851a3f4-5440-48e0-81ef-71bc59f99318_ActionId">
    <vt:lpwstr>f15bd678-db8c-4053-93c7-999c7fb9455f</vt:lpwstr>
  </property>
  <property fmtid="{D5CDD505-2E9C-101B-9397-08002B2CF9AE}" pid="8" name="MSIP_Label_2851a3f4-5440-48e0-81ef-71bc59f99318_ContentBits">
    <vt:lpwstr>0</vt:lpwstr>
  </property>
</Properties>
</file>