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F2D91" w14:textId="2B1AFC9A" w:rsidR="007B207D" w:rsidRDefault="007B207D" w:rsidP="653901DB">
      <w:pPr>
        <w:spacing w:line="220" w:lineRule="exact"/>
        <w:jc w:val="center"/>
        <w:rPr>
          <w:b/>
          <w:bCs/>
          <w:sz w:val="26"/>
          <w:szCs w:val="26"/>
        </w:rPr>
      </w:pPr>
    </w:p>
    <w:p w14:paraId="2E747F52" w14:textId="48224BAC" w:rsidR="00377ECF" w:rsidRDefault="00377ECF" w:rsidP="653901DB">
      <w:r>
        <w:rPr>
          <w:rFonts w:ascii="Aptos" w:hAnsi="Aptos"/>
          <w:b/>
          <w:sz w:val="26"/>
          <w:szCs w:val="20"/>
        </w:rPr>
        <w:tab/>
      </w:r>
    </w:p>
    <w:p w14:paraId="33176F22" w14:textId="66BDEB16" w:rsidR="00377ECF" w:rsidRDefault="00CB17C3" w:rsidP="653901DB">
      <w:pPr>
        <w:tabs>
          <w:tab w:val="left" w:pos="4356"/>
        </w:tabs>
        <w:spacing w:line="220" w:lineRule="exact"/>
        <w:rPr>
          <w:b/>
          <w:bCs/>
          <w:sz w:val="26"/>
          <w:szCs w:val="26"/>
        </w:rPr>
      </w:pPr>
      <w:r>
        <w:rPr>
          <w:noProof/>
        </w:rPr>
        <w:drawing>
          <wp:anchor distT="0" distB="0" distL="114300" distR="114300" simplePos="0" relativeHeight="251658240" behindDoc="1" locked="0" layoutInCell="1" allowOverlap="1" wp14:anchorId="66131571" wp14:editId="1EF09086">
            <wp:simplePos x="0" y="0"/>
            <wp:positionH relativeFrom="margin">
              <wp:align>left</wp:align>
            </wp:positionH>
            <wp:positionV relativeFrom="paragraph">
              <wp:posOffset>127000</wp:posOffset>
            </wp:positionV>
            <wp:extent cx="1638300" cy="836295"/>
            <wp:effectExtent l="0" t="0" r="0" b="1905"/>
            <wp:wrapTight wrapText="bothSides">
              <wp:wrapPolygon edited="0">
                <wp:start x="1256" y="0"/>
                <wp:lineTo x="0" y="7872"/>
                <wp:lineTo x="0" y="21157"/>
                <wp:lineTo x="753" y="21157"/>
                <wp:lineTo x="21349" y="16729"/>
                <wp:lineTo x="21349" y="14761"/>
                <wp:lineTo x="20344" y="5412"/>
                <wp:lineTo x="14819" y="2952"/>
                <wp:lineTo x="2763" y="0"/>
                <wp:lineTo x="1256" y="0"/>
              </wp:wrapPolygon>
            </wp:wrapTight>
            <wp:docPr id="2" name="Picture 1" descr="A black background with blue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ack background with blue dots&#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836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F62F28" w14:textId="74D9FBB9" w:rsidR="00377ECF" w:rsidRDefault="00377ECF" w:rsidP="653901DB">
      <w:pPr>
        <w:spacing w:line="220" w:lineRule="exact"/>
        <w:jc w:val="center"/>
        <w:rPr>
          <w:b/>
          <w:bCs/>
          <w:sz w:val="26"/>
          <w:szCs w:val="26"/>
        </w:rPr>
      </w:pPr>
    </w:p>
    <w:p w14:paraId="508EA0CE" w14:textId="77777777" w:rsidR="00377ECF" w:rsidRDefault="00377ECF" w:rsidP="653901DB">
      <w:pPr>
        <w:tabs>
          <w:tab w:val="center" w:pos="4153"/>
          <w:tab w:val="right" w:pos="8306"/>
        </w:tabs>
        <w:jc w:val="right"/>
        <w:rPr>
          <w:sz w:val="28"/>
          <w:szCs w:val="28"/>
        </w:rPr>
      </w:pPr>
    </w:p>
    <w:p w14:paraId="08E02C9E" w14:textId="77777777" w:rsidR="00CB17C3" w:rsidRDefault="00CB17C3" w:rsidP="653901DB">
      <w:pPr>
        <w:tabs>
          <w:tab w:val="center" w:pos="4153"/>
          <w:tab w:val="right" w:pos="8306"/>
        </w:tabs>
        <w:jc w:val="right"/>
        <w:rPr>
          <w:sz w:val="28"/>
          <w:szCs w:val="28"/>
        </w:rPr>
      </w:pPr>
    </w:p>
    <w:p w14:paraId="27CE94E9" w14:textId="77777777" w:rsidR="00CB17C3" w:rsidRDefault="00CB17C3" w:rsidP="653901DB">
      <w:pPr>
        <w:tabs>
          <w:tab w:val="center" w:pos="4153"/>
          <w:tab w:val="right" w:pos="8306"/>
        </w:tabs>
        <w:jc w:val="right"/>
        <w:rPr>
          <w:sz w:val="28"/>
          <w:szCs w:val="28"/>
        </w:rPr>
      </w:pPr>
    </w:p>
    <w:p w14:paraId="30EA3F73" w14:textId="252C192D" w:rsidR="00377ECF" w:rsidRPr="00377ECF" w:rsidRDefault="71EDE33C" w:rsidP="653901DB">
      <w:pPr>
        <w:tabs>
          <w:tab w:val="center" w:pos="4153"/>
          <w:tab w:val="right" w:pos="8306"/>
        </w:tabs>
        <w:jc w:val="right"/>
        <w:rPr>
          <w:sz w:val="28"/>
          <w:szCs w:val="28"/>
        </w:rPr>
      </w:pPr>
      <w:r w:rsidRPr="653901DB">
        <w:rPr>
          <w:sz w:val="28"/>
          <w:szCs w:val="28"/>
        </w:rPr>
        <w:t xml:space="preserve">Informacija žiniasklaidai </w:t>
      </w:r>
    </w:p>
    <w:p w14:paraId="51064762" w14:textId="77777777" w:rsidR="00377ECF" w:rsidRPr="00377ECF" w:rsidRDefault="00377ECF" w:rsidP="653901DB">
      <w:pPr>
        <w:tabs>
          <w:tab w:val="center" w:pos="4153"/>
          <w:tab w:val="right" w:pos="8306"/>
        </w:tabs>
        <w:jc w:val="right"/>
        <w:rPr>
          <w:sz w:val="28"/>
          <w:szCs w:val="28"/>
        </w:rPr>
      </w:pPr>
    </w:p>
    <w:p w14:paraId="46261528" w14:textId="5AD119E4" w:rsidR="00377ECF" w:rsidRPr="00CB17C3" w:rsidRDefault="71EDE33C" w:rsidP="653901DB">
      <w:pPr>
        <w:tabs>
          <w:tab w:val="center" w:pos="4153"/>
          <w:tab w:val="right" w:pos="8306"/>
        </w:tabs>
        <w:jc w:val="center"/>
        <w:rPr>
          <w:sz w:val="28"/>
          <w:szCs w:val="28"/>
        </w:rPr>
      </w:pPr>
      <w:r w:rsidRPr="00CB17C3">
        <w:rPr>
          <w:sz w:val="28"/>
          <w:szCs w:val="28"/>
        </w:rPr>
        <w:t>2025-</w:t>
      </w:r>
      <w:r w:rsidR="77F2593C" w:rsidRPr="00CB17C3">
        <w:rPr>
          <w:sz w:val="28"/>
          <w:szCs w:val="28"/>
        </w:rPr>
        <w:t>11</w:t>
      </w:r>
      <w:r w:rsidRPr="00CB17C3">
        <w:rPr>
          <w:sz w:val="28"/>
          <w:szCs w:val="28"/>
        </w:rPr>
        <w:t>-1</w:t>
      </w:r>
      <w:r w:rsidR="3D8FFC24" w:rsidRPr="00CB17C3">
        <w:rPr>
          <w:sz w:val="28"/>
          <w:szCs w:val="28"/>
        </w:rPr>
        <w:t>9</w:t>
      </w:r>
    </w:p>
    <w:p w14:paraId="1F14A082" w14:textId="77777777" w:rsidR="007B207D" w:rsidRPr="00E90222" w:rsidRDefault="007B207D" w:rsidP="653901DB"/>
    <w:p w14:paraId="2F7729A6" w14:textId="15D0B928" w:rsidR="00377ECF" w:rsidRPr="00CB17C3" w:rsidRDefault="218C122A" w:rsidP="653901DB">
      <w:pPr>
        <w:jc w:val="center"/>
        <w:rPr>
          <w:b/>
          <w:bCs/>
          <w:color w:val="0078D4"/>
        </w:rPr>
      </w:pPr>
      <w:r w:rsidRPr="00CB17C3">
        <w:rPr>
          <w:b/>
          <w:bCs/>
          <w:color w:val="000000" w:themeColor="text1"/>
        </w:rPr>
        <w:t xml:space="preserve">Kviečiame dizainerius ir kūrybinių industrijų profesionalus dalyvauti </w:t>
      </w:r>
      <w:r w:rsidR="55010010" w:rsidRPr="00CB17C3">
        <w:rPr>
          <w:b/>
          <w:bCs/>
          <w:color w:val="000000" w:themeColor="text1"/>
        </w:rPr>
        <w:t xml:space="preserve">2026 m. </w:t>
      </w:r>
      <w:r w:rsidR="6844E263" w:rsidRPr="00CB17C3">
        <w:rPr>
          <w:b/>
          <w:bCs/>
          <w:color w:val="000000" w:themeColor="text1"/>
        </w:rPr>
        <w:t>Europo</w:t>
      </w:r>
      <w:r w:rsidR="46422A0D" w:rsidRPr="00CB17C3">
        <w:rPr>
          <w:b/>
          <w:bCs/>
          <w:color w:val="000000" w:themeColor="text1"/>
        </w:rPr>
        <w:t xml:space="preserve">s </w:t>
      </w:r>
      <w:r w:rsidR="6844E263" w:rsidRPr="00CB17C3">
        <w:rPr>
          <w:b/>
          <w:bCs/>
          <w:color w:val="000000" w:themeColor="text1"/>
        </w:rPr>
        <w:t>dizaino apdovanojimuose (</w:t>
      </w:r>
      <w:r w:rsidR="5F83D960" w:rsidRPr="00CB17C3">
        <w:rPr>
          <w:b/>
          <w:bCs/>
          <w:color w:val="000000" w:themeColor="text1"/>
        </w:rPr>
        <w:t>„</w:t>
      </w:r>
      <w:proofErr w:type="spellStart"/>
      <w:r w:rsidR="5F83D960" w:rsidRPr="00CB17C3">
        <w:rPr>
          <w:b/>
          <w:bCs/>
          <w:color w:val="000000" w:themeColor="text1"/>
        </w:rPr>
        <w:t>DesignEuropa</w:t>
      </w:r>
      <w:proofErr w:type="spellEnd"/>
      <w:r w:rsidR="5F83D960" w:rsidRPr="00CB17C3">
        <w:rPr>
          <w:b/>
          <w:bCs/>
          <w:color w:val="000000" w:themeColor="text1"/>
        </w:rPr>
        <w:t xml:space="preserve"> </w:t>
      </w:r>
      <w:proofErr w:type="spellStart"/>
      <w:r w:rsidR="5F83D960" w:rsidRPr="00CB17C3">
        <w:rPr>
          <w:b/>
          <w:bCs/>
          <w:color w:val="000000" w:themeColor="text1"/>
        </w:rPr>
        <w:t>Awards</w:t>
      </w:r>
      <w:proofErr w:type="spellEnd"/>
      <w:r w:rsidR="5F83D960" w:rsidRPr="00CB17C3">
        <w:rPr>
          <w:b/>
          <w:bCs/>
          <w:color w:val="000000" w:themeColor="text1"/>
        </w:rPr>
        <w:t>“</w:t>
      </w:r>
      <w:r w:rsidR="5F83D960" w:rsidRPr="009A4F6A">
        <w:rPr>
          <w:b/>
          <w:bCs/>
          <w:color w:val="000000" w:themeColor="text1"/>
        </w:rPr>
        <w:t>)</w:t>
      </w:r>
    </w:p>
    <w:p w14:paraId="73B9CA92" w14:textId="488144C4" w:rsidR="443EC0C2" w:rsidRPr="00CB17C3" w:rsidRDefault="443EC0C2" w:rsidP="653901DB">
      <w:pPr>
        <w:spacing w:before="346" w:after="346"/>
        <w:jc w:val="both"/>
        <w:rPr>
          <w:b/>
          <w:bCs/>
          <w:color w:val="000000" w:themeColor="text1"/>
        </w:rPr>
      </w:pPr>
      <w:r w:rsidRPr="00CB17C3">
        <w:rPr>
          <w:b/>
          <w:bCs/>
          <w:color w:val="000000" w:themeColor="text1"/>
        </w:rPr>
        <w:t xml:space="preserve">Valstybinis patentų biuras (VPB) </w:t>
      </w:r>
      <w:r w:rsidR="5D045B80" w:rsidRPr="00CB17C3">
        <w:rPr>
          <w:b/>
          <w:bCs/>
          <w:color w:val="000000" w:themeColor="text1"/>
        </w:rPr>
        <w:t>praneš</w:t>
      </w:r>
      <w:r w:rsidRPr="00CB17C3">
        <w:rPr>
          <w:b/>
          <w:bCs/>
          <w:color w:val="000000" w:themeColor="text1"/>
        </w:rPr>
        <w:t>a, kad p</w:t>
      </w:r>
      <w:r w:rsidR="218C122A" w:rsidRPr="00CB17C3">
        <w:rPr>
          <w:b/>
          <w:bCs/>
          <w:color w:val="000000" w:themeColor="text1"/>
        </w:rPr>
        <w:t xml:space="preserve">radedamas paraiškų teikimas </w:t>
      </w:r>
      <w:r w:rsidR="50DA9D99" w:rsidRPr="00CB17C3">
        <w:rPr>
          <w:b/>
          <w:bCs/>
          <w:color w:val="000000" w:themeColor="text1"/>
        </w:rPr>
        <w:t xml:space="preserve">2026 m. </w:t>
      </w:r>
      <w:r w:rsidR="569360AE" w:rsidRPr="00CB17C3">
        <w:rPr>
          <w:b/>
          <w:bCs/>
          <w:color w:val="000000" w:themeColor="text1"/>
        </w:rPr>
        <w:t xml:space="preserve">Europos dizaino </w:t>
      </w:r>
      <w:r w:rsidR="13223CE6" w:rsidRPr="00CB17C3">
        <w:rPr>
          <w:b/>
          <w:bCs/>
          <w:color w:val="000000" w:themeColor="text1"/>
        </w:rPr>
        <w:t>apdovanojima</w:t>
      </w:r>
      <w:r w:rsidR="3291F614" w:rsidRPr="00CB17C3">
        <w:rPr>
          <w:b/>
          <w:bCs/>
          <w:color w:val="000000" w:themeColor="text1"/>
        </w:rPr>
        <w:t>ms</w:t>
      </w:r>
      <w:r w:rsidR="13223CE6" w:rsidRPr="00CB17C3">
        <w:rPr>
          <w:b/>
          <w:bCs/>
          <w:color w:val="000000" w:themeColor="text1"/>
        </w:rPr>
        <w:t xml:space="preserve"> </w:t>
      </w:r>
      <w:r w:rsidR="218C122A" w:rsidRPr="00CB17C3">
        <w:rPr>
          <w:b/>
          <w:bCs/>
          <w:color w:val="000000" w:themeColor="text1"/>
        </w:rPr>
        <w:t>– pagrindiniams Europos Sąjungos pramoninio dizaino apdovanojimams,</w:t>
      </w:r>
      <w:r w:rsidR="0A093A72" w:rsidRPr="00CB17C3">
        <w:rPr>
          <w:b/>
          <w:bCs/>
          <w:color w:val="000000" w:themeColor="text1"/>
        </w:rPr>
        <w:t xml:space="preserve"> kurie skirti</w:t>
      </w:r>
      <w:r w:rsidR="218C122A" w:rsidRPr="00CB17C3">
        <w:rPr>
          <w:b/>
          <w:bCs/>
          <w:color w:val="000000" w:themeColor="text1"/>
        </w:rPr>
        <w:t xml:space="preserve"> išskirtiniams dizainams ir jų kūrėjams įvertinti. 2026-aisiais bus minimas 10-asis apdovanojimų jubiliejus, o iškilminga ceremonija vyks 2026 m. rugsėjį Liublianoje, Slovėnijoje.</w:t>
      </w:r>
    </w:p>
    <w:p w14:paraId="1010C198" w14:textId="7B4FA448" w:rsidR="6130E296" w:rsidRPr="00CB17C3" w:rsidRDefault="6130E296" w:rsidP="653901DB">
      <w:pPr>
        <w:spacing w:before="346" w:after="346" w:line="259" w:lineRule="auto"/>
        <w:jc w:val="both"/>
        <w:rPr>
          <w:color w:val="000000" w:themeColor="text1"/>
          <w:lang w:val="pt-PT"/>
        </w:rPr>
      </w:pPr>
      <w:r w:rsidRPr="00CB17C3">
        <w:rPr>
          <w:color w:val="000000" w:themeColor="text1"/>
          <w:lang w:val="pt-PT"/>
        </w:rPr>
        <w:t>Europos dizaino apdovanojimus</w:t>
      </w:r>
      <w:r w:rsidR="7DE5212F" w:rsidRPr="00CB17C3">
        <w:rPr>
          <w:color w:val="000000" w:themeColor="text1"/>
          <w:lang w:val="pt-PT"/>
        </w:rPr>
        <w:t xml:space="preserve"> </w:t>
      </w:r>
      <w:r w:rsidR="218C122A" w:rsidRPr="00CB17C3">
        <w:rPr>
          <w:color w:val="000000" w:themeColor="text1"/>
          <w:lang w:val="pt-PT"/>
        </w:rPr>
        <w:t>organizuoja Europos Sąjungos intelektinės nuosavybės tarnyba (EUIPO). Apdovanojimai pagerbia išskirtinius dizainus, registruotus kaip Europos Sąjungos dizainus (EUD), taip pat jų kūrėjus ir įmones, kurios šiuos dizainus pateikia rinkai.</w:t>
      </w:r>
      <w:r w:rsidR="6258DB33" w:rsidRPr="00CB17C3">
        <w:rPr>
          <w:color w:val="000000" w:themeColor="text1"/>
          <w:lang w:val="pt-PT"/>
        </w:rPr>
        <w:t xml:space="preserve"> </w:t>
      </w:r>
      <w:r w:rsidR="218C122A" w:rsidRPr="00CB17C3">
        <w:rPr>
          <w:color w:val="000000" w:themeColor="text1"/>
          <w:lang w:val="pt-PT"/>
        </w:rPr>
        <w:t>Tarp ankstesnių laureatų – pasaulinio garso kūrėjai Hella Jongerius, Dieter Rams, taip pat tokios įmonės kaip Philips, Smeg ir Ducati.</w:t>
      </w:r>
    </w:p>
    <w:p w14:paraId="0FD7B646" w14:textId="50D69201" w:rsidR="218C122A" w:rsidRPr="00CB17C3" w:rsidRDefault="218C122A" w:rsidP="653901DB">
      <w:pPr>
        <w:jc w:val="both"/>
        <w:rPr>
          <w:color w:val="000000" w:themeColor="text1"/>
          <w:lang w:val="pt-PT"/>
        </w:rPr>
      </w:pPr>
      <w:r w:rsidRPr="00CB17C3">
        <w:rPr>
          <w:b/>
          <w:bCs/>
          <w:color w:val="000000" w:themeColor="text1"/>
          <w:lang w:val="pt-PT"/>
        </w:rPr>
        <w:t>Kodėl verta dalyvauti?</w:t>
      </w:r>
    </w:p>
    <w:p w14:paraId="232A5781" w14:textId="542CD204" w:rsidR="387CB890" w:rsidRPr="00CB17C3" w:rsidRDefault="387CB890" w:rsidP="653901DB">
      <w:pPr>
        <w:spacing w:before="346" w:after="346"/>
        <w:jc w:val="both"/>
        <w:rPr>
          <w:color w:val="000000" w:themeColor="text1"/>
          <w:lang w:val="pt-PT"/>
        </w:rPr>
      </w:pPr>
      <w:r w:rsidRPr="00CB17C3">
        <w:rPr>
          <w:color w:val="000000" w:themeColor="text1"/>
          <w:lang w:val="pt-PT"/>
        </w:rPr>
        <w:t xml:space="preserve">Dalyvavimas </w:t>
      </w:r>
      <w:r w:rsidR="3B3ED145" w:rsidRPr="00CB17C3">
        <w:rPr>
          <w:color w:val="000000" w:themeColor="text1"/>
          <w:lang w:val="pt-PT"/>
        </w:rPr>
        <w:t xml:space="preserve">Europos dizaino </w:t>
      </w:r>
      <w:r w:rsidRPr="00CB17C3">
        <w:rPr>
          <w:color w:val="000000" w:themeColor="text1"/>
          <w:lang w:val="pt-PT"/>
        </w:rPr>
        <w:t>apdovanojimuose suteikia tarptautinį matomumą, stiprina reputaciją rinkoje, atveria platesnes rinkodaros galimybes ir sudaro sąlygas kurti vertingus kontaktus bei partnerystes.</w:t>
      </w:r>
    </w:p>
    <w:p w14:paraId="6E547402" w14:textId="05D90077" w:rsidR="218C122A" w:rsidRPr="00CB17C3" w:rsidRDefault="218C122A" w:rsidP="653901DB">
      <w:pPr>
        <w:spacing w:before="346" w:after="346"/>
        <w:jc w:val="both"/>
        <w:rPr>
          <w:lang w:val="pt-PT"/>
        </w:rPr>
      </w:pPr>
      <w:r w:rsidRPr="00CB17C3">
        <w:rPr>
          <w:color w:val="000000" w:themeColor="text1"/>
          <w:lang w:val="pt-PT"/>
        </w:rPr>
        <w:t>Paraiškos ir nominacijos priimamos iki 2026 m. vasario 20 d.</w:t>
      </w:r>
      <w:r>
        <w:br/>
      </w:r>
      <w:r w:rsidRPr="00CB17C3">
        <w:rPr>
          <w:color w:val="000000" w:themeColor="text1"/>
          <w:lang w:val="pt-PT"/>
        </w:rPr>
        <w:t xml:space="preserve">Išskirtinius dizainus ar dizainerius galima nominuoti el. paštu </w:t>
      </w:r>
      <w:hyperlink r:id="rId9">
        <w:r w:rsidRPr="00CB17C3">
          <w:rPr>
            <w:rStyle w:val="Hipersaitas"/>
            <w:lang w:val="pt-PT"/>
          </w:rPr>
          <w:t>designeuropa@euipo.europa.eu</w:t>
        </w:r>
      </w:hyperlink>
      <w:r w:rsidRPr="00CB17C3">
        <w:rPr>
          <w:color w:val="000000" w:themeColor="text1"/>
          <w:lang w:val="pt-PT"/>
        </w:rPr>
        <w:t xml:space="preserve"> arba oficialioje svetainėje:</w:t>
      </w:r>
      <w:r w:rsidR="00CB17C3">
        <w:t xml:space="preserve"> </w:t>
      </w:r>
      <w:hyperlink r:id="rId10" w:history="1">
        <w:r w:rsidR="00CB17C3" w:rsidRPr="00CB17C3">
          <w:rPr>
            <w:rStyle w:val="Hipersaitas"/>
            <w:lang w:val="pt-PT"/>
          </w:rPr>
          <w:t>https://www.euipo.europa.eu/en/designs/designeuropa-awards</w:t>
        </w:r>
      </w:hyperlink>
    </w:p>
    <w:p w14:paraId="6D465280" w14:textId="7C6F4CDF" w:rsidR="218C122A" w:rsidRPr="00CB17C3" w:rsidRDefault="218C122A" w:rsidP="653901DB">
      <w:pPr>
        <w:jc w:val="both"/>
        <w:rPr>
          <w:color w:val="000000" w:themeColor="text1"/>
          <w:lang w:val="pt-PT"/>
        </w:rPr>
      </w:pPr>
      <w:r w:rsidRPr="00CB17C3">
        <w:rPr>
          <w:b/>
          <w:bCs/>
          <w:color w:val="000000" w:themeColor="text1"/>
          <w:lang w:val="pt-PT"/>
        </w:rPr>
        <w:t>Apdovanojimų kategorijos – galimybė atsiskleisti kiekvienam kūrėjui</w:t>
      </w:r>
    </w:p>
    <w:p w14:paraId="0BE2D6B8" w14:textId="1DFBE545" w:rsidR="653901DB" w:rsidRPr="00CB17C3" w:rsidRDefault="653901DB" w:rsidP="653901DB">
      <w:pPr>
        <w:jc w:val="both"/>
        <w:rPr>
          <w:b/>
          <w:bCs/>
          <w:color w:val="000000" w:themeColor="text1"/>
          <w:sz w:val="28"/>
          <w:szCs w:val="28"/>
          <w:lang w:val="pt-PT"/>
        </w:rPr>
      </w:pPr>
    </w:p>
    <w:p w14:paraId="597BEBC5" w14:textId="307445F9" w:rsidR="5B474966" w:rsidRPr="00CB17C3" w:rsidRDefault="5B474966" w:rsidP="653901DB">
      <w:pPr>
        <w:jc w:val="both"/>
        <w:rPr>
          <w:color w:val="000000" w:themeColor="text1"/>
          <w:lang w:val="pt-PT"/>
        </w:rPr>
      </w:pPr>
      <w:r w:rsidRPr="00CB17C3">
        <w:rPr>
          <w:color w:val="000000" w:themeColor="text1"/>
          <w:lang w:val="pt-PT"/>
        </w:rPr>
        <w:t xml:space="preserve">2026 m. </w:t>
      </w:r>
      <w:r w:rsidR="30713BF5" w:rsidRPr="00CB17C3">
        <w:rPr>
          <w:color w:val="000000" w:themeColor="text1"/>
          <w:lang w:val="pt-PT"/>
        </w:rPr>
        <w:t xml:space="preserve">Europos dizaino apdovanojimai </w:t>
      </w:r>
      <w:r w:rsidR="218C122A" w:rsidRPr="00CB17C3">
        <w:rPr>
          <w:color w:val="000000" w:themeColor="text1"/>
          <w:lang w:val="pt-PT"/>
        </w:rPr>
        <w:t xml:space="preserve">kviečia teikti paraiškas </w:t>
      </w:r>
      <w:r w:rsidR="792A4AE2" w:rsidRPr="00CB17C3">
        <w:rPr>
          <w:color w:val="000000" w:themeColor="text1"/>
          <w:lang w:val="pt-PT"/>
        </w:rPr>
        <w:t xml:space="preserve">trijose </w:t>
      </w:r>
      <w:r w:rsidR="218C122A" w:rsidRPr="00CB17C3">
        <w:rPr>
          <w:color w:val="000000" w:themeColor="text1"/>
          <w:lang w:val="pt-PT"/>
        </w:rPr>
        <w:t>apdovanojimų kategorijose:</w:t>
      </w:r>
    </w:p>
    <w:p w14:paraId="16C31DA7" w14:textId="70F399F0" w:rsidR="218C122A" w:rsidRPr="00CB17C3" w:rsidRDefault="218C122A" w:rsidP="653901DB">
      <w:pPr>
        <w:pStyle w:val="Sraopastraipa"/>
        <w:numPr>
          <w:ilvl w:val="0"/>
          <w:numId w:val="1"/>
        </w:numPr>
        <w:spacing w:before="346" w:after="346"/>
        <w:jc w:val="both"/>
        <w:rPr>
          <w:color w:val="000000" w:themeColor="text1"/>
          <w:lang w:val="pt-PT"/>
        </w:rPr>
      </w:pPr>
      <w:r w:rsidRPr="00CB17C3">
        <w:rPr>
          <w:color w:val="000000" w:themeColor="text1"/>
          <w:lang w:val="pt-PT"/>
        </w:rPr>
        <w:t>Jaunosios kartos dizaino apdovanojimas</w:t>
      </w:r>
      <w:r>
        <w:br/>
      </w:r>
      <w:r w:rsidRPr="00CB17C3">
        <w:rPr>
          <w:color w:val="000000" w:themeColor="text1"/>
          <w:lang w:val="pt-PT"/>
        </w:rPr>
        <w:t>Gali teikti paraiškas: kūrėjai iki 29 m. amžiaus, pristatantys inovatyvias idėjas ir šiuolaikinius sprendimus. Dalyvauti galima turint bent vieną registruotą EUD dizainą.</w:t>
      </w:r>
      <w:r w:rsidR="00CB17C3" w:rsidRPr="00CB17C3">
        <w:rPr>
          <w:color w:val="000000" w:themeColor="text1"/>
          <w:lang w:val="pt-PT"/>
        </w:rPr>
        <w:t xml:space="preserve"> </w:t>
      </w:r>
    </w:p>
    <w:p w14:paraId="24362AFB" w14:textId="322ED74D" w:rsidR="218C122A" w:rsidRPr="009A4F6A" w:rsidRDefault="218C122A" w:rsidP="653901DB">
      <w:pPr>
        <w:pStyle w:val="Sraopastraipa"/>
        <w:numPr>
          <w:ilvl w:val="0"/>
          <w:numId w:val="1"/>
        </w:numPr>
        <w:spacing w:before="346" w:after="346"/>
        <w:jc w:val="both"/>
        <w:rPr>
          <w:color w:val="000000" w:themeColor="text1"/>
          <w:lang w:val="pt-PT"/>
        </w:rPr>
      </w:pPr>
      <w:r w:rsidRPr="009A4F6A">
        <w:rPr>
          <w:color w:val="000000" w:themeColor="text1"/>
          <w:lang w:val="pt-PT"/>
        </w:rPr>
        <w:t>Pramonės apdovanojimas – didelėms ir vidutinėms įmonėms už reikšmingus įvairių sektorių dizainus.</w:t>
      </w:r>
    </w:p>
    <w:p w14:paraId="5075F976" w14:textId="65FF9B93" w:rsidR="218C122A" w:rsidRPr="009A4F6A" w:rsidRDefault="218C122A" w:rsidP="653901DB">
      <w:pPr>
        <w:pStyle w:val="Sraopastraipa"/>
        <w:numPr>
          <w:ilvl w:val="0"/>
          <w:numId w:val="1"/>
        </w:numPr>
        <w:spacing w:before="346" w:after="346"/>
        <w:jc w:val="both"/>
        <w:rPr>
          <w:color w:val="000000" w:themeColor="text1"/>
          <w:lang w:val="pt-PT"/>
        </w:rPr>
      </w:pPr>
      <w:r w:rsidRPr="009A4F6A">
        <w:rPr>
          <w:color w:val="000000" w:themeColor="text1"/>
          <w:lang w:val="pt-PT"/>
        </w:rPr>
        <w:t>Verslininkų ir mažųjų įmonių apdovanojimas – jaunoms ir mažoms įmonėms, kuriančioms didelį poveikį savo srityje.</w:t>
      </w:r>
    </w:p>
    <w:p w14:paraId="0B1371B2" w14:textId="2C64C481" w:rsidR="218C122A" w:rsidRDefault="218C122A" w:rsidP="653901DB">
      <w:pPr>
        <w:spacing w:before="346" w:after="346"/>
        <w:jc w:val="both"/>
        <w:rPr>
          <w:color w:val="000000" w:themeColor="text1"/>
          <w:lang w:val="en-GB"/>
        </w:rPr>
      </w:pPr>
      <w:r w:rsidRPr="653901DB">
        <w:rPr>
          <w:color w:val="000000" w:themeColor="text1"/>
          <w:lang w:val="en-GB"/>
        </w:rPr>
        <w:lastRenderedPageBreak/>
        <w:t xml:space="preserve">2026 m. taip pat bus įteiktas Apdovanojimas už viso gyvenimo nuopelnus („Lifetime Achievement </w:t>
      </w:r>
      <w:proofErr w:type="gramStart"/>
      <w:r w:rsidRPr="653901DB">
        <w:rPr>
          <w:color w:val="000000" w:themeColor="text1"/>
          <w:lang w:val="en-GB"/>
        </w:rPr>
        <w:t>Award“</w:t>
      </w:r>
      <w:proofErr w:type="gramEnd"/>
      <w:r w:rsidRPr="653901DB">
        <w:rPr>
          <w:color w:val="000000" w:themeColor="text1"/>
          <w:lang w:val="en-GB"/>
        </w:rPr>
        <w:t>) už ypatingą indėlį į Europos dizainą.</w:t>
      </w:r>
    </w:p>
    <w:p w14:paraId="53FB36F3" w14:textId="700DE663" w:rsidR="218C122A" w:rsidRPr="00CB17C3" w:rsidRDefault="218C122A" w:rsidP="653901DB">
      <w:pPr>
        <w:spacing w:before="346" w:after="346"/>
        <w:jc w:val="both"/>
        <w:rPr>
          <w:color w:val="000000" w:themeColor="text1"/>
          <w:lang w:val="nl-NL"/>
        </w:rPr>
      </w:pPr>
      <w:r w:rsidRPr="653901DB">
        <w:rPr>
          <w:color w:val="000000" w:themeColor="text1"/>
          <w:lang w:val="en-GB"/>
        </w:rPr>
        <w:t xml:space="preserve">Profesionali žiuri vertins dizaino vertę, funkcionalumą, poveikį rinkai, socialinius ir aplinkosauginius aspektus bei inovatyvų registruoto EUD sistemos panaudojimą. </w:t>
      </w:r>
      <w:r w:rsidRPr="00CB17C3">
        <w:rPr>
          <w:color w:val="000000" w:themeColor="text1"/>
          <w:lang w:val="nl-NL"/>
        </w:rPr>
        <w:t xml:space="preserve">Daugiau apie atrankos kriterijus: </w:t>
      </w:r>
      <w:hyperlink r:id="rId11">
        <w:r w:rsidRPr="00CB17C3">
          <w:rPr>
            <w:rStyle w:val="Hipersaitas"/>
            <w:lang w:val="nl-NL"/>
          </w:rPr>
          <w:t>https://www.euipo.europa.eu/en/designs/designeuropa-awards</w:t>
        </w:r>
      </w:hyperlink>
    </w:p>
    <w:p w14:paraId="03E52D89" w14:textId="04BB14AC" w:rsidR="218C122A" w:rsidRPr="00CB17C3" w:rsidRDefault="218C122A" w:rsidP="653901DB">
      <w:pPr>
        <w:pStyle w:val="Antrat2"/>
        <w:spacing w:before="430" w:after="430"/>
        <w:jc w:val="both"/>
        <w:rPr>
          <w:rFonts w:ascii="Times New Roman" w:eastAsia="Times New Roman" w:hAnsi="Times New Roman" w:cs="Times New Roman"/>
          <w:color w:val="000000" w:themeColor="text1"/>
          <w:sz w:val="24"/>
          <w:szCs w:val="24"/>
          <w:lang w:val="pt-PT"/>
        </w:rPr>
      </w:pPr>
      <w:r w:rsidRPr="00CB17C3">
        <w:rPr>
          <w:rFonts w:ascii="Times New Roman" w:eastAsia="Times New Roman" w:hAnsi="Times New Roman" w:cs="Times New Roman"/>
          <w:b/>
          <w:bCs/>
          <w:color w:val="000000" w:themeColor="text1"/>
          <w:sz w:val="24"/>
          <w:szCs w:val="24"/>
          <w:lang w:val="pt-PT"/>
        </w:rPr>
        <w:t>Dizaino reikšmė Europai ir Lietuvai</w:t>
      </w:r>
    </w:p>
    <w:p w14:paraId="40DEE2DD" w14:textId="75984C9F" w:rsidR="218C122A" w:rsidRPr="00CB17C3" w:rsidRDefault="218C122A" w:rsidP="653901DB">
      <w:pPr>
        <w:spacing w:before="346" w:after="346"/>
        <w:jc w:val="both"/>
        <w:rPr>
          <w:color w:val="000000" w:themeColor="text1"/>
          <w:lang w:val="pt-PT"/>
        </w:rPr>
      </w:pPr>
      <w:r w:rsidRPr="00CB17C3">
        <w:rPr>
          <w:color w:val="000000" w:themeColor="text1"/>
          <w:lang w:val="pt-PT"/>
        </w:rPr>
        <w:t>Dizainas yra svarbi Europos ir Lietuvos ekonomikos dalis. Dizainui imlios industrijos ES sukuria milijonus darbo vietų ir reikšmingą dalį BVP. Remiantis EUIPO atliktais tyrimais, įmonės, registruojančios ir saugančios savo dizainus, veikia sėkmingiau: jų pajamos vidutiniškai 29 % didesnės, o darbuotojų atlyginimai – 24 %.</w:t>
      </w:r>
    </w:p>
    <w:p w14:paraId="7FBF219D" w14:textId="6770C4ED" w:rsidR="218C122A" w:rsidRPr="00CB17C3" w:rsidRDefault="218C122A" w:rsidP="653901DB">
      <w:pPr>
        <w:spacing w:before="346" w:after="346"/>
        <w:jc w:val="both"/>
        <w:rPr>
          <w:color w:val="000000" w:themeColor="text1"/>
          <w:lang w:val="pt-PT"/>
        </w:rPr>
      </w:pPr>
      <w:r w:rsidRPr="00CB17C3">
        <w:rPr>
          <w:color w:val="000000" w:themeColor="text1"/>
          <w:lang w:val="pt-PT"/>
        </w:rPr>
        <w:t>Registruotas Europos Sąjungos dizainas suteikia produkto išvaizdai apsaugą visose ES valstybėse narėse – tai efektyvus būdas apsaugoti investicijas ir stiprinti konkurencingumą tarptautinėje rinkoje.</w:t>
      </w:r>
    </w:p>
    <w:p w14:paraId="5C015C27" w14:textId="71CBA12F" w:rsidR="218C122A" w:rsidRPr="00CB17C3" w:rsidRDefault="218C122A" w:rsidP="653901DB">
      <w:pPr>
        <w:spacing w:line="259" w:lineRule="auto"/>
        <w:jc w:val="both"/>
        <w:rPr>
          <w:color w:val="000000" w:themeColor="text1"/>
          <w:lang w:val="pt-PT"/>
        </w:rPr>
      </w:pPr>
      <w:r w:rsidRPr="00CB17C3">
        <w:rPr>
          <w:color w:val="000000" w:themeColor="text1"/>
          <w:lang w:val="pt-PT"/>
        </w:rPr>
        <w:t>Lietuvoje dizaino apsauga taip pat įgauna vis didesnę reikšmę: 2024 m. buvo registruoti 35 nacionaliniai dizainai (2023 m. – 21)  ir</w:t>
      </w:r>
      <w:r w:rsidR="246B80BC" w:rsidRPr="00CB17C3">
        <w:rPr>
          <w:color w:val="000000" w:themeColor="text1"/>
          <w:lang w:val="pt-PT"/>
        </w:rPr>
        <w:t xml:space="preserve"> </w:t>
      </w:r>
      <w:r w:rsidRPr="00CB17C3">
        <w:rPr>
          <w:color w:val="000000" w:themeColor="text1"/>
          <w:lang w:val="pt-PT"/>
        </w:rPr>
        <w:t>suteikta apsauga 69 tarptautinėms dizaino registracijoms (2023 m. – 66)</w:t>
      </w:r>
      <w:r w:rsidR="21C065ED" w:rsidRPr="00CB17C3">
        <w:rPr>
          <w:color w:val="000000" w:themeColor="text1"/>
          <w:lang w:val="pt-PT"/>
        </w:rPr>
        <w:t xml:space="preserve"> - </w:t>
      </w:r>
      <w:r w:rsidRPr="00CB17C3">
        <w:rPr>
          <w:color w:val="000000" w:themeColor="text1"/>
          <w:lang w:val="pt-PT"/>
        </w:rPr>
        <w:t xml:space="preserve">tai rodo augantį Lietuvos kūrėjų aktyvumą ir jų siekį užsitikrinti teisinę apsaugą </w:t>
      </w:r>
      <w:r w:rsidR="14A7E9CB" w:rsidRPr="00CB17C3">
        <w:rPr>
          <w:color w:val="000000" w:themeColor="text1"/>
          <w:lang w:val="pt-PT"/>
        </w:rPr>
        <w:t>ir</w:t>
      </w:r>
      <w:r w:rsidRPr="00CB17C3">
        <w:rPr>
          <w:color w:val="000000" w:themeColor="text1"/>
          <w:lang w:val="pt-PT"/>
        </w:rPr>
        <w:t xml:space="preserve"> vietos, </w:t>
      </w:r>
      <w:r w:rsidR="4E29BEF5" w:rsidRPr="00CB17C3">
        <w:rPr>
          <w:color w:val="000000" w:themeColor="text1"/>
          <w:lang w:val="pt-PT"/>
        </w:rPr>
        <w:t>ir</w:t>
      </w:r>
      <w:r w:rsidR="1813D195" w:rsidRPr="00CB17C3">
        <w:rPr>
          <w:color w:val="000000" w:themeColor="text1"/>
          <w:lang w:val="pt-PT"/>
        </w:rPr>
        <w:t xml:space="preserve"> </w:t>
      </w:r>
      <w:r w:rsidRPr="00CB17C3">
        <w:rPr>
          <w:color w:val="000000" w:themeColor="text1"/>
          <w:lang w:val="pt-PT"/>
        </w:rPr>
        <w:t>pasaulinėse rinkose.</w:t>
      </w:r>
    </w:p>
    <w:p w14:paraId="7F81F326" w14:textId="2105B794" w:rsidR="218C122A" w:rsidRPr="00CB17C3" w:rsidRDefault="218C122A" w:rsidP="653901DB">
      <w:pPr>
        <w:pStyle w:val="Antrat2"/>
        <w:spacing w:before="430" w:after="430"/>
        <w:jc w:val="both"/>
        <w:rPr>
          <w:rFonts w:ascii="Times New Roman" w:eastAsia="Times New Roman" w:hAnsi="Times New Roman" w:cs="Times New Roman"/>
          <w:b/>
          <w:bCs/>
          <w:color w:val="000000" w:themeColor="text1"/>
          <w:sz w:val="28"/>
          <w:szCs w:val="28"/>
          <w:lang w:val="pt-PT"/>
        </w:rPr>
      </w:pPr>
      <w:r w:rsidRPr="00CB17C3">
        <w:rPr>
          <w:rFonts w:ascii="Times New Roman" w:eastAsia="Times New Roman" w:hAnsi="Times New Roman" w:cs="Times New Roman"/>
          <w:b/>
          <w:bCs/>
          <w:color w:val="000000" w:themeColor="text1"/>
          <w:sz w:val="28"/>
          <w:szCs w:val="28"/>
          <w:lang w:val="pt-PT"/>
        </w:rPr>
        <w:t xml:space="preserve">Apie </w:t>
      </w:r>
      <w:r w:rsidR="0319253D" w:rsidRPr="00CB17C3">
        <w:rPr>
          <w:rFonts w:ascii="Times New Roman" w:eastAsia="Times New Roman" w:hAnsi="Times New Roman" w:cs="Times New Roman"/>
          <w:b/>
          <w:bCs/>
          <w:color w:val="000000" w:themeColor="text1"/>
          <w:sz w:val="28"/>
          <w:szCs w:val="28"/>
          <w:lang w:val="pt-PT"/>
        </w:rPr>
        <w:t xml:space="preserve">Europos dizaino apdovanojimus </w:t>
      </w:r>
    </w:p>
    <w:p w14:paraId="4CA23155" w14:textId="2473A83A" w:rsidR="1760B4CF" w:rsidRPr="00CB17C3" w:rsidRDefault="1760B4CF" w:rsidP="653901DB">
      <w:pPr>
        <w:jc w:val="both"/>
        <w:rPr>
          <w:color w:val="000000" w:themeColor="text1"/>
          <w:lang w:val="pt-PT"/>
        </w:rPr>
      </w:pPr>
      <w:r w:rsidRPr="00CB17C3">
        <w:rPr>
          <w:color w:val="000000" w:themeColor="text1"/>
          <w:lang w:val="pt-PT"/>
        </w:rPr>
        <w:t xml:space="preserve">Europos dizaino apdovanojimai </w:t>
      </w:r>
      <w:r w:rsidR="218C122A" w:rsidRPr="00CB17C3">
        <w:rPr>
          <w:color w:val="000000" w:themeColor="text1"/>
          <w:lang w:val="pt-PT"/>
        </w:rPr>
        <w:t>– nekomerciniai apdovanojimai, skirti įvertinti kūrybiškumą ir išskirtinius pasiekimus dizaino srityje. Dalyvauti gali bet kuris asmuo, įmonė ar institucija, turinti galiojantį registruotą ES dizainą, nepriklausomai nuo tautybės ar organizacijos tipo.</w:t>
      </w:r>
    </w:p>
    <w:p w14:paraId="2664EBD3" w14:textId="6E40E9E3" w:rsidR="218C122A" w:rsidRPr="00CB17C3" w:rsidRDefault="218C122A" w:rsidP="653901DB">
      <w:pPr>
        <w:spacing w:before="346" w:after="346"/>
        <w:jc w:val="both"/>
        <w:rPr>
          <w:color w:val="000000" w:themeColor="text1"/>
          <w:lang w:val="pt-PT"/>
        </w:rPr>
      </w:pPr>
      <w:r w:rsidRPr="00CB17C3">
        <w:rPr>
          <w:color w:val="000000" w:themeColor="text1"/>
          <w:lang w:val="pt-PT"/>
        </w:rPr>
        <w:t xml:space="preserve">Per pastarąjį dešimtmetį </w:t>
      </w:r>
      <w:r w:rsidR="1E7FCE4C" w:rsidRPr="00CB17C3">
        <w:rPr>
          <w:color w:val="000000" w:themeColor="text1"/>
          <w:lang w:val="pt-PT"/>
        </w:rPr>
        <w:t>Europos dizaino apdovanojimai</w:t>
      </w:r>
      <w:r w:rsidR="0D2C34F3" w:rsidRPr="00CB17C3">
        <w:rPr>
          <w:color w:val="000000" w:themeColor="text1"/>
          <w:lang w:val="pt-PT"/>
        </w:rPr>
        <w:t xml:space="preserve"> </w:t>
      </w:r>
      <w:r w:rsidRPr="00CB17C3">
        <w:rPr>
          <w:color w:val="000000" w:themeColor="text1"/>
          <w:lang w:val="pt-PT"/>
        </w:rPr>
        <w:t>tapo svarbiu tarptautiniu dizaino industrijos įvykiu. Ankstesnės ceremonijos vyko Milane, Varšuvoje, Eindhovene, Berlyne, Rygoje ir Kopenhagoje. 2026 m. renginys Liublianoje organizuojamas bendradarbiaujant su Slovėnijos intelektinės nuosavybės tarnyba.</w:t>
      </w:r>
    </w:p>
    <w:p w14:paraId="6AD3EA66" w14:textId="5C75460D" w:rsidR="218C122A" w:rsidRPr="00CB17C3" w:rsidRDefault="218C122A" w:rsidP="653901DB">
      <w:pPr>
        <w:spacing w:before="346" w:after="346"/>
        <w:jc w:val="both"/>
        <w:rPr>
          <w:color w:val="000000" w:themeColor="text1"/>
          <w:lang w:val="pt-PT"/>
        </w:rPr>
      </w:pPr>
      <w:r w:rsidRPr="00CB17C3">
        <w:rPr>
          <w:color w:val="000000" w:themeColor="text1"/>
          <w:lang w:val="pt-PT"/>
        </w:rPr>
        <w:t>Apdovanojimą už viso gyvenimo nuopelnus yra gavę tokie garsūs kūrėjai kaip Maria Benktzon, André Ricard, Hartmut Esslinger ir Giorgetto Giugiaro.</w:t>
      </w:r>
    </w:p>
    <w:p w14:paraId="567EEE7B" w14:textId="514A2ED3" w:rsidR="218C122A" w:rsidRPr="00CB17C3" w:rsidRDefault="218C122A" w:rsidP="653901DB">
      <w:pPr>
        <w:jc w:val="both"/>
        <w:rPr>
          <w:lang w:val="pt-PT"/>
        </w:rPr>
      </w:pPr>
      <w:r w:rsidRPr="00CB17C3">
        <w:rPr>
          <w:color w:val="000000" w:themeColor="text1"/>
          <w:lang w:val="pt-PT"/>
        </w:rPr>
        <w:t xml:space="preserve">Kilus klausimams, kreipkitės: </w:t>
      </w:r>
      <w:hyperlink r:id="rId12">
        <w:r w:rsidRPr="00CB17C3">
          <w:rPr>
            <w:rStyle w:val="Hipersaitas"/>
            <w:lang w:val="pt-PT"/>
          </w:rPr>
          <w:t>designeuropa@euipo.europa.eu</w:t>
        </w:r>
      </w:hyperlink>
    </w:p>
    <w:p w14:paraId="0E5C40C8" w14:textId="5B5A9A17" w:rsidR="653901DB" w:rsidRDefault="653901DB" w:rsidP="653901DB">
      <w:pPr>
        <w:pStyle w:val="Textbody"/>
        <w:shd w:val="clear" w:color="auto" w:fill="FFFFFF" w:themeFill="background1"/>
        <w:spacing w:after="0" w:line="240" w:lineRule="auto"/>
        <w:rPr>
          <w:rFonts w:ascii="Times New Roman" w:eastAsia="Times New Roman" w:hAnsi="Times New Roman" w:cs="Times New Roman"/>
          <w:u w:val="single"/>
        </w:rPr>
      </w:pPr>
    </w:p>
    <w:p w14:paraId="098406AF" w14:textId="51550626" w:rsidR="00377ECF" w:rsidRDefault="00377ECF" w:rsidP="653901DB">
      <w:pPr>
        <w:shd w:val="clear" w:color="auto" w:fill="FFFFFF" w:themeFill="background1"/>
        <w:jc w:val="both"/>
      </w:pPr>
    </w:p>
    <w:p w14:paraId="449F43E4" w14:textId="1A02C483" w:rsidR="653901DB" w:rsidRDefault="653901DB" w:rsidP="653901DB">
      <w:pPr>
        <w:shd w:val="clear" w:color="auto" w:fill="FFFFFF" w:themeFill="background1"/>
        <w:jc w:val="both"/>
      </w:pPr>
    </w:p>
    <w:p w14:paraId="27F6903C" w14:textId="77777777" w:rsidR="00377ECF" w:rsidRPr="00377ECF" w:rsidRDefault="00377ECF" w:rsidP="653901DB">
      <w:pPr>
        <w:rPr>
          <w:i/>
          <w:iCs/>
        </w:rPr>
      </w:pPr>
    </w:p>
    <w:p w14:paraId="395A57F2" w14:textId="682892AF" w:rsidR="008246F6" w:rsidRPr="00377ECF" w:rsidRDefault="71EDE33C" w:rsidP="653901DB">
      <w:pPr>
        <w:rPr>
          <w:b/>
          <w:bCs/>
        </w:rPr>
      </w:pPr>
      <w:r w:rsidRPr="653901DB">
        <w:rPr>
          <w:b/>
          <w:bCs/>
        </w:rPr>
        <w:t xml:space="preserve">Kontaktai pasiteiravimui </w:t>
      </w:r>
      <w:r w:rsidR="00377ECF">
        <w:br/>
      </w:r>
      <w:r w:rsidRPr="653901DB">
        <w:t>Lietuvos Respublikos valstybinis patentų biuras</w:t>
      </w:r>
    </w:p>
    <w:p w14:paraId="6AF66C6B" w14:textId="18282E6F" w:rsidR="00F64DFE" w:rsidRPr="00BA0D3F" w:rsidRDefault="71EDE33C" w:rsidP="653901DB">
      <w:r w:rsidRPr="653901DB">
        <w:t xml:space="preserve">Pramoninės nuosavybės informacijos skyrius </w:t>
      </w:r>
      <w:r w:rsidR="00377ECF">
        <w:br/>
      </w:r>
      <w:r w:rsidRPr="653901DB">
        <w:rPr>
          <w:lang w:val="fi-FI"/>
        </w:rPr>
        <w:t xml:space="preserve">Tel.  +370 6 55 21613 </w:t>
      </w:r>
    </w:p>
    <w:sectPr w:rsidR="00F64DFE" w:rsidRPr="00BA0D3F" w:rsidSect="00925704">
      <w:headerReference w:type="even" r:id="rId13"/>
      <w:headerReference w:type="default" r:id="rId14"/>
      <w:footerReference w:type="even" r:id="rId15"/>
      <w:footerReference w:type="default" r:id="rId16"/>
      <w:headerReference w:type="first" r:id="rId17"/>
      <w:footerReference w:type="first" r:id="rId18"/>
      <w:pgSz w:w="11907" w:h="16840" w:code="9"/>
      <w:pgMar w:top="1134" w:right="567" w:bottom="1418" w:left="1701" w:header="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3E7EE" w14:textId="77777777" w:rsidR="00DB5C8A" w:rsidRDefault="00DB5C8A" w:rsidP="007B207D">
      <w:r>
        <w:separator/>
      </w:r>
    </w:p>
  </w:endnote>
  <w:endnote w:type="continuationSeparator" w:id="0">
    <w:p w14:paraId="67C428E5" w14:textId="77777777" w:rsidR="00DB5C8A" w:rsidRDefault="00DB5C8A" w:rsidP="007B207D">
      <w:r>
        <w:continuationSeparator/>
      </w:r>
    </w:p>
  </w:endnote>
  <w:endnote w:type="continuationNotice" w:id="1">
    <w:p w14:paraId="22AFF6F2" w14:textId="77777777" w:rsidR="00DB5C8A" w:rsidRDefault="00DB5C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26C20" w14:textId="2336FD6D" w:rsidR="00460DCC" w:rsidRPr="00460DCC" w:rsidRDefault="00F0462C" w:rsidP="0B4FB722">
    <w:pPr>
      <w:tabs>
        <w:tab w:val="right" w:pos="8306"/>
      </w:tabs>
      <w:rPr>
        <w:sz w:val="16"/>
        <w:szCs w:val="16"/>
      </w:rPr>
    </w:pPr>
    <w:r>
      <w:rPr>
        <w:sz w:val="16"/>
        <w:szCs w:val="16"/>
      </w:rPr>
      <w:t xml:space="preserve">                                                                                                                                                                            </w:t>
    </w:r>
    <w:r w:rsidR="0A8E4723" w:rsidRPr="0A8E4723">
      <w:rPr>
        <w:sz w:val="16"/>
        <w:szCs w:val="16"/>
      </w:rPr>
      <w:t xml:space="preserve">  </w:t>
    </w:r>
    <w:r w:rsidR="0A8E4723">
      <w:rPr>
        <w:noProof/>
      </w:rPr>
      <w:drawing>
        <wp:inline distT="0" distB="0" distL="0" distR="0" wp14:anchorId="7F3E847E" wp14:editId="2849C502">
          <wp:extent cx="835874" cy="449785"/>
          <wp:effectExtent l="0" t="0" r="0" b="0"/>
          <wp:docPr id="278723040" name="Paveikslėlis 2103765842" descr="ISO/IEC 27001 certific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103765842"/>
                  <pic:cNvPicPr/>
                </pic:nvPicPr>
                <pic:blipFill>
                  <a:blip r:embed="rId1">
                    <a:extLst>
                      <a:ext uri="{28A0092B-C50C-407E-A947-70E740481C1C}">
                        <a14:useLocalDpi xmlns:a14="http://schemas.microsoft.com/office/drawing/2010/main" val="0"/>
                      </a:ext>
                    </a:extLst>
                  </a:blip>
                  <a:stretch>
                    <a:fillRect/>
                  </a:stretch>
                </pic:blipFill>
                <pic:spPr>
                  <a:xfrm>
                    <a:off x="0" y="0"/>
                    <a:ext cx="835874" cy="449785"/>
                  </a:xfrm>
                  <a:prstGeom prst="rect">
                    <a:avLst/>
                  </a:prstGeom>
                </pic:spPr>
              </pic:pic>
            </a:graphicData>
          </a:graphic>
        </wp:inline>
      </w:drawing>
    </w:r>
    <w:r w:rsidR="0A8E4723" w:rsidRPr="0A8E4723">
      <w:rPr>
        <w:sz w:val="16"/>
        <w:szCs w:val="16"/>
      </w:rPr>
      <w:t xml:space="preserve">    </w:t>
    </w:r>
    <w:r w:rsidR="00E01098">
      <w:rPr>
        <w:sz w:val="16"/>
        <w:szCs w:val="16"/>
      </w:rPr>
      <w:t xml:space="preserve"> </w:t>
    </w:r>
    <w:r w:rsidR="0A8E4723" w:rsidRPr="0A8E4723">
      <w:rPr>
        <w:sz w:val="16"/>
        <w:szCs w:val="16"/>
      </w:rPr>
      <w:t xml:space="preserve">      </w:t>
    </w:r>
    <w:r w:rsidR="0A8E4723">
      <w:rPr>
        <w:noProof/>
      </w:rPr>
      <w:drawing>
        <wp:inline distT="0" distB="0" distL="0" distR="0" wp14:anchorId="403BF0D0" wp14:editId="767FFBDB">
          <wp:extent cx="575909" cy="548168"/>
          <wp:effectExtent l="0" t="0" r="0" b="0"/>
          <wp:docPr id="7311542" name="Paveikslėlis 1673784378" descr="ISO 9001 certific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673784378"/>
                  <pic:cNvPicPr/>
                </pic:nvPicPr>
                <pic:blipFill>
                  <a:blip r:embed="rId2">
                    <a:extLst>
                      <a:ext uri="{28A0092B-C50C-407E-A947-70E740481C1C}">
                        <a14:useLocalDpi xmlns:a14="http://schemas.microsoft.com/office/drawing/2010/main" val="0"/>
                      </a:ext>
                    </a:extLst>
                  </a:blip>
                  <a:stretch>
                    <a:fillRect/>
                  </a:stretch>
                </pic:blipFill>
                <pic:spPr>
                  <a:xfrm>
                    <a:off x="0" y="0"/>
                    <a:ext cx="575909" cy="548168"/>
                  </a:xfrm>
                  <a:prstGeom prst="rect">
                    <a:avLst/>
                  </a:prstGeom>
                </pic:spPr>
              </pic:pic>
            </a:graphicData>
          </a:graphic>
        </wp:inline>
      </w:drawing>
    </w:r>
  </w:p>
  <w:p w14:paraId="6740771F" w14:textId="77777777" w:rsidR="00460DCC" w:rsidRPr="00460DCC" w:rsidRDefault="00460DCC" w:rsidP="00460DCC">
    <w:pPr>
      <w:tabs>
        <w:tab w:val="right" w:pos="8306"/>
      </w:tabs>
      <w:rPr>
        <w:sz w:val="16"/>
        <w:szCs w:val="16"/>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2DB69" w14:textId="77777777" w:rsidR="00497FAD" w:rsidRPr="00497FAD" w:rsidRDefault="00497FAD" w:rsidP="00497FAD">
    <w:pPr>
      <w:tabs>
        <w:tab w:val="right" w:pos="8306"/>
      </w:tabs>
      <w:jc w:val="right"/>
      <w:rPr>
        <w:sz w:val="16"/>
        <w:szCs w:val="20"/>
      </w:rPr>
    </w:pPr>
    <w:r>
      <w:rPr>
        <w:sz w:val="16"/>
        <w:szCs w:val="20"/>
      </w:rPr>
      <w:ptab w:relativeTo="margin" w:alignment="right" w:leader="none"/>
    </w:r>
    <w:r>
      <w:rPr>
        <w:sz w:val="16"/>
        <w:szCs w:val="20"/>
      </w:rPr>
      <w:t xml:space="preserve">  </w:t>
    </w:r>
    <w:r>
      <w:rPr>
        <w:sz w:val="16"/>
        <w:szCs w:val="20"/>
      </w:rPr>
      <w:ptab w:relativeTo="margin" w:alignment="right" w:leader="none"/>
    </w:r>
    <w:r w:rsidRPr="00497FAD">
      <w:rPr>
        <w:noProof/>
        <w:sz w:val="16"/>
        <w:szCs w:val="20"/>
      </w:rPr>
      <w:drawing>
        <wp:inline distT="0" distB="0" distL="0" distR="0" wp14:anchorId="0CE0408F" wp14:editId="12195969">
          <wp:extent cx="835874" cy="449785"/>
          <wp:effectExtent l="0" t="0" r="0" b="0"/>
          <wp:docPr id="2103765842" name="Paveikslėlis 2103765842" descr="ISO/IEC 27001 certific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835874" cy="449785"/>
                  </a:xfrm>
                  <a:prstGeom prst="rect">
                    <a:avLst/>
                  </a:prstGeom>
                </pic:spPr>
              </pic:pic>
            </a:graphicData>
          </a:graphic>
        </wp:inline>
      </w:drawing>
    </w:r>
    <w:r w:rsidRPr="00497FAD">
      <w:rPr>
        <w:sz w:val="16"/>
        <w:szCs w:val="20"/>
      </w:rPr>
      <w:t xml:space="preserve">          </w:t>
    </w:r>
    <w:r w:rsidRPr="00497FAD">
      <w:rPr>
        <w:noProof/>
        <w:sz w:val="16"/>
        <w:szCs w:val="20"/>
      </w:rPr>
      <w:drawing>
        <wp:inline distT="0" distB="0" distL="0" distR="0" wp14:anchorId="7187D21B" wp14:editId="02944229">
          <wp:extent cx="575909" cy="548168"/>
          <wp:effectExtent l="0" t="0" r="0" b="0"/>
          <wp:docPr id="1673784378" name="Paveikslėlis 1673784378" descr="ISO 9001 certific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575909" cy="548168"/>
                  </a:xfrm>
                  <a:prstGeom prst="rect">
                    <a:avLst/>
                  </a:prstGeom>
                </pic:spPr>
              </pic:pic>
            </a:graphicData>
          </a:graphic>
        </wp:inline>
      </w:drawing>
    </w:r>
  </w:p>
  <w:p w14:paraId="5BFDD8B0" w14:textId="51282A01" w:rsidR="007B207D" w:rsidRPr="007B207D" w:rsidRDefault="007B207D" w:rsidP="003B69DE">
    <w:pPr>
      <w:tabs>
        <w:tab w:val="right" w:pos="8306"/>
      </w:tabs>
      <w:jc w:val="right"/>
      <w:rPr>
        <w:sz w:val="16"/>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48D70" w14:textId="55F999F9" w:rsidR="00497FAD" w:rsidRPr="00497FAD" w:rsidRDefault="00515E8B" w:rsidP="5462E552">
    <w:pPr>
      <w:pStyle w:val="Porat"/>
      <w:jc w:val="right"/>
    </w:pPr>
    <w:r>
      <w:ptab w:relativeTo="margin" w:alignment="right" w:leader="none"/>
    </w:r>
    <w:r w:rsidR="00497FAD">
      <w:ptab w:relativeTo="margin" w:alignment="right" w:leader="none"/>
    </w:r>
    <w:bookmarkStart w:id="0" w:name="_Hlk191038298"/>
    <w:bookmarkStart w:id="1" w:name="_Hlk191038299"/>
    <w:bookmarkStart w:id="2" w:name="_Hlk191038300"/>
    <w:bookmarkStart w:id="3" w:name="_Hlk191038301"/>
    <w:bookmarkStart w:id="4" w:name="_Hlk191038302"/>
    <w:bookmarkStart w:id="5" w:name="_Hlk191038303"/>
    <w:bookmarkStart w:id="6" w:name="_Hlk191038304"/>
    <w:bookmarkStart w:id="7" w:name="_Hlk191038305"/>
    <w:r w:rsidR="00F0462C">
      <w:t xml:space="preserve">    </w:t>
    </w:r>
    <w:r w:rsidR="00497FAD">
      <w:rPr>
        <w:noProof/>
      </w:rPr>
      <w:drawing>
        <wp:inline distT="0" distB="0" distL="0" distR="0" wp14:anchorId="079B69E9" wp14:editId="123DABC7">
          <wp:extent cx="904555" cy="486742"/>
          <wp:effectExtent l="0" t="0" r="0" b="8890"/>
          <wp:docPr id="1405538508" name="Paveikslėlis 1405538508" descr="ISO/IEC 27001 certific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3745" cy="491687"/>
                  </a:xfrm>
                  <a:prstGeom prst="rect">
                    <a:avLst/>
                  </a:prstGeom>
                </pic:spPr>
              </pic:pic>
            </a:graphicData>
          </a:graphic>
        </wp:inline>
      </w:drawing>
    </w:r>
    <w:r w:rsidR="00497FAD">
      <w:t xml:space="preserve">     </w:t>
    </w:r>
    <w:r w:rsidR="00F0462C">
      <w:t xml:space="preserve"> </w:t>
    </w:r>
    <w:r w:rsidR="00497FAD">
      <w:t xml:space="preserve">  </w:t>
    </w:r>
    <w:r w:rsidR="00497FAD" w:rsidRPr="00497FAD">
      <w:rPr>
        <w:noProof/>
      </w:rPr>
      <w:drawing>
        <wp:inline distT="0" distB="0" distL="0" distR="0" wp14:anchorId="6C1CC57C" wp14:editId="60D1DFE6">
          <wp:extent cx="557467" cy="530614"/>
          <wp:effectExtent l="0" t="0" r="0" b="3175"/>
          <wp:docPr id="1201125361" name="Paveikslėlis 1201125361" descr="ISO 9001 certific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559691" cy="532731"/>
                  </a:xfrm>
                  <a:prstGeom prst="rect">
                    <a:avLst/>
                  </a:prstGeom>
                </pic:spPr>
              </pic:pic>
            </a:graphicData>
          </a:graphic>
        </wp:inline>
      </w:drawing>
    </w:r>
    <w:bookmarkEnd w:id="0"/>
    <w:bookmarkEnd w:id="1"/>
    <w:bookmarkEnd w:id="2"/>
    <w:bookmarkEnd w:id="3"/>
    <w:bookmarkEnd w:id="4"/>
    <w:bookmarkEnd w:id="5"/>
    <w:bookmarkEnd w:id="6"/>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1A9F5" w14:textId="77777777" w:rsidR="00DB5C8A" w:rsidRDefault="00DB5C8A" w:rsidP="007B207D">
      <w:r>
        <w:separator/>
      </w:r>
    </w:p>
  </w:footnote>
  <w:footnote w:type="continuationSeparator" w:id="0">
    <w:p w14:paraId="4FDFE170" w14:textId="77777777" w:rsidR="00DB5C8A" w:rsidRDefault="00DB5C8A" w:rsidP="007B207D">
      <w:r>
        <w:continuationSeparator/>
      </w:r>
    </w:p>
  </w:footnote>
  <w:footnote w:type="continuationNotice" w:id="1">
    <w:p w14:paraId="3A346B73" w14:textId="77777777" w:rsidR="00DB5C8A" w:rsidRDefault="00DB5C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2C81B232" w14:paraId="4A063F4B" w14:textId="77777777" w:rsidTr="2C81B232">
      <w:trPr>
        <w:trHeight w:val="300"/>
      </w:trPr>
      <w:tc>
        <w:tcPr>
          <w:tcW w:w="3210" w:type="dxa"/>
        </w:tcPr>
        <w:p w14:paraId="4DEEFC06" w14:textId="68A03DDE" w:rsidR="2C81B232" w:rsidRDefault="2C81B232" w:rsidP="2C81B232">
          <w:pPr>
            <w:pStyle w:val="Antrats"/>
            <w:ind w:left="-115"/>
          </w:pPr>
        </w:p>
      </w:tc>
      <w:tc>
        <w:tcPr>
          <w:tcW w:w="3210" w:type="dxa"/>
        </w:tcPr>
        <w:p w14:paraId="7317706D" w14:textId="4E8E0B21" w:rsidR="2C81B232" w:rsidRDefault="2C81B232" w:rsidP="2C81B232">
          <w:pPr>
            <w:pStyle w:val="Antrats"/>
            <w:jc w:val="center"/>
          </w:pPr>
        </w:p>
      </w:tc>
      <w:tc>
        <w:tcPr>
          <w:tcW w:w="3210" w:type="dxa"/>
        </w:tcPr>
        <w:p w14:paraId="138F3204" w14:textId="3A3D2780" w:rsidR="2C81B232" w:rsidRDefault="2C81B232" w:rsidP="2C81B232">
          <w:pPr>
            <w:pStyle w:val="Antrats"/>
            <w:ind w:right="-115"/>
            <w:jc w:val="right"/>
          </w:pPr>
        </w:p>
      </w:tc>
    </w:tr>
  </w:tbl>
  <w:p w14:paraId="474D8A57" w14:textId="5695378F" w:rsidR="001677F8" w:rsidRDefault="001677F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2C81B232" w14:paraId="73DB23F5" w14:textId="77777777" w:rsidTr="2C81B232">
      <w:trPr>
        <w:trHeight w:val="300"/>
      </w:trPr>
      <w:tc>
        <w:tcPr>
          <w:tcW w:w="3210" w:type="dxa"/>
        </w:tcPr>
        <w:p w14:paraId="48BC3F38" w14:textId="200E1F37" w:rsidR="2C81B232" w:rsidRDefault="2C81B232" w:rsidP="2C81B232">
          <w:pPr>
            <w:pStyle w:val="Antrats"/>
            <w:ind w:left="-115"/>
          </w:pPr>
        </w:p>
      </w:tc>
      <w:tc>
        <w:tcPr>
          <w:tcW w:w="3210" w:type="dxa"/>
        </w:tcPr>
        <w:p w14:paraId="3E11E658" w14:textId="68A42AC9" w:rsidR="2C81B232" w:rsidRDefault="2C81B232" w:rsidP="2C81B232">
          <w:pPr>
            <w:pStyle w:val="Antrats"/>
            <w:jc w:val="center"/>
          </w:pPr>
        </w:p>
      </w:tc>
      <w:tc>
        <w:tcPr>
          <w:tcW w:w="3210" w:type="dxa"/>
        </w:tcPr>
        <w:p w14:paraId="2F3D283A" w14:textId="0995B9F9" w:rsidR="2C81B232" w:rsidRDefault="2C81B232" w:rsidP="2C81B232">
          <w:pPr>
            <w:pStyle w:val="Antrats"/>
            <w:ind w:right="-115"/>
            <w:jc w:val="right"/>
          </w:pPr>
        </w:p>
      </w:tc>
    </w:tr>
  </w:tbl>
  <w:p w14:paraId="6D1F05DE" w14:textId="05289FC8" w:rsidR="001677F8" w:rsidRDefault="001677F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2C81B232" w14:paraId="671C1C75" w14:textId="77777777" w:rsidTr="2C81B232">
      <w:trPr>
        <w:trHeight w:val="300"/>
      </w:trPr>
      <w:tc>
        <w:tcPr>
          <w:tcW w:w="3210" w:type="dxa"/>
        </w:tcPr>
        <w:p w14:paraId="727A3C9B" w14:textId="7D314FD0" w:rsidR="2C81B232" w:rsidRDefault="2C81B232" w:rsidP="2C81B232">
          <w:pPr>
            <w:pStyle w:val="Antrats"/>
            <w:ind w:left="-115"/>
          </w:pPr>
        </w:p>
      </w:tc>
      <w:tc>
        <w:tcPr>
          <w:tcW w:w="3210" w:type="dxa"/>
        </w:tcPr>
        <w:p w14:paraId="471085CE" w14:textId="02A1E333" w:rsidR="2C81B232" w:rsidRDefault="2C81B232" w:rsidP="2C81B232">
          <w:pPr>
            <w:pStyle w:val="Antrats"/>
            <w:jc w:val="center"/>
          </w:pPr>
        </w:p>
      </w:tc>
      <w:tc>
        <w:tcPr>
          <w:tcW w:w="3210" w:type="dxa"/>
        </w:tcPr>
        <w:p w14:paraId="39184184" w14:textId="0099E688" w:rsidR="2C81B232" w:rsidRDefault="2C81B232" w:rsidP="2C81B232">
          <w:pPr>
            <w:pStyle w:val="Antrats"/>
            <w:ind w:right="-115"/>
            <w:jc w:val="right"/>
          </w:pPr>
        </w:p>
      </w:tc>
    </w:tr>
  </w:tbl>
  <w:p w14:paraId="1D577E08" w14:textId="6A9524D3" w:rsidR="001677F8" w:rsidRDefault="001677F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E431F"/>
    <w:multiLevelType w:val="hybridMultilevel"/>
    <w:tmpl w:val="F5928DCC"/>
    <w:lvl w:ilvl="0" w:tplc="60D08C4E">
      <w:start w:val="1"/>
      <w:numFmt w:val="bullet"/>
      <w:lvlText w:val=""/>
      <w:lvlJc w:val="left"/>
      <w:pPr>
        <w:ind w:left="720" w:hanging="360"/>
      </w:pPr>
      <w:rPr>
        <w:rFonts w:ascii="Symbol" w:hAnsi="Symbol" w:hint="default"/>
      </w:rPr>
    </w:lvl>
    <w:lvl w:ilvl="1" w:tplc="30106142">
      <w:start w:val="1"/>
      <w:numFmt w:val="bullet"/>
      <w:lvlText w:val="o"/>
      <w:lvlJc w:val="left"/>
      <w:pPr>
        <w:ind w:left="1440" w:hanging="360"/>
      </w:pPr>
      <w:rPr>
        <w:rFonts w:ascii="Courier New" w:hAnsi="Courier New" w:hint="default"/>
      </w:rPr>
    </w:lvl>
    <w:lvl w:ilvl="2" w:tplc="92A8D696">
      <w:start w:val="1"/>
      <w:numFmt w:val="bullet"/>
      <w:lvlText w:val=""/>
      <w:lvlJc w:val="left"/>
      <w:pPr>
        <w:ind w:left="2160" w:hanging="360"/>
      </w:pPr>
      <w:rPr>
        <w:rFonts w:ascii="Wingdings" w:hAnsi="Wingdings" w:hint="default"/>
      </w:rPr>
    </w:lvl>
    <w:lvl w:ilvl="3" w:tplc="F8B27910">
      <w:start w:val="1"/>
      <w:numFmt w:val="bullet"/>
      <w:lvlText w:val=""/>
      <w:lvlJc w:val="left"/>
      <w:pPr>
        <w:ind w:left="2880" w:hanging="360"/>
      </w:pPr>
      <w:rPr>
        <w:rFonts w:ascii="Symbol" w:hAnsi="Symbol" w:hint="default"/>
      </w:rPr>
    </w:lvl>
    <w:lvl w:ilvl="4" w:tplc="E58256EC">
      <w:start w:val="1"/>
      <w:numFmt w:val="bullet"/>
      <w:lvlText w:val="o"/>
      <w:lvlJc w:val="left"/>
      <w:pPr>
        <w:ind w:left="3600" w:hanging="360"/>
      </w:pPr>
      <w:rPr>
        <w:rFonts w:ascii="Courier New" w:hAnsi="Courier New" w:hint="default"/>
      </w:rPr>
    </w:lvl>
    <w:lvl w:ilvl="5" w:tplc="04AEC436">
      <w:start w:val="1"/>
      <w:numFmt w:val="bullet"/>
      <w:lvlText w:val=""/>
      <w:lvlJc w:val="left"/>
      <w:pPr>
        <w:ind w:left="4320" w:hanging="360"/>
      </w:pPr>
      <w:rPr>
        <w:rFonts w:ascii="Wingdings" w:hAnsi="Wingdings" w:hint="default"/>
      </w:rPr>
    </w:lvl>
    <w:lvl w:ilvl="6" w:tplc="DC3EEB04">
      <w:start w:val="1"/>
      <w:numFmt w:val="bullet"/>
      <w:lvlText w:val=""/>
      <w:lvlJc w:val="left"/>
      <w:pPr>
        <w:ind w:left="5040" w:hanging="360"/>
      </w:pPr>
      <w:rPr>
        <w:rFonts w:ascii="Symbol" w:hAnsi="Symbol" w:hint="default"/>
      </w:rPr>
    </w:lvl>
    <w:lvl w:ilvl="7" w:tplc="7B668CB0">
      <w:start w:val="1"/>
      <w:numFmt w:val="bullet"/>
      <w:lvlText w:val="o"/>
      <w:lvlJc w:val="left"/>
      <w:pPr>
        <w:ind w:left="5760" w:hanging="360"/>
      </w:pPr>
      <w:rPr>
        <w:rFonts w:ascii="Courier New" w:hAnsi="Courier New" w:hint="default"/>
      </w:rPr>
    </w:lvl>
    <w:lvl w:ilvl="8" w:tplc="9FCE4E12">
      <w:start w:val="1"/>
      <w:numFmt w:val="bullet"/>
      <w:lvlText w:val=""/>
      <w:lvlJc w:val="left"/>
      <w:pPr>
        <w:ind w:left="6480" w:hanging="360"/>
      </w:pPr>
      <w:rPr>
        <w:rFonts w:ascii="Wingdings" w:hAnsi="Wingdings" w:hint="default"/>
      </w:rPr>
    </w:lvl>
  </w:abstractNum>
  <w:abstractNum w:abstractNumId="1" w15:restartNumberingAfterBreak="0">
    <w:nsid w:val="2B95487C"/>
    <w:multiLevelType w:val="hybridMultilevel"/>
    <w:tmpl w:val="67082278"/>
    <w:lvl w:ilvl="0" w:tplc="AEE2B59E">
      <w:start w:val="1"/>
      <w:numFmt w:val="bullet"/>
      <w:lvlText w:val=""/>
      <w:lvlJc w:val="left"/>
      <w:pPr>
        <w:ind w:left="720" w:hanging="360"/>
      </w:pPr>
      <w:rPr>
        <w:rFonts w:ascii="Symbol" w:hAnsi="Symbol" w:hint="default"/>
      </w:rPr>
    </w:lvl>
    <w:lvl w:ilvl="1" w:tplc="260AA942">
      <w:start w:val="1"/>
      <w:numFmt w:val="bullet"/>
      <w:lvlText w:val="o"/>
      <w:lvlJc w:val="left"/>
      <w:pPr>
        <w:ind w:left="1440" w:hanging="360"/>
      </w:pPr>
      <w:rPr>
        <w:rFonts w:ascii="Courier New" w:hAnsi="Courier New" w:hint="default"/>
      </w:rPr>
    </w:lvl>
    <w:lvl w:ilvl="2" w:tplc="D87A3B2E">
      <w:start w:val="1"/>
      <w:numFmt w:val="bullet"/>
      <w:lvlText w:val=""/>
      <w:lvlJc w:val="left"/>
      <w:pPr>
        <w:ind w:left="2160" w:hanging="360"/>
      </w:pPr>
      <w:rPr>
        <w:rFonts w:ascii="Wingdings" w:hAnsi="Wingdings" w:hint="default"/>
      </w:rPr>
    </w:lvl>
    <w:lvl w:ilvl="3" w:tplc="A6B4EEE6">
      <w:start w:val="1"/>
      <w:numFmt w:val="bullet"/>
      <w:lvlText w:val=""/>
      <w:lvlJc w:val="left"/>
      <w:pPr>
        <w:ind w:left="2880" w:hanging="360"/>
      </w:pPr>
      <w:rPr>
        <w:rFonts w:ascii="Symbol" w:hAnsi="Symbol" w:hint="default"/>
      </w:rPr>
    </w:lvl>
    <w:lvl w:ilvl="4" w:tplc="B01EF404">
      <w:start w:val="1"/>
      <w:numFmt w:val="bullet"/>
      <w:lvlText w:val="o"/>
      <w:lvlJc w:val="left"/>
      <w:pPr>
        <w:ind w:left="3600" w:hanging="360"/>
      </w:pPr>
      <w:rPr>
        <w:rFonts w:ascii="Courier New" w:hAnsi="Courier New" w:hint="default"/>
      </w:rPr>
    </w:lvl>
    <w:lvl w:ilvl="5" w:tplc="E02A3DA4">
      <w:start w:val="1"/>
      <w:numFmt w:val="bullet"/>
      <w:lvlText w:val=""/>
      <w:lvlJc w:val="left"/>
      <w:pPr>
        <w:ind w:left="4320" w:hanging="360"/>
      </w:pPr>
      <w:rPr>
        <w:rFonts w:ascii="Wingdings" w:hAnsi="Wingdings" w:hint="default"/>
      </w:rPr>
    </w:lvl>
    <w:lvl w:ilvl="6" w:tplc="48FC587E">
      <w:start w:val="1"/>
      <w:numFmt w:val="bullet"/>
      <w:lvlText w:val=""/>
      <w:lvlJc w:val="left"/>
      <w:pPr>
        <w:ind w:left="5040" w:hanging="360"/>
      </w:pPr>
      <w:rPr>
        <w:rFonts w:ascii="Symbol" w:hAnsi="Symbol" w:hint="default"/>
      </w:rPr>
    </w:lvl>
    <w:lvl w:ilvl="7" w:tplc="74484A00">
      <w:start w:val="1"/>
      <w:numFmt w:val="bullet"/>
      <w:lvlText w:val="o"/>
      <w:lvlJc w:val="left"/>
      <w:pPr>
        <w:ind w:left="5760" w:hanging="360"/>
      </w:pPr>
      <w:rPr>
        <w:rFonts w:ascii="Courier New" w:hAnsi="Courier New" w:hint="default"/>
      </w:rPr>
    </w:lvl>
    <w:lvl w:ilvl="8" w:tplc="6680BAC6">
      <w:start w:val="1"/>
      <w:numFmt w:val="bullet"/>
      <w:lvlText w:val=""/>
      <w:lvlJc w:val="left"/>
      <w:pPr>
        <w:ind w:left="6480" w:hanging="360"/>
      </w:pPr>
      <w:rPr>
        <w:rFonts w:ascii="Wingdings" w:hAnsi="Wingdings" w:hint="default"/>
      </w:rPr>
    </w:lvl>
  </w:abstractNum>
  <w:num w:numId="1" w16cid:durableId="1715764443">
    <w:abstractNumId w:val="0"/>
  </w:num>
  <w:num w:numId="2" w16cid:durableId="134688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evenAndOddHeaders/>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7D"/>
    <w:rsid w:val="00002899"/>
    <w:rsid w:val="00015BAA"/>
    <w:rsid w:val="000403E8"/>
    <w:rsid w:val="0007243A"/>
    <w:rsid w:val="000823F4"/>
    <w:rsid w:val="00085A64"/>
    <w:rsid w:val="000B4A1B"/>
    <w:rsid w:val="000B626D"/>
    <w:rsid w:val="000D5BB9"/>
    <w:rsid w:val="000E3959"/>
    <w:rsid w:val="000F69B5"/>
    <w:rsid w:val="00103FE0"/>
    <w:rsid w:val="00113D39"/>
    <w:rsid w:val="001144F3"/>
    <w:rsid w:val="001446FC"/>
    <w:rsid w:val="00144810"/>
    <w:rsid w:val="001677F8"/>
    <w:rsid w:val="00177E6A"/>
    <w:rsid w:val="001B3FBE"/>
    <w:rsid w:val="00217E37"/>
    <w:rsid w:val="00227A5C"/>
    <w:rsid w:val="00235D16"/>
    <w:rsid w:val="0024322D"/>
    <w:rsid w:val="0025393A"/>
    <w:rsid w:val="00254EE9"/>
    <w:rsid w:val="00255815"/>
    <w:rsid w:val="002939FA"/>
    <w:rsid w:val="002A7F5C"/>
    <w:rsid w:val="002B6C67"/>
    <w:rsid w:val="002C37E3"/>
    <w:rsid w:val="002D140F"/>
    <w:rsid w:val="002D47FC"/>
    <w:rsid w:val="002E1E75"/>
    <w:rsid w:val="00314190"/>
    <w:rsid w:val="00344AC4"/>
    <w:rsid w:val="003524FB"/>
    <w:rsid w:val="00352C99"/>
    <w:rsid w:val="00353FF6"/>
    <w:rsid w:val="00377ECF"/>
    <w:rsid w:val="00382022"/>
    <w:rsid w:val="003B3A84"/>
    <w:rsid w:val="003B69DE"/>
    <w:rsid w:val="003B76E7"/>
    <w:rsid w:val="003F3D55"/>
    <w:rsid w:val="003F48EE"/>
    <w:rsid w:val="003F64B8"/>
    <w:rsid w:val="003F7708"/>
    <w:rsid w:val="004017E9"/>
    <w:rsid w:val="0040499A"/>
    <w:rsid w:val="00404DF4"/>
    <w:rsid w:val="0041786A"/>
    <w:rsid w:val="00421445"/>
    <w:rsid w:val="004335F1"/>
    <w:rsid w:val="00434FC4"/>
    <w:rsid w:val="004355AD"/>
    <w:rsid w:val="00436F56"/>
    <w:rsid w:val="00460DCC"/>
    <w:rsid w:val="00477E9E"/>
    <w:rsid w:val="00484556"/>
    <w:rsid w:val="00497FAD"/>
    <w:rsid w:val="004A5343"/>
    <w:rsid w:val="004B762F"/>
    <w:rsid w:val="004C534F"/>
    <w:rsid w:val="004D2663"/>
    <w:rsid w:val="004D5A05"/>
    <w:rsid w:val="004F08EE"/>
    <w:rsid w:val="00511188"/>
    <w:rsid w:val="00515E8B"/>
    <w:rsid w:val="00534F52"/>
    <w:rsid w:val="005423B5"/>
    <w:rsid w:val="00542BE5"/>
    <w:rsid w:val="0056615D"/>
    <w:rsid w:val="005C3BC7"/>
    <w:rsid w:val="005F3A92"/>
    <w:rsid w:val="006178EA"/>
    <w:rsid w:val="00625E06"/>
    <w:rsid w:val="0065794D"/>
    <w:rsid w:val="006620AF"/>
    <w:rsid w:val="00670CED"/>
    <w:rsid w:val="006B1D28"/>
    <w:rsid w:val="006B7493"/>
    <w:rsid w:val="006C799D"/>
    <w:rsid w:val="006D5206"/>
    <w:rsid w:val="006D7C27"/>
    <w:rsid w:val="006E4694"/>
    <w:rsid w:val="006E4CF5"/>
    <w:rsid w:val="006E7A79"/>
    <w:rsid w:val="006F1DDD"/>
    <w:rsid w:val="006F5F24"/>
    <w:rsid w:val="006F73A7"/>
    <w:rsid w:val="00700CC0"/>
    <w:rsid w:val="00701B5E"/>
    <w:rsid w:val="007272B5"/>
    <w:rsid w:val="00752849"/>
    <w:rsid w:val="007556E2"/>
    <w:rsid w:val="007614BB"/>
    <w:rsid w:val="0077516B"/>
    <w:rsid w:val="007776EB"/>
    <w:rsid w:val="00785A51"/>
    <w:rsid w:val="0078635C"/>
    <w:rsid w:val="00787F39"/>
    <w:rsid w:val="007915E1"/>
    <w:rsid w:val="007B207D"/>
    <w:rsid w:val="007C6AB3"/>
    <w:rsid w:val="007D2193"/>
    <w:rsid w:val="007D22A5"/>
    <w:rsid w:val="007D4C87"/>
    <w:rsid w:val="007F1A1B"/>
    <w:rsid w:val="007F69FB"/>
    <w:rsid w:val="00805F9F"/>
    <w:rsid w:val="0081515F"/>
    <w:rsid w:val="008246F6"/>
    <w:rsid w:val="00827739"/>
    <w:rsid w:val="00834F76"/>
    <w:rsid w:val="00850AD8"/>
    <w:rsid w:val="00863256"/>
    <w:rsid w:val="00885A6B"/>
    <w:rsid w:val="008B650F"/>
    <w:rsid w:val="008C6E7E"/>
    <w:rsid w:val="008D19BC"/>
    <w:rsid w:val="008E4DB4"/>
    <w:rsid w:val="00925704"/>
    <w:rsid w:val="0092755E"/>
    <w:rsid w:val="00964CC4"/>
    <w:rsid w:val="0097574B"/>
    <w:rsid w:val="00991943"/>
    <w:rsid w:val="0099789A"/>
    <w:rsid w:val="009A4F6A"/>
    <w:rsid w:val="009A5BBD"/>
    <w:rsid w:val="009C0FDE"/>
    <w:rsid w:val="009E2D2D"/>
    <w:rsid w:val="009F48C8"/>
    <w:rsid w:val="00A11108"/>
    <w:rsid w:val="00A13E4E"/>
    <w:rsid w:val="00A822DB"/>
    <w:rsid w:val="00AB0A70"/>
    <w:rsid w:val="00AB1BB8"/>
    <w:rsid w:val="00AC1F70"/>
    <w:rsid w:val="00AD09EB"/>
    <w:rsid w:val="00AD3841"/>
    <w:rsid w:val="00AF37F3"/>
    <w:rsid w:val="00B3047F"/>
    <w:rsid w:val="00B35052"/>
    <w:rsid w:val="00B849D8"/>
    <w:rsid w:val="00B923F1"/>
    <w:rsid w:val="00BA0D3F"/>
    <w:rsid w:val="00BD7992"/>
    <w:rsid w:val="00BF41DB"/>
    <w:rsid w:val="00C308C7"/>
    <w:rsid w:val="00C5420C"/>
    <w:rsid w:val="00C73F7C"/>
    <w:rsid w:val="00C96717"/>
    <w:rsid w:val="00CB17C3"/>
    <w:rsid w:val="00CB1D9E"/>
    <w:rsid w:val="00D02266"/>
    <w:rsid w:val="00D029CF"/>
    <w:rsid w:val="00D05997"/>
    <w:rsid w:val="00D524E5"/>
    <w:rsid w:val="00D5510B"/>
    <w:rsid w:val="00D74C4D"/>
    <w:rsid w:val="00DB5C8A"/>
    <w:rsid w:val="00DC4F8A"/>
    <w:rsid w:val="00DD09CC"/>
    <w:rsid w:val="00DD5FF8"/>
    <w:rsid w:val="00DF7CB6"/>
    <w:rsid w:val="00E01098"/>
    <w:rsid w:val="00E04B72"/>
    <w:rsid w:val="00E05B3C"/>
    <w:rsid w:val="00E431DD"/>
    <w:rsid w:val="00E60C5B"/>
    <w:rsid w:val="00E7107D"/>
    <w:rsid w:val="00E8368E"/>
    <w:rsid w:val="00E90222"/>
    <w:rsid w:val="00E95BFE"/>
    <w:rsid w:val="00EA6C6A"/>
    <w:rsid w:val="00EC3511"/>
    <w:rsid w:val="00ED0555"/>
    <w:rsid w:val="00ED07CD"/>
    <w:rsid w:val="00EE4DE4"/>
    <w:rsid w:val="00EF4079"/>
    <w:rsid w:val="00F0462C"/>
    <w:rsid w:val="00F125A5"/>
    <w:rsid w:val="00F27855"/>
    <w:rsid w:val="00F3037B"/>
    <w:rsid w:val="00F332DA"/>
    <w:rsid w:val="00F346C4"/>
    <w:rsid w:val="00F64DFE"/>
    <w:rsid w:val="00F6660D"/>
    <w:rsid w:val="00F744C6"/>
    <w:rsid w:val="00FA40C9"/>
    <w:rsid w:val="00FA60BF"/>
    <w:rsid w:val="00FB3430"/>
    <w:rsid w:val="00FD0F87"/>
    <w:rsid w:val="00FE4C7B"/>
    <w:rsid w:val="0319253D"/>
    <w:rsid w:val="03F1AFEA"/>
    <w:rsid w:val="04F81AD8"/>
    <w:rsid w:val="09F61321"/>
    <w:rsid w:val="0A093A72"/>
    <w:rsid w:val="0A8E4723"/>
    <w:rsid w:val="0B4FB722"/>
    <w:rsid w:val="0C0A36F0"/>
    <w:rsid w:val="0CAA1892"/>
    <w:rsid w:val="0D2C34F3"/>
    <w:rsid w:val="0D6CC8F2"/>
    <w:rsid w:val="0E9EF357"/>
    <w:rsid w:val="10F1E231"/>
    <w:rsid w:val="13223CE6"/>
    <w:rsid w:val="132FED21"/>
    <w:rsid w:val="135050BA"/>
    <w:rsid w:val="14A7E9CB"/>
    <w:rsid w:val="15A60CB8"/>
    <w:rsid w:val="163AF83C"/>
    <w:rsid w:val="1760B4CF"/>
    <w:rsid w:val="17FF1335"/>
    <w:rsid w:val="1813D195"/>
    <w:rsid w:val="18A03FB5"/>
    <w:rsid w:val="1A1E4F03"/>
    <w:rsid w:val="1BFED2FE"/>
    <w:rsid w:val="1C568841"/>
    <w:rsid w:val="1E7FCE4C"/>
    <w:rsid w:val="218C122A"/>
    <w:rsid w:val="21A3E2A2"/>
    <w:rsid w:val="21C065ED"/>
    <w:rsid w:val="23B85A88"/>
    <w:rsid w:val="246B80BC"/>
    <w:rsid w:val="281D8F7B"/>
    <w:rsid w:val="2C81B232"/>
    <w:rsid w:val="2DA5956B"/>
    <w:rsid w:val="2E1A11FC"/>
    <w:rsid w:val="30713BF5"/>
    <w:rsid w:val="31EE0F4A"/>
    <w:rsid w:val="324D394A"/>
    <w:rsid w:val="3291F614"/>
    <w:rsid w:val="34B5E5F5"/>
    <w:rsid w:val="35CC0818"/>
    <w:rsid w:val="374596FE"/>
    <w:rsid w:val="387CB890"/>
    <w:rsid w:val="3B3ED145"/>
    <w:rsid w:val="3B76D4CE"/>
    <w:rsid w:val="3CA2A2A6"/>
    <w:rsid w:val="3D8FFC24"/>
    <w:rsid w:val="3F720F4B"/>
    <w:rsid w:val="4170F547"/>
    <w:rsid w:val="42A706B2"/>
    <w:rsid w:val="43ABC220"/>
    <w:rsid w:val="443EC0C2"/>
    <w:rsid w:val="4522ED5E"/>
    <w:rsid w:val="46422A0D"/>
    <w:rsid w:val="465CE13E"/>
    <w:rsid w:val="4B76E462"/>
    <w:rsid w:val="4B864757"/>
    <w:rsid w:val="4BC2A85E"/>
    <w:rsid w:val="4C32018E"/>
    <w:rsid w:val="4C44A02B"/>
    <w:rsid w:val="4CDB1D49"/>
    <w:rsid w:val="4E29BEF5"/>
    <w:rsid w:val="50DA9D99"/>
    <w:rsid w:val="513E57EB"/>
    <w:rsid w:val="5462E552"/>
    <w:rsid w:val="55010010"/>
    <w:rsid w:val="569360AE"/>
    <w:rsid w:val="57C0E216"/>
    <w:rsid w:val="585D2466"/>
    <w:rsid w:val="5B474966"/>
    <w:rsid w:val="5C9BCABC"/>
    <w:rsid w:val="5D045B80"/>
    <w:rsid w:val="5F83D960"/>
    <w:rsid w:val="5F8430F8"/>
    <w:rsid w:val="6003FAB7"/>
    <w:rsid w:val="6130E296"/>
    <w:rsid w:val="61E0909C"/>
    <w:rsid w:val="6258DB33"/>
    <w:rsid w:val="62D67593"/>
    <w:rsid w:val="63BBD4BD"/>
    <w:rsid w:val="63E942BF"/>
    <w:rsid w:val="64C378F1"/>
    <w:rsid w:val="653901DB"/>
    <w:rsid w:val="66F7096D"/>
    <w:rsid w:val="6844E263"/>
    <w:rsid w:val="6A16275B"/>
    <w:rsid w:val="6E8EFBC1"/>
    <w:rsid w:val="6EE330C6"/>
    <w:rsid w:val="6EE80730"/>
    <w:rsid w:val="71EDE33C"/>
    <w:rsid w:val="73FD659B"/>
    <w:rsid w:val="749A431E"/>
    <w:rsid w:val="767BDDD3"/>
    <w:rsid w:val="77F2593C"/>
    <w:rsid w:val="78C7DB49"/>
    <w:rsid w:val="792A4AE2"/>
    <w:rsid w:val="79403BD4"/>
    <w:rsid w:val="7B5A64CD"/>
    <w:rsid w:val="7B7AB672"/>
    <w:rsid w:val="7B980116"/>
    <w:rsid w:val="7CEF6313"/>
    <w:rsid w:val="7D4D2962"/>
    <w:rsid w:val="7DE5212F"/>
    <w:rsid w:val="7FFAF2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528B7A"/>
  <w15:docId w15:val="{76BD1FAD-F5D8-44F4-ABA6-2CDD45652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lang w:eastAsia="en-US"/>
    </w:rPr>
  </w:style>
  <w:style w:type="paragraph" w:styleId="Antrat2">
    <w:name w:val="heading 2"/>
    <w:basedOn w:val="prastasis"/>
    <w:next w:val="prastasis"/>
    <w:link w:val="Antrat2Diagrama"/>
    <w:semiHidden/>
    <w:unhideWhenUsed/>
    <w:qFormat/>
    <w:rsid w:val="007C6AB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7B207D"/>
    <w:rPr>
      <w:rFonts w:ascii="Tahoma" w:hAnsi="Tahoma" w:cs="Tahoma"/>
      <w:sz w:val="16"/>
      <w:szCs w:val="16"/>
    </w:rPr>
  </w:style>
  <w:style w:type="character" w:customStyle="1" w:styleId="DebesliotekstasDiagrama">
    <w:name w:val="Debesėlio tekstas Diagrama"/>
    <w:basedOn w:val="Numatytasispastraiposriftas"/>
    <w:link w:val="Debesliotekstas"/>
    <w:rsid w:val="007B207D"/>
    <w:rPr>
      <w:rFonts w:ascii="Tahoma" w:hAnsi="Tahoma" w:cs="Tahoma"/>
      <w:sz w:val="16"/>
      <w:szCs w:val="16"/>
      <w:lang w:eastAsia="en-US"/>
    </w:rPr>
  </w:style>
  <w:style w:type="paragraph" w:styleId="Antrats">
    <w:name w:val="header"/>
    <w:basedOn w:val="prastasis"/>
    <w:link w:val="AntratsDiagrama"/>
    <w:rsid w:val="007B207D"/>
    <w:pPr>
      <w:tabs>
        <w:tab w:val="center" w:pos="4819"/>
        <w:tab w:val="right" w:pos="9638"/>
      </w:tabs>
    </w:pPr>
  </w:style>
  <w:style w:type="character" w:customStyle="1" w:styleId="AntratsDiagrama">
    <w:name w:val="Antraštės Diagrama"/>
    <w:basedOn w:val="Numatytasispastraiposriftas"/>
    <w:link w:val="Antrats"/>
    <w:rsid w:val="007B207D"/>
    <w:rPr>
      <w:sz w:val="24"/>
      <w:szCs w:val="24"/>
      <w:lang w:eastAsia="en-US"/>
    </w:rPr>
  </w:style>
  <w:style w:type="paragraph" w:styleId="Porat">
    <w:name w:val="footer"/>
    <w:basedOn w:val="prastasis"/>
    <w:link w:val="PoratDiagrama"/>
    <w:uiPriority w:val="99"/>
    <w:rsid w:val="007B207D"/>
    <w:pPr>
      <w:tabs>
        <w:tab w:val="center" w:pos="4819"/>
        <w:tab w:val="right" w:pos="9638"/>
      </w:tabs>
    </w:pPr>
  </w:style>
  <w:style w:type="character" w:customStyle="1" w:styleId="PoratDiagrama">
    <w:name w:val="Poraštė Diagrama"/>
    <w:basedOn w:val="Numatytasispastraiposriftas"/>
    <w:link w:val="Porat"/>
    <w:uiPriority w:val="99"/>
    <w:rsid w:val="007B207D"/>
    <w:rPr>
      <w:sz w:val="24"/>
      <w:szCs w:val="24"/>
      <w:lang w:eastAsia="en-US"/>
    </w:rPr>
  </w:style>
  <w:style w:type="character" w:styleId="Hipersaitas">
    <w:name w:val="Hyperlink"/>
    <w:basedOn w:val="Numatytasispastraiposriftas"/>
    <w:unhideWhenUsed/>
    <w:rsid w:val="0092755E"/>
    <w:rPr>
      <w:color w:val="0000FF" w:themeColor="hyperlink"/>
      <w:u w:val="single"/>
    </w:rPr>
  </w:style>
  <w:style w:type="character" w:customStyle="1" w:styleId="Antrat2Diagrama">
    <w:name w:val="Antraštė 2 Diagrama"/>
    <w:basedOn w:val="Numatytasispastraiposriftas"/>
    <w:link w:val="Antrat2"/>
    <w:semiHidden/>
    <w:rsid w:val="007C6AB3"/>
    <w:rPr>
      <w:rFonts w:asciiTheme="majorHAnsi" w:eastAsiaTheme="majorEastAsia" w:hAnsiTheme="majorHAnsi" w:cstheme="majorBidi"/>
      <w:color w:val="365F91" w:themeColor="accent1" w:themeShade="BF"/>
      <w:sz w:val="26"/>
      <w:szCs w:val="26"/>
      <w:lang w:eastAsia="en-US"/>
    </w:rPr>
  </w:style>
  <w:style w:type="paragraph" w:styleId="Puslapioinaostekstas">
    <w:name w:val="footnote text"/>
    <w:basedOn w:val="prastasis"/>
    <w:link w:val="PuslapioinaostekstasDiagrama"/>
    <w:semiHidden/>
    <w:unhideWhenUsed/>
    <w:rsid w:val="007C6AB3"/>
    <w:rPr>
      <w:sz w:val="20"/>
      <w:szCs w:val="20"/>
    </w:rPr>
  </w:style>
  <w:style w:type="character" w:customStyle="1" w:styleId="PuslapioinaostekstasDiagrama">
    <w:name w:val="Puslapio išnašos tekstas Diagrama"/>
    <w:basedOn w:val="Numatytasispastraiposriftas"/>
    <w:link w:val="Puslapioinaostekstas"/>
    <w:semiHidden/>
    <w:rsid w:val="007C6AB3"/>
    <w:rPr>
      <w:lang w:eastAsia="en-US"/>
    </w:rPr>
  </w:style>
  <w:style w:type="character" w:styleId="Puslapioinaosnuoroda">
    <w:name w:val="footnote reference"/>
    <w:basedOn w:val="Numatytasispastraiposriftas"/>
    <w:semiHidden/>
    <w:unhideWhenUsed/>
    <w:rsid w:val="007C6AB3"/>
    <w:rPr>
      <w:vertAlign w:val="superscript"/>
    </w:rPr>
  </w:style>
  <w:style w:type="table" w:styleId="Lentelstinklelis">
    <w:name w:val="Table Grid"/>
    <w:basedOn w:val="prastojilent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andard">
    <w:name w:val="Standard"/>
    <w:rsid w:val="00377ECF"/>
    <w:pPr>
      <w:suppressAutoHyphens/>
      <w:autoSpaceDN w:val="0"/>
      <w:textAlignment w:val="baseline"/>
    </w:pPr>
    <w:rPr>
      <w:rFonts w:ascii="Liberation Serif" w:eastAsia="NSimSun" w:hAnsi="Liberation Serif" w:cs="Lucida Sans"/>
      <w:kern w:val="3"/>
      <w:sz w:val="24"/>
      <w:szCs w:val="24"/>
      <w:lang w:eastAsia="zh-CN" w:bidi="hi-IN"/>
    </w:rPr>
  </w:style>
  <w:style w:type="paragraph" w:customStyle="1" w:styleId="Textbody">
    <w:name w:val="Text body"/>
    <w:basedOn w:val="Standard"/>
    <w:rsid w:val="00377ECF"/>
    <w:pPr>
      <w:spacing w:after="140" w:line="276" w:lineRule="auto"/>
    </w:pPr>
  </w:style>
  <w:style w:type="paragraph" w:styleId="Sraopastraipa">
    <w:name w:val="List Paragraph"/>
    <w:basedOn w:val="prastasis"/>
    <w:uiPriority w:val="34"/>
    <w:qFormat/>
    <w:rsid w:val="653901DB"/>
    <w:pPr>
      <w:ind w:left="720"/>
      <w:contextualSpacing/>
    </w:pPr>
  </w:style>
  <w:style w:type="paragraph" w:styleId="Pataisymai">
    <w:name w:val="Revision"/>
    <w:hidden/>
    <w:uiPriority w:val="99"/>
    <w:semiHidden/>
    <w:rsid w:val="00CB17C3"/>
    <w:rPr>
      <w:sz w:val="24"/>
      <w:szCs w:val="24"/>
      <w:lang w:eastAsia="en-US"/>
    </w:rPr>
  </w:style>
  <w:style w:type="character" w:styleId="Neapdorotaspaminjimas">
    <w:name w:val="Unresolved Mention"/>
    <w:basedOn w:val="Numatytasispastraiposriftas"/>
    <w:uiPriority w:val="99"/>
    <w:semiHidden/>
    <w:unhideWhenUsed/>
    <w:rsid w:val="00CB17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85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signeuropa@euipo.europa.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ipo.europa.eu/en/designs/designeuropa-award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uipo.europa.eu/en/designs/designeuropa-award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esigneuropa@euipo.europa.eu"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228B8-F233-40E2-856D-79F766C46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2890</Words>
  <Characters>1648</Characters>
  <Application>Microsoft Office Word</Application>
  <DocSecurity>0</DocSecurity>
  <Lines>13</Lines>
  <Paragraphs>9</Paragraphs>
  <ScaleCrop>false</ScaleCrop>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Vida Mikutienė</dc:creator>
  <cp:lastModifiedBy>Alisa Naruševičienė</cp:lastModifiedBy>
  <cp:revision>5</cp:revision>
  <cp:lastPrinted>2020-01-21T13:42:00Z</cp:lastPrinted>
  <dcterms:created xsi:type="dcterms:W3CDTF">2025-03-13T11:36:00Z</dcterms:created>
  <dcterms:modified xsi:type="dcterms:W3CDTF">2025-11-19T09:04:00Z</dcterms:modified>
</cp:coreProperties>
</file>