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341EF" w14:textId="595D4E40" w:rsidR="6FAC6F84" w:rsidRPr="00AC5312" w:rsidRDefault="253FCA07" w:rsidP="253FCA07">
      <w:pPr>
        <w:rPr>
          <w:rFonts w:ascii="Posti Font" w:eastAsia="Posti Font" w:hAnsi="Posti Font" w:cs="Posti Font"/>
          <w:color w:val="000000" w:themeColor="text1"/>
          <w:sz w:val="20"/>
          <w:szCs w:val="20"/>
          <w:lang w:val="lt-LT"/>
        </w:rPr>
      </w:pPr>
      <w:r w:rsidRPr="00AC5312">
        <w:rPr>
          <w:rFonts w:ascii="Posti Font" w:eastAsia="Posti Font" w:hAnsi="Posti Font" w:cs="Posti Font"/>
          <w:color w:val="000000" w:themeColor="text1"/>
          <w:sz w:val="20"/>
          <w:szCs w:val="20"/>
          <w:lang w:val="lt-LT"/>
        </w:rPr>
        <w:t xml:space="preserve">Pranešimas žiniasklaidai  </w:t>
      </w:r>
    </w:p>
    <w:p w14:paraId="65DF0E38" w14:textId="2300B7B4" w:rsidR="6FAC6F84" w:rsidRPr="00AC5312" w:rsidRDefault="253FCA07" w:rsidP="253FCA07">
      <w:pPr>
        <w:rPr>
          <w:rFonts w:ascii="Posti Font" w:eastAsia="Posti Font" w:hAnsi="Posti Font" w:cs="Posti Font"/>
          <w:color w:val="000000" w:themeColor="text1"/>
          <w:sz w:val="20"/>
          <w:szCs w:val="20"/>
          <w:lang w:val="lt-LT"/>
        </w:rPr>
      </w:pPr>
      <w:r w:rsidRPr="00AC5312">
        <w:rPr>
          <w:rFonts w:ascii="Posti Font" w:eastAsia="Posti Font" w:hAnsi="Posti Font" w:cs="Posti Font"/>
          <w:color w:val="000000" w:themeColor="text1"/>
          <w:sz w:val="20"/>
          <w:szCs w:val="20"/>
          <w:lang w:val="lt-LT"/>
        </w:rPr>
        <w:t xml:space="preserve">2025 m. lapkričio 20 d.  </w:t>
      </w:r>
    </w:p>
    <w:p w14:paraId="4AA93D5E" w14:textId="494A130A" w:rsidR="6FAC6F84" w:rsidRPr="00AC5312" w:rsidRDefault="6FAC6F84" w:rsidP="253FCA07">
      <w:pPr>
        <w:jc w:val="both"/>
        <w:rPr>
          <w:rFonts w:ascii="Posti Font" w:eastAsia="Posti Font" w:hAnsi="Posti Font" w:cs="Posti Font"/>
          <w:b/>
          <w:bCs/>
          <w:sz w:val="20"/>
          <w:szCs w:val="20"/>
          <w:lang w:val="lt-LT"/>
        </w:rPr>
      </w:pPr>
    </w:p>
    <w:p w14:paraId="672A6659" w14:textId="6D61B7F3" w:rsidR="000F476E" w:rsidRPr="00905DDA" w:rsidRDefault="253FCA07" w:rsidP="253FCA07">
      <w:pPr>
        <w:jc w:val="both"/>
        <w:rPr>
          <w:rFonts w:ascii="Posti Font ExtraBold" w:eastAsia="Posti Font" w:hAnsi="Posti Font ExtraBold" w:cs="Posti Font"/>
          <w:b/>
          <w:bCs/>
          <w:sz w:val="20"/>
          <w:szCs w:val="20"/>
          <w:lang w:val="lt-LT"/>
        </w:rPr>
      </w:pPr>
      <w:r w:rsidRPr="00905DDA">
        <w:rPr>
          <w:rFonts w:ascii="Posti Font ExtraBold" w:eastAsia="Posti Font" w:hAnsi="Posti Font ExtraBold" w:cs="Posti Font"/>
          <w:b/>
          <w:bCs/>
          <w:color w:val="000000" w:themeColor="text1"/>
          <w:sz w:val="20"/>
          <w:szCs w:val="20"/>
          <w:lang w:val="lt-LT"/>
        </w:rPr>
        <w:t>Kada ruoštis Kalėdoms? Daugelis tautiečių dovanomis apsirūpina likus kelioms savaitėms iki švenčių</w:t>
      </w:r>
    </w:p>
    <w:p w14:paraId="73AE53C4" w14:textId="7F96D57F" w:rsidR="253FCA07" w:rsidRPr="00905DDA" w:rsidRDefault="253FCA07" w:rsidP="253FCA07">
      <w:pPr>
        <w:jc w:val="both"/>
        <w:rPr>
          <w:rFonts w:ascii="Posti Font ExtraBold" w:eastAsia="Posti Font" w:hAnsi="Posti Font ExtraBold" w:cs="Posti Font"/>
          <w:b/>
          <w:bCs/>
          <w:color w:val="000000" w:themeColor="text1"/>
          <w:sz w:val="20"/>
          <w:szCs w:val="20"/>
          <w:lang w:val="lt-LT"/>
        </w:rPr>
      </w:pPr>
    </w:p>
    <w:p w14:paraId="53D42F88" w14:textId="7FA58BCD" w:rsidR="00915141" w:rsidRPr="00905DDA" w:rsidRDefault="253FCA07" w:rsidP="253FCA07">
      <w:pPr>
        <w:jc w:val="both"/>
        <w:rPr>
          <w:rFonts w:ascii="Posti Font ExtraBold" w:eastAsia="Posti Font" w:hAnsi="Posti Font ExtraBold" w:cs="Posti Font"/>
          <w:b/>
          <w:bCs/>
          <w:sz w:val="20"/>
          <w:szCs w:val="20"/>
          <w:lang w:val="lt-LT"/>
        </w:rPr>
      </w:pPr>
      <w:r w:rsidRPr="00905DDA">
        <w:rPr>
          <w:rFonts w:ascii="Posti Font ExtraBold" w:eastAsia="Posti Font" w:hAnsi="Posti Font ExtraBold" w:cs="Posti Font"/>
          <w:b/>
          <w:bCs/>
          <w:sz w:val="20"/>
          <w:szCs w:val="20"/>
          <w:lang w:val="lt-LT"/>
        </w:rPr>
        <w:t xml:space="preserve">Beveik du trečdaliai šalies gyventojų kalėdines dovanas internetu įsigyja likus kelioms savaitėms iki švenčių, o turintys vaikų kalėdiniais pirkiniais ima rūpintis anksčiausiai. Siuntų logistikos bendrovės „SmartPosti“ užsakymu atlikta apklausa taip pat atskleidė, jog Lietuvos gyventojai kalėdinėmis dovanomis linkę pasirūpinti anksčiau nei latviai ar estai. </w:t>
      </w:r>
    </w:p>
    <w:p w14:paraId="0A37501D" w14:textId="77777777" w:rsidR="000F476E" w:rsidRPr="00905DDA" w:rsidRDefault="000F476E" w:rsidP="253FCA07">
      <w:pPr>
        <w:jc w:val="both"/>
        <w:rPr>
          <w:rFonts w:ascii="Posti Font ExtraBold" w:eastAsia="Posti Font" w:hAnsi="Posti Font ExtraBold" w:cs="Posti Font"/>
          <w:sz w:val="20"/>
          <w:szCs w:val="20"/>
          <w:lang w:val="lt-LT"/>
        </w:rPr>
      </w:pPr>
    </w:p>
    <w:p w14:paraId="24991747" w14:textId="77777777" w:rsidR="000F476E" w:rsidRPr="00905DDA" w:rsidRDefault="253FCA07" w:rsidP="253FCA07">
      <w:pPr>
        <w:jc w:val="both"/>
        <w:rPr>
          <w:rFonts w:ascii="Posti Font ExtraBold" w:eastAsia="Posti Font" w:hAnsi="Posti Font ExtraBold" w:cs="Posti Font"/>
          <w:sz w:val="20"/>
          <w:szCs w:val="20"/>
          <w:lang w:val="lt-LT"/>
        </w:rPr>
      </w:pPr>
      <w:r w:rsidRPr="00905DDA">
        <w:rPr>
          <w:rFonts w:ascii="Posti Font ExtraBold" w:eastAsia="Posti Font" w:hAnsi="Posti Font ExtraBold" w:cs="Posti Font"/>
          <w:b/>
          <w:bCs/>
          <w:sz w:val="20"/>
          <w:szCs w:val="20"/>
          <w:lang w:val="lt-LT"/>
        </w:rPr>
        <w:t xml:space="preserve">Pasilieka pakankamai laiko </w:t>
      </w:r>
    </w:p>
    <w:p w14:paraId="5DAB6C7B" w14:textId="77777777" w:rsidR="000F476E" w:rsidRPr="00AC5312" w:rsidRDefault="000F476E" w:rsidP="253FCA07">
      <w:pPr>
        <w:jc w:val="both"/>
        <w:rPr>
          <w:rFonts w:ascii="Posti Font" w:eastAsia="Posti Font" w:hAnsi="Posti Font" w:cs="Posti Font"/>
          <w:sz w:val="20"/>
          <w:szCs w:val="20"/>
          <w:lang w:val="lt-LT"/>
        </w:rPr>
      </w:pPr>
    </w:p>
    <w:p w14:paraId="12468C12" w14:textId="4C321F8C" w:rsidR="000F476E" w:rsidRPr="00AC5312" w:rsidRDefault="253FCA07" w:rsidP="253FCA07">
      <w:pPr>
        <w:jc w:val="both"/>
        <w:rPr>
          <w:rFonts w:ascii="Posti Font" w:eastAsia="Posti Font" w:hAnsi="Posti Font" w:cs="Posti Font"/>
          <w:sz w:val="20"/>
          <w:szCs w:val="20"/>
          <w:lang w:val="lt-LT"/>
        </w:rPr>
      </w:pPr>
      <w:r w:rsidRPr="00AC5312">
        <w:rPr>
          <w:rFonts w:ascii="Posti Font" w:eastAsia="Posti Font" w:hAnsi="Posti Font" w:cs="Posti Font"/>
          <w:sz w:val="20"/>
          <w:szCs w:val="20"/>
          <w:lang w:val="lt-LT"/>
        </w:rPr>
        <w:t>Bendrovės „</w:t>
      </w:r>
      <w:proofErr w:type="spellStart"/>
      <w:r w:rsidRPr="00AC5312">
        <w:rPr>
          <w:rFonts w:ascii="Posti Font" w:eastAsia="Posti Font" w:hAnsi="Posti Font" w:cs="Posti Font"/>
          <w:sz w:val="20"/>
          <w:szCs w:val="20"/>
          <w:lang w:val="lt-LT"/>
        </w:rPr>
        <w:t>Dentsu</w:t>
      </w:r>
      <w:proofErr w:type="spellEnd"/>
      <w:r w:rsidRPr="00AC5312">
        <w:rPr>
          <w:rFonts w:ascii="Posti Font" w:eastAsia="Posti Font" w:hAnsi="Posti Font" w:cs="Posti Font"/>
          <w:sz w:val="20"/>
          <w:szCs w:val="20"/>
          <w:lang w:val="lt-LT"/>
        </w:rPr>
        <w:t xml:space="preserve">“ atliktos apklausos duomenimis, maždaug trečdalis Baltijos šalių gyventojų Kalėdų dovanas interneto parduotuvėse užsako likus 1–2 mėnesiams iki švenčių. Lietuvoje tokį atsakymą pateikė net 37 proc. tyrimo dalyvių, Latvijoje tokių buvo 33 proc., Estijoje – 31 proc. </w:t>
      </w:r>
    </w:p>
    <w:p w14:paraId="02EB378F" w14:textId="77777777" w:rsidR="000F476E" w:rsidRPr="00AC5312" w:rsidRDefault="000F476E" w:rsidP="253FCA07">
      <w:pPr>
        <w:jc w:val="both"/>
        <w:rPr>
          <w:rFonts w:ascii="Posti Font" w:eastAsia="Posti Font" w:hAnsi="Posti Font" w:cs="Posti Font"/>
          <w:sz w:val="20"/>
          <w:szCs w:val="20"/>
          <w:lang w:val="lt-LT"/>
        </w:rPr>
      </w:pPr>
    </w:p>
    <w:p w14:paraId="4D77C20D" w14:textId="1A20CD9A" w:rsidR="00EC7E1E" w:rsidRPr="00AC5312" w:rsidRDefault="253FCA07" w:rsidP="253FCA07">
      <w:pPr>
        <w:jc w:val="both"/>
        <w:rPr>
          <w:rFonts w:ascii="Posti Font" w:eastAsia="Posti Font" w:hAnsi="Posti Font" w:cs="Posti Font"/>
          <w:sz w:val="20"/>
          <w:szCs w:val="20"/>
          <w:lang w:val="lt-LT"/>
        </w:rPr>
      </w:pPr>
      <w:r w:rsidRPr="00AC5312">
        <w:rPr>
          <w:rFonts w:ascii="Posti Font" w:eastAsia="Posti Font" w:hAnsi="Posti Font" w:cs="Posti Font"/>
          <w:sz w:val="20"/>
          <w:szCs w:val="20"/>
          <w:lang w:val="lt-LT"/>
        </w:rPr>
        <w:t xml:space="preserve">Ketvirtadalis Lietuvos gyventojų šventiniam apsipirkimui internete pasilieka 2–4 savaites iki Kalėdų – tiek pat kiek ir Latvijoje, bet daugiau nei Estijoje (22 proc.). Vos 7 proc. mūsų šalies apklaustųjų tą daro paskutinę savaitę prieš šventes (Estijoje – 9 proc., Latvijoje – 8 proc.). </w:t>
      </w:r>
    </w:p>
    <w:p w14:paraId="6A05A809" w14:textId="77777777" w:rsidR="00EC7E1E" w:rsidRPr="00AC5312" w:rsidRDefault="00EC7E1E" w:rsidP="253FCA07">
      <w:pPr>
        <w:jc w:val="both"/>
        <w:rPr>
          <w:rFonts w:ascii="Posti Font" w:eastAsia="Posti Font" w:hAnsi="Posti Font" w:cs="Posti Font"/>
          <w:sz w:val="20"/>
          <w:szCs w:val="20"/>
          <w:lang w:val="lt-LT"/>
        </w:rPr>
      </w:pPr>
    </w:p>
    <w:p w14:paraId="27A7F8D1" w14:textId="088F1B22" w:rsidR="000F476E" w:rsidRPr="00AC5312" w:rsidRDefault="253FCA07" w:rsidP="253FCA07">
      <w:pPr>
        <w:jc w:val="both"/>
        <w:rPr>
          <w:rFonts w:ascii="Posti Font" w:eastAsia="Posti Font" w:hAnsi="Posti Font" w:cs="Posti Font"/>
          <w:sz w:val="20"/>
          <w:szCs w:val="20"/>
          <w:lang w:val="lt-LT"/>
        </w:rPr>
      </w:pPr>
      <w:r w:rsidRPr="00AC5312">
        <w:rPr>
          <w:rFonts w:ascii="Posti Font" w:eastAsia="Posti Font" w:hAnsi="Posti Font" w:cs="Posti Font"/>
          <w:sz w:val="20"/>
          <w:szCs w:val="20"/>
          <w:lang w:val="lt-LT"/>
        </w:rPr>
        <w:t xml:space="preserve">„Tyrimas parodė, kad daugelis Baltijos šalių gyventojų dovanų pirkimui internetu pasilieka pakankamai laiko, tad gali būti tikri, kad jos atkeliaus dar iki švenčių. Įdomu tai, kad moterys dovanas užsako anksčiau nei vyrai. Anksčiausiai jas Baltijos šalyse linkę įsigyti būtent Lietuvos gyventojai, rūpestingu planavimu taip pat išsiskiria jauniausia respondentų grupė – 18–39 metų amžiaus atstovai“, – tyrimo rezultatus apžvelgia logistikos bendrovės „SmartPosti“ pardavimų vadovas Baltijos šalims Justas Januškevičius. </w:t>
      </w:r>
    </w:p>
    <w:p w14:paraId="5A39BBE3" w14:textId="77777777" w:rsidR="000F476E" w:rsidRPr="00AC5312" w:rsidRDefault="000F476E" w:rsidP="253FCA07">
      <w:pPr>
        <w:jc w:val="both"/>
        <w:rPr>
          <w:rFonts w:ascii="Posti Font" w:eastAsia="Posti Font" w:hAnsi="Posti Font" w:cs="Posti Font"/>
          <w:sz w:val="20"/>
          <w:szCs w:val="20"/>
          <w:lang w:val="lt-LT"/>
        </w:rPr>
      </w:pPr>
    </w:p>
    <w:p w14:paraId="0A03798B" w14:textId="77777777" w:rsidR="006F565B" w:rsidRPr="00905DDA" w:rsidRDefault="253FCA07" w:rsidP="253FCA07">
      <w:pPr>
        <w:jc w:val="both"/>
        <w:rPr>
          <w:rFonts w:ascii="Posti Font ExtraBold" w:eastAsia="Posti Font" w:hAnsi="Posti Font ExtraBold" w:cs="Posti Font"/>
          <w:sz w:val="20"/>
          <w:szCs w:val="20"/>
          <w:lang w:val="lt-LT"/>
        </w:rPr>
      </w:pPr>
      <w:r w:rsidRPr="00905DDA">
        <w:rPr>
          <w:rFonts w:ascii="Posti Font ExtraBold" w:eastAsia="Posti Font" w:hAnsi="Posti Font ExtraBold" w:cs="Posti Font"/>
          <w:b/>
          <w:bCs/>
          <w:sz w:val="20"/>
          <w:szCs w:val="20"/>
          <w:lang w:val="lt-LT"/>
        </w:rPr>
        <w:t xml:space="preserve">Siuntų srautai smarkiai  išauga </w:t>
      </w:r>
    </w:p>
    <w:p w14:paraId="41C8F396" w14:textId="77777777" w:rsidR="000F476E" w:rsidRPr="00AC5312" w:rsidRDefault="000F476E" w:rsidP="253FCA07">
      <w:pPr>
        <w:jc w:val="both"/>
        <w:rPr>
          <w:rFonts w:ascii="Posti Font" w:eastAsia="Posti Font" w:hAnsi="Posti Font" w:cs="Posti Font"/>
          <w:sz w:val="20"/>
          <w:szCs w:val="20"/>
          <w:lang w:val="lt-LT"/>
        </w:rPr>
      </w:pPr>
    </w:p>
    <w:p w14:paraId="32C522D5" w14:textId="570A1402" w:rsidR="006F565B" w:rsidRPr="00AC5312" w:rsidRDefault="253FCA07" w:rsidP="253FCA07">
      <w:pPr>
        <w:jc w:val="both"/>
        <w:rPr>
          <w:rFonts w:ascii="Posti Font" w:eastAsia="Posti Font" w:hAnsi="Posti Font" w:cs="Posti Font"/>
          <w:sz w:val="20"/>
          <w:szCs w:val="20"/>
          <w:lang w:val="lt-LT"/>
        </w:rPr>
      </w:pPr>
      <w:r w:rsidRPr="00AC5312">
        <w:rPr>
          <w:rFonts w:ascii="Posti Font" w:eastAsia="Posti Font" w:hAnsi="Posti Font" w:cs="Posti Font"/>
          <w:sz w:val="20"/>
          <w:szCs w:val="20"/>
          <w:lang w:val="lt-LT"/>
        </w:rPr>
        <w:t xml:space="preserve">Pasak logistikos bendrovės atstovo, prieš Kalėdas, palyginti su kitais metų sezonais, siuntų srautas paprastai išauga kelis kartus. Todėl ankstyvas apsipirkimas užtikrina, kad dovanos po Kalėdų eglute atsidurs laiku. </w:t>
      </w:r>
    </w:p>
    <w:p w14:paraId="72A3D3EC" w14:textId="77777777" w:rsidR="006F565B" w:rsidRPr="00AC5312" w:rsidRDefault="006F565B" w:rsidP="253FCA07">
      <w:pPr>
        <w:jc w:val="both"/>
        <w:rPr>
          <w:rFonts w:ascii="Posti Font" w:eastAsia="Posti Font" w:hAnsi="Posti Font" w:cs="Posti Font"/>
          <w:sz w:val="20"/>
          <w:szCs w:val="20"/>
          <w:lang w:val="lt-LT"/>
        </w:rPr>
      </w:pPr>
    </w:p>
    <w:p w14:paraId="77C95CC3" w14:textId="76887FA6" w:rsidR="006F565B" w:rsidRPr="00AC5312" w:rsidRDefault="253FCA07" w:rsidP="253FCA07">
      <w:pPr>
        <w:jc w:val="both"/>
        <w:rPr>
          <w:rFonts w:ascii="Posti Font" w:eastAsia="Posti Font" w:hAnsi="Posti Font" w:cs="Posti Font"/>
          <w:sz w:val="20"/>
          <w:szCs w:val="20"/>
          <w:lang w:val="lt-LT"/>
        </w:rPr>
      </w:pPr>
      <w:r w:rsidRPr="00AC5312">
        <w:rPr>
          <w:rFonts w:ascii="Posti Font" w:eastAsia="Posti Font" w:hAnsi="Posti Font" w:cs="Posti Font"/>
          <w:sz w:val="20"/>
          <w:szCs w:val="20"/>
          <w:lang w:val="lt-LT"/>
        </w:rPr>
        <w:t xml:space="preserve">„Perkant dovanas internetu laikas yra vienas svarbiausių veiksnių. Sugebėjimas planuoti ir įsigyti jas iš anksto, nelaukiant paskutinių savaičių ar ypač dienų, suteikia didelį pranašumą. Tokiu atveju galima būti tikriems, kad siunta bus pristatyta laiku, vėlavimų nepasitaikys arba jie bus nereikšmingi, o šventinė nuotaika nebus sugadinta“, – pataria J. Januškevičius. </w:t>
      </w:r>
    </w:p>
    <w:p w14:paraId="0D0B940D" w14:textId="77777777" w:rsidR="006F565B" w:rsidRPr="00AC5312" w:rsidRDefault="006F565B" w:rsidP="253FCA07">
      <w:pPr>
        <w:jc w:val="both"/>
        <w:rPr>
          <w:rFonts w:ascii="Posti Font" w:eastAsia="Posti Font" w:hAnsi="Posti Font" w:cs="Posti Font"/>
          <w:sz w:val="20"/>
          <w:szCs w:val="20"/>
          <w:lang w:val="lt-LT"/>
        </w:rPr>
      </w:pPr>
    </w:p>
    <w:p w14:paraId="04B4BD41" w14:textId="4E10F564" w:rsidR="000F476E" w:rsidRPr="00AC5312" w:rsidRDefault="253FCA07" w:rsidP="253FCA07">
      <w:pPr>
        <w:spacing w:line="259" w:lineRule="auto"/>
        <w:jc w:val="both"/>
        <w:rPr>
          <w:rFonts w:ascii="Posti Font" w:eastAsia="Posti Font" w:hAnsi="Posti Font" w:cs="Posti Font"/>
          <w:sz w:val="20"/>
          <w:szCs w:val="20"/>
          <w:lang w:val="lt-LT"/>
        </w:rPr>
      </w:pPr>
      <w:r w:rsidRPr="00AC5312">
        <w:rPr>
          <w:rFonts w:ascii="Posti Font" w:eastAsia="Posti Font" w:hAnsi="Posti Font" w:cs="Posti Font"/>
          <w:sz w:val="20"/>
          <w:szCs w:val="20"/>
          <w:lang w:val="lt-LT"/>
        </w:rPr>
        <w:t xml:space="preserve">Tyrimas taip pat atskleidė, kad gyvenamoji vieta beveik neturi įtakos dovanų įsigijimo planavimui. „SmartPosti“ pardavimų vadovas teigia, jos tiek Baltijos valstybių didmiesčiuose, tiek regionuose veikia gerai išvystyta prekių pristatymo paslauga, todėl apsipirkimo prieš šventes įpročiai panašūs. </w:t>
      </w:r>
    </w:p>
    <w:p w14:paraId="0E27B00A" w14:textId="77777777" w:rsidR="006F565B" w:rsidRPr="00AC5312" w:rsidRDefault="006F565B" w:rsidP="253FCA07">
      <w:pPr>
        <w:jc w:val="both"/>
        <w:rPr>
          <w:rFonts w:ascii="Posti Font" w:eastAsia="Posti Font" w:hAnsi="Posti Font" w:cs="Posti Font"/>
          <w:sz w:val="20"/>
          <w:szCs w:val="20"/>
          <w:lang w:val="lt-LT"/>
        </w:rPr>
      </w:pPr>
    </w:p>
    <w:p w14:paraId="49AB9162" w14:textId="624C3F1D" w:rsidR="00EC7E1E" w:rsidRPr="00905DDA" w:rsidRDefault="253FCA07" w:rsidP="253FCA07">
      <w:pPr>
        <w:jc w:val="both"/>
        <w:rPr>
          <w:rFonts w:ascii="Posti Font ExtraBold" w:eastAsia="Posti Font" w:hAnsi="Posti Font ExtraBold" w:cs="Posti Font"/>
          <w:sz w:val="20"/>
          <w:szCs w:val="20"/>
          <w:lang w:val="lt-LT"/>
        </w:rPr>
      </w:pPr>
      <w:r w:rsidRPr="00905DDA">
        <w:rPr>
          <w:rFonts w:ascii="Posti Font ExtraBold" w:eastAsia="Posti Font" w:hAnsi="Posti Font ExtraBold" w:cs="Posti Font"/>
          <w:b/>
          <w:bCs/>
          <w:sz w:val="20"/>
          <w:szCs w:val="20"/>
          <w:lang w:val="lt-LT"/>
        </w:rPr>
        <w:t xml:space="preserve">Baltijos šalyse dovanas labiausiai linkę pirkti lietuviai </w:t>
      </w:r>
    </w:p>
    <w:p w14:paraId="009AEB42" w14:textId="71767C67" w:rsidR="00EC7E1E" w:rsidRPr="00AC5312" w:rsidRDefault="00EC7E1E" w:rsidP="253FCA07">
      <w:pPr>
        <w:jc w:val="both"/>
        <w:rPr>
          <w:rFonts w:ascii="Posti Font" w:eastAsia="Posti Font" w:hAnsi="Posti Font" w:cs="Posti Font"/>
          <w:b/>
          <w:bCs/>
          <w:sz w:val="20"/>
          <w:szCs w:val="20"/>
          <w:lang w:val="lt-LT"/>
        </w:rPr>
      </w:pPr>
    </w:p>
    <w:p w14:paraId="0F6582AD" w14:textId="254CF8D7" w:rsidR="00EC7E1E" w:rsidRPr="00AC5312" w:rsidRDefault="253FCA07" w:rsidP="253FCA07">
      <w:pPr>
        <w:jc w:val="both"/>
        <w:rPr>
          <w:rFonts w:ascii="Posti Font" w:eastAsia="Posti Font" w:hAnsi="Posti Font" w:cs="Posti Font"/>
          <w:sz w:val="20"/>
          <w:szCs w:val="20"/>
          <w:lang w:val="lt-LT"/>
        </w:rPr>
      </w:pPr>
      <w:r w:rsidRPr="00AC5312">
        <w:rPr>
          <w:rFonts w:ascii="Posti Font" w:eastAsia="Posti Font" w:hAnsi="Posti Font" w:cs="Posti Font"/>
          <w:sz w:val="20"/>
          <w:szCs w:val="20"/>
          <w:lang w:val="lt-LT"/>
        </w:rPr>
        <w:t xml:space="preserve">Apklausa atskleidė, kad Kalėdų staigmenomis pasirūpinti anksčiau linkę gyventojai, turintys vaikų. O tarp vaikų neturinčiųjų didesnė dalis tokių, kurie kalėdinių dovanų apskritai neperka. </w:t>
      </w:r>
    </w:p>
    <w:p w14:paraId="44EAFD9C" w14:textId="77777777" w:rsidR="00EC7E1E" w:rsidRPr="00AC5312" w:rsidRDefault="00EC7E1E" w:rsidP="253FCA07">
      <w:pPr>
        <w:jc w:val="both"/>
        <w:rPr>
          <w:rFonts w:ascii="Posti Font" w:eastAsia="Posti Font" w:hAnsi="Posti Font" w:cs="Posti Font"/>
          <w:sz w:val="20"/>
          <w:szCs w:val="20"/>
          <w:lang w:val="lt-LT"/>
        </w:rPr>
      </w:pPr>
    </w:p>
    <w:p w14:paraId="0BF026C0" w14:textId="075878AA" w:rsidR="000F476E" w:rsidRPr="00AC5312" w:rsidRDefault="253FCA07" w:rsidP="253FCA07">
      <w:pPr>
        <w:jc w:val="both"/>
        <w:rPr>
          <w:rFonts w:ascii="Posti Font" w:eastAsia="Posti Font" w:hAnsi="Posti Font" w:cs="Posti Font"/>
          <w:sz w:val="20"/>
          <w:szCs w:val="20"/>
          <w:lang w:val="lt-LT"/>
        </w:rPr>
      </w:pPr>
      <w:r w:rsidRPr="00AC5312">
        <w:rPr>
          <w:rFonts w:ascii="Posti Font" w:eastAsia="Posti Font" w:hAnsi="Posti Font" w:cs="Posti Font"/>
          <w:sz w:val="20"/>
          <w:szCs w:val="20"/>
          <w:lang w:val="lt-LT"/>
        </w:rPr>
        <w:t xml:space="preserve">Iš visų Baltijos šalių daugiausiai neperkančių kalėdinių dovanų yra Estijoje – 15 proc. Latvijoje tokių yra 11 proc., Lietuvoje vos 7 proc. Dovanų Lietuvoje ir Estijoje taip pat kiek dažniau neperka 50–59 metų amžiaus gyventojai, tuo tarpu Latvijoje – 30–39 metų asmenys. </w:t>
      </w:r>
    </w:p>
    <w:p w14:paraId="4B94D5A5" w14:textId="77777777" w:rsidR="000F476E" w:rsidRPr="00AC5312" w:rsidRDefault="000F476E" w:rsidP="253FCA07">
      <w:pPr>
        <w:jc w:val="both"/>
        <w:rPr>
          <w:rFonts w:ascii="Posti Font" w:eastAsia="Posti Font" w:hAnsi="Posti Font" w:cs="Posti Font"/>
          <w:sz w:val="20"/>
          <w:szCs w:val="20"/>
          <w:lang w:val="lt-LT"/>
        </w:rPr>
      </w:pPr>
    </w:p>
    <w:p w14:paraId="1AF29DF8" w14:textId="77777777" w:rsidR="00225FD4" w:rsidRPr="00AC5312" w:rsidRDefault="253FCA07" w:rsidP="253FCA07">
      <w:pPr>
        <w:jc w:val="both"/>
        <w:rPr>
          <w:rFonts w:ascii="Posti Font" w:eastAsia="Posti Font" w:hAnsi="Posti Font" w:cs="Posti Font"/>
          <w:sz w:val="20"/>
          <w:szCs w:val="20"/>
          <w:lang w:val="lt-LT"/>
        </w:rPr>
      </w:pPr>
      <w:r w:rsidRPr="00AC5312">
        <w:rPr>
          <w:rFonts w:ascii="Posti Font" w:eastAsia="Posti Font" w:hAnsi="Posti Font" w:cs="Posti Font"/>
          <w:sz w:val="20"/>
          <w:szCs w:val="20"/>
          <w:lang w:val="lt-LT"/>
        </w:rPr>
        <w:t xml:space="preserve">„SmartPosti“ užsakymu Baltijos šalių gyventojų apklausą apie apsipirkimo įpročius prieš Kalėdas tyrimų kompanija „Dentsu“ atliko spalio 9–15 d. Jos metu buvo apklausti ekonominiu atžvilgiu </w:t>
      </w:r>
      <w:r w:rsidRPr="00AC5312">
        <w:rPr>
          <w:rFonts w:ascii="Posti Font" w:eastAsia="Posti Font" w:hAnsi="Posti Font" w:cs="Posti Font"/>
          <w:sz w:val="20"/>
          <w:szCs w:val="20"/>
          <w:lang w:val="lt-LT"/>
        </w:rPr>
        <w:lastRenderedPageBreak/>
        <w:t>aktyviausi gyventojai nuo 18 iki 59 metų amžiaus, iš viso apklausoje dalyvavo 742 Lietuvos, 739 Latvijos ir 765 Estijos respondentai.</w:t>
      </w:r>
    </w:p>
    <w:p w14:paraId="3082717E" w14:textId="50678A1D" w:rsidR="253FCA07" w:rsidRPr="00AC5312" w:rsidRDefault="253FCA07" w:rsidP="253FCA07">
      <w:pPr>
        <w:jc w:val="both"/>
        <w:rPr>
          <w:rFonts w:ascii="Posti Font" w:eastAsia="Posti Font" w:hAnsi="Posti Font" w:cs="Posti Font"/>
          <w:sz w:val="20"/>
          <w:szCs w:val="20"/>
          <w:lang w:val="lt-LT"/>
        </w:rPr>
      </w:pPr>
    </w:p>
    <w:p w14:paraId="7D72A647" w14:textId="0CA1AC64" w:rsidR="253FCA07" w:rsidRPr="00905DDA" w:rsidRDefault="253FCA07" w:rsidP="253FCA07">
      <w:pPr>
        <w:jc w:val="both"/>
        <w:rPr>
          <w:rFonts w:ascii="Posti Font ExtraBold" w:eastAsia="Posti Font" w:hAnsi="Posti Font ExtraBold" w:cs="Posti Font"/>
          <w:b/>
          <w:bCs/>
          <w:sz w:val="20"/>
          <w:szCs w:val="20"/>
          <w:lang w:val="lt-LT"/>
        </w:rPr>
      </w:pPr>
      <w:r w:rsidRPr="00905DDA">
        <w:rPr>
          <w:rFonts w:ascii="Posti Font ExtraBold" w:eastAsia="Posti Font" w:hAnsi="Posti Font ExtraBold" w:cs="Posti Font"/>
          <w:b/>
          <w:bCs/>
          <w:sz w:val="20"/>
          <w:szCs w:val="20"/>
          <w:lang w:val="lt-LT"/>
        </w:rPr>
        <w:t>Kontaktai žiniasklaidai:</w:t>
      </w:r>
    </w:p>
    <w:p w14:paraId="4D324E2A" w14:textId="3102C09F" w:rsidR="253FCA07" w:rsidRPr="00905DDA" w:rsidRDefault="253FCA07" w:rsidP="253FCA07">
      <w:pPr>
        <w:jc w:val="both"/>
        <w:rPr>
          <w:rFonts w:ascii="Posti Font ExtraBold" w:eastAsia="Posti Font" w:hAnsi="Posti Font ExtraBold" w:cs="Posti Font"/>
          <w:b/>
          <w:bCs/>
          <w:sz w:val="20"/>
          <w:szCs w:val="20"/>
          <w:lang w:val="lt-LT"/>
        </w:rPr>
      </w:pPr>
      <w:r w:rsidRPr="00905DDA">
        <w:rPr>
          <w:rFonts w:ascii="Posti Font ExtraBold" w:eastAsia="Posti Font" w:hAnsi="Posti Font ExtraBold" w:cs="Posti Font"/>
          <w:b/>
          <w:bCs/>
          <w:sz w:val="20"/>
          <w:szCs w:val="20"/>
          <w:lang w:val="lt-LT"/>
        </w:rPr>
        <w:t xml:space="preserve"> </w:t>
      </w:r>
    </w:p>
    <w:p w14:paraId="7597E261" w14:textId="5536DCF5" w:rsidR="253FCA07" w:rsidRPr="00CB22E1" w:rsidRDefault="00EE3141" w:rsidP="005D19F1">
      <w:pPr>
        <w:rPr>
          <w:sz w:val="20"/>
          <w:szCs w:val="20"/>
        </w:rPr>
      </w:pPr>
      <w:r>
        <w:rPr>
          <w:rFonts w:ascii="Posti Font ExtraBold" w:eastAsia="Posti Font" w:hAnsi="Posti Font ExtraBold" w:cs="Posti Font"/>
          <w:b/>
          <w:bCs/>
          <w:color w:val="242424"/>
          <w:sz w:val="20"/>
          <w:szCs w:val="20"/>
          <w:lang w:val="lt-LT"/>
        </w:rPr>
        <w:t>Severa Augusta Lukošaitytė</w:t>
      </w:r>
      <w:r w:rsidR="253FCA07" w:rsidRPr="00AC5312">
        <w:rPr>
          <w:lang w:val="lt-LT"/>
        </w:rPr>
        <w:br/>
      </w:r>
      <w:r w:rsidR="253FCA07" w:rsidRPr="00AC5312">
        <w:rPr>
          <w:rFonts w:ascii="Posti Font" w:eastAsia="Posti Font" w:hAnsi="Posti Font" w:cs="Posti Font"/>
          <w:color w:val="242424"/>
          <w:sz w:val="20"/>
          <w:szCs w:val="20"/>
          <w:lang w:val="lt-LT"/>
        </w:rPr>
        <w:t>Tel. +370 6</w:t>
      </w:r>
      <w:r>
        <w:rPr>
          <w:rFonts w:ascii="Posti Font" w:eastAsia="Posti Font" w:hAnsi="Posti Font" w:cs="Posti Font"/>
          <w:color w:val="242424"/>
          <w:sz w:val="20"/>
          <w:szCs w:val="20"/>
          <w:lang w:val="lt-LT"/>
        </w:rPr>
        <w:t>6 76 7952</w:t>
      </w:r>
      <w:r w:rsidR="253FCA07" w:rsidRPr="00AC5312">
        <w:rPr>
          <w:lang w:val="lt-LT"/>
        </w:rPr>
        <w:br/>
      </w:r>
      <w:hyperlink r:id="rId6" w:history="1">
        <w:r w:rsidR="005D19F1" w:rsidRPr="00CB22E1">
          <w:rPr>
            <w:rStyle w:val="Hyperlink"/>
            <w:rFonts w:ascii="Posti Font" w:hAnsi="Posti Font"/>
            <w:sz w:val="20"/>
            <w:szCs w:val="20"/>
          </w:rPr>
          <w:t>severa@ideaprima.lt</w:t>
        </w:r>
      </w:hyperlink>
      <w:r w:rsidR="005D19F1" w:rsidRPr="00CB22E1">
        <w:rPr>
          <w:sz w:val="20"/>
          <w:szCs w:val="20"/>
        </w:rPr>
        <w:t xml:space="preserve"> </w:t>
      </w:r>
    </w:p>
    <w:sectPr w:rsidR="253FCA07" w:rsidRPr="00CB22E1">
      <w:headerReference w:type="default" r:id="rId7"/>
      <w:footerReference w:type="default" r:id="rId8"/>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8CB1A" w14:textId="77777777" w:rsidR="009A0457" w:rsidRDefault="009A0457">
      <w:r>
        <w:separator/>
      </w:r>
    </w:p>
  </w:endnote>
  <w:endnote w:type="continuationSeparator" w:id="0">
    <w:p w14:paraId="7B3244C5" w14:textId="77777777" w:rsidR="009A0457" w:rsidRDefault="009A0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Posti Font">
    <w:panose1 w:val="00000000000000000000"/>
    <w:charset w:val="00"/>
    <w:family w:val="auto"/>
    <w:pitch w:val="variable"/>
    <w:sig w:usb0="A000027F" w:usb1="5000205B" w:usb2="00000000" w:usb3="00000000" w:csb0="00000097" w:csb1="00000000"/>
  </w:font>
  <w:font w:name="Posti Font ExtraBold">
    <w:panose1 w:val="00000000000000000000"/>
    <w:charset w:val="00"/>
    <w:family w:val="modern"/>
    <w:notTrueType/>
    <w:pitch w:val="variable"/>
    <w:sig w:usb0="A000027F" w:usb1="5000205B" w:usb2="0000000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6FAC6F84" w14:paraId="5F8D63A9" w14:textId="77777777" w:rsidTr="6FAC6F84">
      <w:trPr>
        <w:trHeight w:val="300"/>
      </w:trPr>
      <w:tc>
        <w:tcPr>
          <w:tcW w:w="3320" w:type="dxa"/>
        </w:tcPr>
        <w:p w14:paraId="72D7DD7D" w14:textId="39433228" w:rsidR="6FAC6F84" w:rsidRDefault="6FAC6F84" w:rsidP="6FAC6F84">
          <w:pPr>
            <w:pStyle w:val="Header"/>
            <w:ind w:left="-115"/>
          </w:pPr>
        </w:p>
      </w:tc>
      <w:tc>
        <w:tcPr>
          <w:tcW w:w="3320" w:type="dxa"/>
        </w:tcPr>
        <w:p w14:paraId="33286158" w14:textId="1DEE251F" w:rsidR="6FAC6F84" w:rsidRDefault="6FAC6F84" w:rsidP="6FAC6F84">
          <w:pPr>
            <w:pStyle w:val="Header"/>
            <w:jc w:val="center"/>
          </w:pPr>
        </w:p>
      </w:tc>
      <w:tc>
        <w:tcPr>
          <w:tcW w:w="3320" w:type="dxa"/>
        </w:tcPr>
        <w:p w14:paraId="16E6ED81" w14:textId="663AA377" w:rsidR="6FAC6F84" w:rsidRDefault="6FAC6F84" w:rsidP="6FAC6F84">
          <w:pPr>
            <w:pStyle w:val="Header"/>
            <w:ind w:right="-115"/>
            <w:jc w:val="right"/>
          </w:pPr>
        </w:p>
      </w:tc>
    </w:tr>
  </w:tbl>
  <w:p w14:paraId="0737EB31" w14:textId="75653D16" w:rsidR="6FAC6F84" w:rsidRDefault="6FAC6F84" w:rsidP="6FAC6F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97CA9" w14:textId="77777777" w:rsidR="009A0457" w:rsidRDefault="009A0457">
      <w:r>
        <w:separator/>
      </w:r>
    </w:p>
  </w:footnote>
  <w:footnote w:type="continuationSeparator" w:id="0">
    <w:p w14:paraId="707E77FF" w14:textId="77777777" w:rsidR="009A0457" w:rsidRDefault="009A0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6FAC6F84" w14:paraId="6D2A1846" w14:textId="77777777" w:rsidTr="6FAC6F84">
      <w:trPr>
        <w:trHeight w:val="300"/>
      </w:trPr>
      <w:tc>
        <w:tcPr>
          <w:tcW w:w="3320" w:type="dxa"/>
        </w:tcPr>
        <w:p w14:paraId="6AA49008" w14:textId="023ED50B" w:rsidR="6FAC6F84" w:rsidRDefault="6FAC6F84" w:rsidP="6FAC6F84">
          <w:pPr>
            <w:pStyle w:val="Header"/>
            <w:ind w:left="-115"/>
          </w:pPr>
          <w:r>
            <w:rPr>
              <w:noProof/>
            </w:rPr>
            <w:drawing>
              <wp:inline distT="0" distB="0" distL="0" distR="0" wp14:anchorId="66BD2067" wp14:editId="0FF58B48">
                <wp:extent cx="1790700" cy="390525"/>
                <wp:effectExtent l="0" t="0" r="0" b="0"/>
                <wp:docPr id="120835711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357116" name="Picture 1208357116"/>
                        <pic:cNvPicPr/>
                      </pic:nvPicPr>
                      <pic:blipFill>
                        <a:blip r:embed="rId1">
                          <a:extLst>
                            <a:ext uri="{28A0092B-C50C-407E-A947-70E740481C1C}">
                              <a14:useLocalDpi xmlns:a14="http://schemas.microsoft.com/office/drawing/2010/main"/>
                            </a:ext>
                          </a:extLst>
                        </a:blip>
                        <a:stretch>
                          <a:fillRect/>
                        </a:stretch>
                      </pic:blipFill>
                      <pic:spPr>
                        <a:xfrm>
                          <a:off x="0" y="0"/>
                          <a:ext cx="1790700" cy="390525"/>
                        </a:xfrm>
                        <a:prstGeom prst="rect">
                          <a:avLst/>
                        </a:prstGeom>
                      </pic:spPr>
                    </pic:pic>
                  </a:graphicData>
                </a:graphic>
              </wp:inline>
            </w:drawing>
          </w:r>
        </w:p>
      </w:tc>
      <w:tc>
        <w:tcPr>
          <w:tcW w:w="3320" w:type="dxa"/>
        </w:tcPr>
        <w:p w14:paraId="2E91AD47" w14:textId="67051350" w:rsidR="6FAC6F84" w:rsidRDefault="6FAC6F84" w:rsidP="6FAC6F84">
          <w:pPr>
            <w:pStyle w:val="Header"/>
            <w:jc w:val="center"/>
          </w:pPr>
        </w:p>
      </w:tc>
      <w:tc>
        <w:tcPr>
          <w:tcW w:w="3320" w:type="dxa"/>
        </w:tcPr>
        <w:p w14:paraId="0FB4D651" w14:textId="244088D7" w:rsidR="6FAC6F84" w:rsidRDefault="6FAC6F84" w:rsidP="6FAC6F84">
          <w:pPr>
            <w:pStyle w:val="Header"/>
            <w:ind w:right="-115"/>
            <w:jc w:val="right"/>
          </w:pPr>
        </w:p>
      </w:tc>
    </w:tr>
  </w:tbl>
  <w:p w14:paraId="790C9720" w14:textId="18EE4659" w:rsidR="6FAC6F84" w:rsidRDefault="6FAC6F84" w:rsidP="6FAC6F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D94"/>
    <w:rsid w:val="00007D94"/>
    <w:rsid w:val="000F476E"/>
    <w:rsid w:val="001D4342"/>
    <w:rsid w:val="00225FD4"/>
    <w:rsid w:val="003636FA"/>
    <w:rsid w:val="005D19F1"/>
    <w:rsid w:val="006F565B"/>
    <w:rsid w:val="0087392E"/>
    <w:rsid w:val="00905DDA"/>
    <w:rsid w:val="00915141"/>
    <w:rsid w:val="009A0457"/>
    <w:rsid w:val="00AC5312"/>
    <w:rsid w:val="00CB22E1"/>
    <w:rsid w:val="00E65F1B"/>
    <w:rsid w:val="00E66344"/>
    <w:rsid w:val="00EC7E1E"/>
    <w:rsid w:val="00ED3847"/>
    <w:rsid w:val="00EE3141"/>
    <w:rsid w:val="00F7547E"/>
    <w:rsid w:val="033BDAB5"/>
    <w:rsid w:val="0CB79EA8"/>
    <w:rsid w:val="0E0CAD81"/>
    <w:rsid w:val="10EF72D9"/>
    <w:rsid w:val="137F4B68"/>
    <w:rsid w:val="1A1E9CAC"/>
    <w:rsid w:val="1AF650BD"/>
    <w:rsid w:val="1C81EFF4"/>
    <w:rsid w:val="205DAE6E"/>
    <w:rsid w:val="211D5408"/>
    <w:rsid w:val="253FCA07"/>
    <w:rsid w:val="2D8D15ED"/>
    <w:rsid w:val="337D8B45"/>
    <w:rsid w:val="3407D1E3"/>
    <w:rsid w:val="4230E112"/>
    <w:rsid w:val="43077284"/>
    <w:rsid w:val="443109E4"/>
    <w:rsid w:val="447147F8"/>
    <w:rsid w:val="4EF2EA5A"/>
    <w:rsid w:val="52F5D9EF"/>
    <w:rsid w:val="5616ED35"/>
    <w:rsid w:val="6040E390"/>
    <w:rsid w:val="65CAE039"/>
    <w:rsid w:val="689F881B"/>
    <w:rsid w:val="6A512C33"/>
    <w:rsid w:val="6FAC6F84"/>
    <w:rsid w:val="72E44CB5"/>
    <w:rsid w:val="762F4FA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6236616"/>
  <w15:chartTrackingRefBased/>
  <w15:docId w15:val="{35901A87-5BAC-43E4-83CF-C8C2E77E1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Arial"/>
      <w:kern w:val="1"/>
      <w:sz w:val="24"/>
      <w:szCs w:val="24"/>
      <w:lang w:val="en-US"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Header">
    <w:name w:val="header"/>
    <w:basedOn w:val="Normal"/>
    <w:uiPriority w:val="99"/>
    <w:unhideWhenUsed/>
    <w:rsid w:val="6FAC6F84"/>
    <w:pPr>
      <w:tabs>
        <w:tab w:val="center" w:pos="4680"/>
        <w:tab w:val="right" w:pos="9360"/>
      </w:tabs>
    </w:pPr>
  </w:style>
  <w:style w:type="paragraph" w:styleId="Footer">
    <w:name w:val="footer"/>
    <w:basedOn w:val="Normal"/>
    <w:uiPriority w:val="99"/>
    <w:unhideWhenUsed/>
    <w:rsid w:val="6FAC6F84"/>
    <w:pPr>
      <w:tabs>
        <w:tab w:val="center" w:pos="4680"/>
        <w:tab w:val="right" w:pos="9360"/>
      </w:tabs>
    </w:pPr>
  </w:style>
  <w:style w:type="character" w:styleId="Hyperlink">
    <w:name w:val="Hyperlink"/>
    <w:basedOn w:val="DefaultParagraphFont"/>
    <w:uiPriority w:val="99"/>
    <w:unhideWhenUsed/>
    <w:rsid w:val="253FCA07"/>
    <w:rPr>
      <w:color w:val="0563C1"/>
      <w:u w:val="single"/>
    </w:rPr>
  </w:style>
  <w:style w:type="character" w:styleId="UnresolvedMention">
    <w:name w:val="Unresolved Mention"/>
    <w:basedOn w:val="DefaultParagraphFont"/>
    <w:uiPriority w:val="99"/>
    <w:semiHidden/>
    <w:unhideWhenUsed/>
    <w:rsid w:val="00AC5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vera@ideaprima.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2261</Words>
  <Characters>1290</Characters>
  <Application>Microsoft Office Word</Application>
  <DocSecurity>0</DocSecurity>
  <Lines>10</Lines>
  <Paragraphs>7</Paragraphs>
  <ScaleCrop>false</ScaleCrop>
  <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Deksnys</dc:creator>
  <cp:keywords/>
  <cp:lastModifiedBy>Severa Augusta Lukošaitytė</cp:lastModifiedBy>
  <cp:revision>5</cp:revision>
  <cp:lastPrinted>1899-12-31T22:00:00Z</cp:lastPrinted>
  <dcterms:created xsi:type="dcterms:W3CDTF">2025-11-20T07:29:00Z</dcterms:created>
  <dcterms:modified xsi:type="dcterms:W3CDTF">2025-11-20T07:31:00Z</dcterms:modified>
</cp:coreProperties>
</file>