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4049" w14:textId="4BBBB4C5" w:rsidR="3F43DFCC" w:rsidRDefault="3F43DFCC" w:rsidP="5C79DC20">
      <w:pPr>
        <w:spacing w:after="0"/>
        <w:rPr>
          <w:rFonts w:ascii="Times New Roman" w:eastAsia="Times New Roman" w:hAnsi="Times New Roman" w:cs="Times New Roman"/>
        </w:rPr>
      </w:pPr>
      <w:r w:rsidRPr="0B12C681">
        <w:rPr>
          <w:rFonts w:ascii="Times New Roman" w:eastAsia="Times New Roman" w:hAnsi="Times New Roman" w:cs="Times New Roman"/>
        </w:rPr>
        <w:t xml:space="preserve">2025 m. </w:t>
      </w:r>
      <w:r w:rsidR="00B53B5D">
        <w:rPr>
          <w:rFonts w:ascii="Times New Roman" w:eastAsia="Times New Roman" w:hAnsi="Times New Roman" w:cs="Times New Roman"/>
        </w:rPr>
        <w:t>gruodž</w:t>
      </w:r>
      <w:r w:rsidRPr="0B12C681">
        <w:rPr>
          <w:rFonts w:ascii="Times New Roman" w:eastAsia="Times New Roman" w:hAnsi="Times New Roman" w:cs="Times New Roman"/>
        </w:rPr>
        <w:t xml:space="preserve">io </w:t>
      </w:r>
      <w:r w:rsidR="00B53B5D">
        <w:rPr>
          <w:rFonts w:ascii="Times New Roman" w:eastAsia="Times New Roman" w:hAnsi="Times New Roman" w:cs="Times New Roman"/>
          <w:lang w:val="en-US"/>
        </w:rPr>
        <w:t>3</w:t>
      </w:r>
      <w:r w:rsidRPr="0B12C681">
        <w:rPr>
          <w:rFonts w:ascii="Times New Roman" w:eastAsia="Times New Roman" w:hAnsi="Times New Roman" w:cs="Times New Roman"/>
        </w:rPr>
        <w:t xml:space="preserve"> d. </w:t>
      </w:r>
    </w:p>
    <w:p w14:paraId="67971687" w14:textId="0BD66599" w:rsidR="00E06FDF" w:rsidRPr="00595B1E" w:rsidRDefault="0F1339F4" w:rsidP="0B12C681">
      <w:pPr>
        <w:spacing w:after="0"/>
        <w:rPr>
          <w:rFonts w:ascii="Times New Roman" w:eastAsia="Times New Roman" w:hAnsi="Times New Roman" w:cs="Times New Roman"/>
        </w:rPr>
      </w:pPr>
      <w:r w:rsidRPr="0B12C681">
        <w:rPr>
          <w:rFonts w:ascii="Times New Roman" w:eastAsia="Times New Roman" w:hAnsi="Times New Roman" w:cs="Times New Roman"/>
          <w:b/>
          <w:bCs/>
        </w:rPr>
        <w:t xml:space="preserve"> </w:t>
      </w:r>
    </w:p>
    <w:p w14:paraId="15DC8FE9" w14:textId="1A94564F" w:rsidR="00E06FDF" w:rsidRPr="00B53B5D" w:rsidRDefault="0F1339F4" w:rsidP="00B53B5D">
      <w:pPr>
        <w:rPr>
          <w:rFonts w:ascii="Times New Roman" w:eastAsia="Times New Roman" w:hAnsi="Times New Roman" w:cs="Times New Roman"/>
          <w:b/>
          <w:bCs/>
          <w:sz w:val="28"/>
          <w:szCs w:val="28"/>
        </w:rPr>
      </w:pPr>
      <w:r w:rsidRPr="00B53B5D">
        <w:rPr>
          <w:rFonts w:ascii="Times New Roman" w:eastAsia="Times New Roman" w:hAnsi="Times New Roman" w:cs="Times New Roman"/>
          <w:b/>
          <w:bCs/>
          <w:sz w:val="28"/>
          <w:szCs w:val="28"/>
        </w:rPr>
        <w:t>Pasitraukimas iš II pakopos: ar lietuviai nusikirs šaką, ant kurios sėdi?</w:t>
      </w:r>
    </w:p>
    <w:p w14:paraId="589496E6" w14:textId="3BD2D211" w:rsidR="0F1339F4" w:rsidRDefault="0F1339F4" w:rsidP="00B53B5D">
      <w:pPr>
        <w:jc w:val="both"/>
        <w:rPr>
          <w:rFonts w:ascii="Times New Roman" w:eastAsia="Times New Roman" w:hAnsi="Times New Roman" w:cs="Times New Roman"/>
          <w:b/>
          <w:bCs/>
        </w:rPr>
      </w:pPr>
      <w:r w:rsidRPr="0F1339F4">
        <w:rPr>
          <w:rFonts w:ascii="Times New Roman" w:eastAsia="Times New Roman" w:hAnsi="Times New Roman" w:cs="Times New Roman"/>
          <w:b/>
          <w:bCs/>
        </w:rPr>
        <w:t>Lietuvos banko (LB) skaičiavimais, šiuo metu lietuviai „kojinėje“ laiko 22,6 mlrd. eurų. Tinkamai įdarbinti, šie pinigai galėtų generuoti finansinę grąžą bei kurti papildomą naudą. Vietoje to</w:t>
      </w:r>
      <w:r w:rsidR="00365364">
        <w:rPr>
          <w:rFonts w:ascii="Times New Roman" w:eastAsia="Times New Roman" w:hAnsi="Times New Roman" w:cs="Times New Roman"/>
          <w:b/>
          <w:bCs/>
        </w:rPr>
        <w:t>,</w:t>
      </w:r>
      <w:r w:rsidRPr="0F1339F4">
        <w:rPr>
          <w:rFonts w:ascii="Times New Roman" w:eastAsia="Times New Roman" w:hAnsi="Times New Roman" w:cs="Times New Roman"/>
          <w:b/>
          <w:bCs/>
        </w:rPr>
        <w:t xml:space="preserve"> juos po truputį graužia infliacija. </w:t>
      </w:r>
    </w:p>
    <w:p w14:paraId="245E8B3E" w14:textId="2704CDC4" w:rsidR="0F1339F4" w:rsidRDefault="00B54F41" w:rsidP="00B53B5D">
      <w:pPr>
        <w:jc w:val="both"/>
        <w:rPr>
          <w:rFonts w:ascii="Times New Roman" w:eastAsia="Times New Roman" w:hAnsi="Times New Roman" w:cs="Times New Roman"/>
        </w:rPr>
      </w:pPr>
      <w:r>
        <w:rPr>
          <w:rFonts w:ascii="Times New Roman" w:eastAsia="Times New Roman" w:hAnsi="Times New Roman" w:cs="Times New Roman"/>
        </w:rPr>
        <w:t xml:space="preserve">2024 m. </w:t>
      </w:r>
      <w:r w:rsidR="0F1339F4" w:rsidRPr="0F1339F4">
        <w:rPr>
          <w:rFonts w:ascii="Times New Roman" w:eastAsia="Times New Roman" w:hAnsi="Times New Roman" w:cs="Times New Roman"/>
        </w:rPr>
        <w:t xml:space="preserve">LB duomenimis, pagrindinėmis taupymo priežastimis lietuviai įvardija galimas nenumatytas išlaidas ir finansinės būklės pablogėjimą. Noras, kad sukauptos lėšos generuotų investicinę grąžą, aktualus vos 9 proc. lietuvių. Kitaip tariant, vos vienas iš dešimties Lietuvos gyventojų aktyviai rūpinasi tuo, kad </w:t>
      </w:r>
      <w:r w:rsidR="00986619">
        <w:rPr>
          <w:rFonts w:ascii="Times New Roman" w:eastAsia="Times New Roman" w:hAnsi="Times New Roman" w:cs="Times New Roman"/>
        </w:rPr>
        <w:t>pinigai uždirbtų pinigus</w:t>
      </w:r>
      <w:r w:rsidR="0F1339F4" w:rsidRPr="0F1339F4">
        <w:rPr>
          <w:rFonts w:ascii="Times New Roman" w:eastAsia="Times New Roman" w:hAnsi="Times New Roman" w:cs="Times New Roman"/>
        </w:rPr>
        <w:t>.</w:t>
      </w:r>
    </w:p>
    <w:p w14:paraId="28102E98" w14:textId="01D9FF7C" w:rsidR="008053BE" w:rsidRDefault="0F1339F4" w:rsidP="00B53B5D">
      <w:pPr>
        <w:jc w:val="both"/>
        <w:rPr>
          <w:rFonts w:ascii="Times New Roman" w:eastAsia="Times New Roman" w:hAnsi="Times New Roman" w:cs="Times New Roman"/>
        </w:rPr>
      </w:pPr>
      <w:r w:rsidRPr="0F1339F4">
        <w:rPr>
          <w:rFonts w:ascii="Times New Roman" w:eastAsia="Times New Roman" w:hAnsi="Times New Roman" w:cs="Times New Roman"/>
        </w:rPr>
        <w:t>„</w:t>
      </w:r>
      <w:r w:rsidR="00B54F41">
        <w:rPr>
          <w:rFonts w:ascii="Times New Roman" w:eastAsia="Times New Roman" w:hAnsi="Times New Roman" w:cs="Times New Roman"/>
        </w:rPr>
        <w:t>Apklausos rezultatai nustebino</w:t>
      </w:r>
      <w:r w:rsidR="008053BE">
        <w:rPr>
          <w:rFonts w:ascii="Times New Roman" w:eastAsia="Times New Roman" w:hAnsi="Times New Roman" w:cs="Times New Roman"/>
        </w:rPr>
        <w:t xml:space="preserve"> –</w:t>
      </w:r>
      <w:r w:rsidR="00B54F41">
        <w:rPr>
          <w:rFonts w:ascii="Times New Roman" w:eastAsia="Times New Roman" w:hAnsi="Times New Roman" w:cs="Times New Roman"/>
        </w:rPr>
        <w:t xml:space="preserve"> </w:t>
      </w:r>
      <w:r w:rsidR="008053BE">
        <w:rPr>
          <w:rFonts w:ascii="Times New Roman" w:eastAsia="Times New Roman" w:hAnsi="Times New Roman" w:cs="Times New Roman"/>
        </w:rPr>
        <w:t xml:space="preserve">nors kaupiančiųjų pensijų fonduose yra 1,4 mln., žmonės </w:t>
      </w:r>
      <w:r w:rsidR="00B54F41">
        <w:rPr>
          <w:rFonts w:ascii="Times New Roman" w:eastAsia="Times New Roman" w:hAnsi="Times New Roman" w:cs="Times New Roman"/>
        </w:rPr>
        <w:t>neprisk</w:t>
      </w:r>
      <w:r w:rsidR="00EF4C23">
        <w:rPr>
          <w:rFonts w:ascii="Times New Roman" w:eastAsia="Times New Roman" w:hAnsi="Times New Roman" w:cs="Times New Roman"/>
        </w:rPr>
        <w:t>iria</w:t>
      </w:r>
      <w:r w:rsidR="00B54F41">
        <w:rPr>
          <w:rFonts w:ascii="Times New Roman" w:eastAsia="Times New Roman" w:hAnsi="Times New Roman" w:cs="Times New Roman"/>
        </w:rPr>
        <w:t xml:space="preserve"> </w:t>
      </w:r>
      <w:r w:rsidR="008053BE">
        <w:rPr>
          <w:rFonts w:ascii="Times New Roman" w:eastAsia="Times New Roman" w:hAnsi="Times New Roman" w:cs="Times New Roman"/>
        </w:rPr>
        <w:t xml:space="preserve">II pakopoje kaupiamo turto </w:t>
      </w:r>
      <w:r w:rsidR="00B54F41">
        <w:rPr>
          <w:rFonts w:ascii="Times New Roman" w:eastAsia="Times New Roman" w:hAnsi="Times New Roman" w:cs="Times New Roman"/>
        </w:rPr>
        <w:t>prie grąžą generuojančio finansini</w:t>
      </w:r>
      <w:r w:rsidR="008053BE">
        <w:rPr>
          <w:rFonts w:ascii="Times New Roman" w:eastAsia="Times New Roman" w:hAnsi="Times New Roman" w:cs="Times New Roman"/>
        </w:rPr>
        <w:t>o</w:t>
      </w:r>
      <w:r w:rsidR="00B54F41">
        <w:rPr>
          <w:rFonts w:ascii="Times New Roman" w:eastAsia="Times New Roman" w:hAnsi="Times New Roman" w:cs="Times New Roman"/>
        </w:rPr>
        <w:t xml:space="preserve"> turto</w:t>
      </w:r>
      <w:r w:rsidR="008053BE">
        <w:rPr>
          <w:rFonts w:ascii="Times New Roman" w:eastAsia="Times New Roman" w:hAnsi="Times New Roman" w:cs="Times New Roman"/>
        </w:rPr>
        <w:t xml:space="preserve">. </w:t>
      </w:r>
      <w:r w:rsidR="008053BE" w:rsidRPr="008053BE">
        <w:rPr>
          <w:rFonts w:ascii="Times New Roman" w:eastAsia="Times New Roman" w:hAnsi="Times New Roman" w:cs="Times New Roman"/>
        </w:rPr>
        <w:t>Daug žmonių vis dar ne</w:t>
      </w:r>
      <w:r w:rsidR="008053BE">
        <w:rPr>
          <w:rFonts w:ascii="Times New Roman" w:eastAsia="Times New Roman" w:hAnsi="Times New Roman" w:cs="Times New Roman"/>
        </w:rPr>
        <w:t>žino</w:t>
      </w:r>
      <w:r w:rsidR="008053BE" w:rsidRPr="008053BE">
        <w:rPr>
          <w:rFonts w:ascii="Times New Roman" w:eastAsia="Times New Roman" w:hAnsi="Times New Roman" w:cs="Times New Roman"/>
        </w:rPr>
        <w:t xml:space="preserve">, kad pensijų fondai </w:t>
      </w:r>
      <w:r w:rsidR="008053BE">
        <w:rPr>
          <w:rFonts w:ascii="Times New Roman" w:eastAsia="Times New Roman" w:hAnsi="Times New Roman" w:cs="Times New Roman"/>
        </w:rPr>
        <w:t>ne tik saugo, bet ir u</w:t>
      </w:r>
      <w:r w:rsidR="008053BE" w:rsidRPr="008053BE">
        <w:rPr>
          <w:rFonts w:ascii="Times New Roman" w:eastAsia="Times New Roman" w:hAnsi="Times New Roman" w:cs="Times New Roman"/>
        </w:rPr>
        <w:t xml:space="preserve">ždirba pinigus. </w:t>
      </w:r>
      <w:r w:rsidR="008053BE">
        <w:rPr>
          <w:rFonts w:ascii="Times New Roman" w:eastAsia="Times New Roman" w:hAnsi="Times New Roman" w:cs="Times New Roman"/>
        </w:rPr>
        <w:t>Pavyzdžiui, v</w:t>
      </w:r>
      <w:r w:rsidR="008053BE" w:rsidRPr="008053BE">
        <w:rPr>
          <w:rFonts w:ascii="Times New Roman" w:eastAsia="Times New Roman" w:hAnsi="Times New Roman" w:cs="Times New Roman"/>
        </w:rPr>
        <w:t>ien per</w:t>
      </w:r>
      <w:r w:rsidR="008053BE">
        <w:rPr>
          <w:rFonts w:ascii="Times New Roman" w:eastAsia="Times New Roman" w:hAnsi="Times New Roman" w:cs="Times New Roman"/>
        </w:rPr>
        <w:t xml:space="preserve"> praėjusius metus </w:t>
      </w:r>
      <w:r w:rsidR="008053BE" w:rsidRPr="008053BE">
        <w:rPr>
          <w:rFonts w:ascii="Times New Roman" w:eastAsia="Times New Roman" w:hAnsi="Times New Roman" w:cs="Times New Roman"/>
        </w:rPr>
        <w:t>vidutinis dalyvis gavo apie 880 eurų grąžos</w:t>
      </w:r>
      <w:r w:rsidR="005707C9">
        <w:rPr>
          <w:rFonts w:ascii="Times New Roman" w:eastAsia="Times New Roman" w:hAnsi="Times New Roman" w:cs="Times New Roman"/>
        </w:rPr>
        <w:t xml:space="preserve">, </w:t>
      </w:r>
      <w:r w:rsidR="00EF4C23">
        <w:rPr>
          <w:rFonts w:ascii="Times New Roman" w:eastAsia="Times New Roman" w:hAnsi="Times New Roman" w:cs="Times New Roman"/>
        </w:rPr>
        <w:t xml:space="preserve">o </w:t>
      </w:r>
      <w:r w:rsidR="008053BE">
        <w:rPr>
          <w:rFonts w:ascii="Times New Roman" w:eastAsia="Times New Roman" w:hAnsi="Times New Roman" w:cs="Times New Roman"/>
        </w:rPr>
        <w:t>ši</w:t>
      </w:r>
      <w:r w:rsidR="00EF4C23">
        <w:rPr>
          <w:rFonts w:ascii="Times New Roman" w:eastAsia="Times New Roman" w:hAnsi="Times New Roman" w:cs="Times New Roman"/>
        </w:rPr>
        <w:t>ais</w:t>
      </w:r>
      <w:r w:rsidR="008053BE">
        <w:rPr>
          <w:rFonts w:ascii="Times New Roman" w:eastAsia="Times New Roman" w:hAnsi="Times New Roman" w:cs="Times New Roman"/>
        </w:rPr>
        <w:t xml:space="preserve"> metai</w:t>
      </w:r>
      <w:r w:rsidR="00EF4C23">
        <w:rPr>
          <w:rFonts w:ascii="Times New Roman" w:eastAsia="Times New Roman" w:hAnsi="Times New Roman" w:cs="Times New Roman"/>
        </w:rPr>
        <w:t>s</w:t>
      </w:r>
      <w:r w:rsidR="008053BE">
        <w:rPr>
          <w:rFonts w:ascii="Times New Roman" w:eastAsia="Times New Roman" w:hAnsi="Times New Roman" w:cs="Times New Roman"/>
        </w:rPr>
        <w:t xml:space="preserve"> </w:t>
      </w:r>
      <w:r w:rsidR="00EF4C23">
        <w:rPr>
          <w:rFonts w:ascii="Times New Roman" w:eastAsia="Times New Roman" w:hAnsi="Times New Roman" w:cs="Times New Roman"/>
        </w:rPr>
        <w:t xml:space="preserve">kaupiančiųjų </w:t>
      </w:r>
      <w:r w:rsidR="008053BE">
        <w:rPr>
          <w:rFonts w:ascii="Times New Roman" w:eastAsia="Times New Roman" w:hAnsi="Times New Roman" w:cs="Times New Roman"/>
        </w:rPr>
        <w:t>pensij</w:t>
      </w:r>
      <w:r w:rsidR="00EF4C23">
        <w:rPr>
          <w:rFonts w:ascii="Times New Roman" w:eastAsia="Times New Roman" w:hAnsi="Times New Roman" w:cs="Times New Roman"/>
        </w:rPr>
        <w:t>ai</w:t>
      </w:r>
      <w:r w:rsidR="008053BE">
        <w:rPr>
          <w:rFonts w:ascii="Times New Roman" w:eastAsia="Times New Roman" w:hAnsi="Times New Roman" w:cs="Times New Roman"/>
        </w:rPr>
        <w:t xml:space="preserve"> sąskaitas jau papildė dar </w:t>
      </w:r>
      <w:r w:rsidR="005707C9">
        <w:rPr>
          <w:rFonts w:ascii="Times New Roman" w:eastAsia="Times New Roman" w:hAnsi="Times New Roman" w:cs="Times New Roman"/>
        </w:rPr>
        <w:t>keli</w:t>
      </w:r>
      <w:r w:rsidR="00EF4C23">
        <w:rPr>
          <w:rFonts w:ascii="Times New Roman" w:eastAsia="Times New Roman" w:hAnsi="Times New Roman" w:cs="Times New Roman"/>
        </w:rPr>
        <w:t>ais</w:t>
      </w:r>
      <w:r w:rsidR="005707C9">
        <w:rPr>
          <w:rFonts w:ascii="Times New Roman" w:eastAsia="Times New Roman" w:hAnsi="Times New Roman" w:cs="Times New Roman"/>
        </w:rPr>
        <w:t xml:space="preserve"> šimt</w:t>
      </w:r>
      <w:r w:rsidR="00EF4C23">
        <w:rPr>
          <w:rFonts w:ascii="Times New Roman" w:eastAsia="Times New Roman" w:hAnsi="Times New Roman" w:cs="Times New Roman"/>
        </w:rPr>
        <w:t>ai</w:t>
      </w:r>
      <w:r w:rsidR="005707C9">
        <w:rPr>
          <w:rFonts w:ascii="Times New Roman" w:eastAsia="Times New Roman" w:hAnsi="Times New Roman" w:cs="Times New Roman"/>
        </w:rPr>
        <w:t>s</w:t>
      </w:r>
      <w:r w:rsidR="00EF4C23">
        <w:rPr>
          <w:rFonts w:ascii="Times New Roman" w:eastAsia="Times New Roman" w:hAnsi="Times New Roman" w:cs="Times New Roman"/>
        </w:rPr>
        <w:t xml:space="preserve"> eurų</w:t>
      </w:r>
      <w:r w:rsidR="008053BE">
        <w:rPr>
          <w:rFonts w:ascii="Times New Roman" w:eastAsia="Times New Roman" w:hAnsi="Times New Roman" w:cs="Times New Roman"/>
        </w:rPr>
        <w:t xml:space="preserve">“, </w:t>
      </w:r>
      <w:r w:rsidR="008053BE" w:rsidRPr="0F1339F4">
        <w:rPr>
          <w:rFonts w:ascii="Times New Roman" w:eastAsia="Times New Roman" w:hAnsi="Times New Roman" w:cs="Times New Roman"/>
        </w:rPr>
        <w:t>–</w:t>
      </w:r>
      <w:r w:rsidR="008053BE">
        <w:rPr>
          <w:rFonts w:ascii="Times New Roman" w:eastAsia="Times New Roman" w:hAnsi="Times New Roman" w:cs="Times New Roman"/>
        </w:rPr>
        <w:t xml:space="preserve"> </w:t>
      </w:r>
      <w:r w:rsidR="00EF4C23">
        <w:rPr>
          <w:rFonts w:ascii="Times New Roman" w:eastAsia="Times New Roman" w:hAnsi="Times New Roman" w:cs="Times New Roman"/>
        </w:rPr>
        <w:t>atkreipia dėmesį</w:t>
      </w:r>
      <w:r w:rsidR="008053BE">
        <w:rPr>
          <w:rFonts w:ascii="Times New Roman" w:eastAsia="Times New Roman" w:hAnsi="Times New Roman" w:cs="Times New Roman"/>
        </w:rPr>
        <w:t xml:space="preserve"> </w:t>
      </w:r>
      <w:r w:rsidR="008053BE" w:rsidRPr="0F1339F4">
        <w:rPr>
          <w:rFonts w:ascii="Times New Roman" w:eastAsia="Times New Roman" w:hAnsi="Times New Roman" w:cs="Times New Roman"/>
        </w:rPr>
        <w:t>Lietuvos</w:t>
      </w:r>
      <w:r w:rsidR="008053BE">
        <w:rPr>
          <w:rFonts w:ascii="Times New Roman" w:eastAsia="Times New Roman" w:hAnsi="Times New Roman" w:cs="Times New Roman"/>
        </w:rPr>
        <w:t xml:space="preserve"> </w:t>
      </w:r>
      <w:r w:rsidR="008053BE" w:rsidRPr="0F1339F4">
        <w:rPr>
          <w:rFonts w:ascii="Times New Roman" w:eastAsia="Times New Roman" w:hAnsi="Times New Roman" w:cs="Times New Roman"/>
        </w:rPr>
        <w:t>investicinių ir pensijų fondų asociacijos (LIPFA) valdybos narys Vaidotas Rūkas</w:t>
      </w:r>
      <w:r w:rsidR="008053BE">
        <w:rPr>
          <w:rFonts w:ascii="Times New Roman" w:eastAsia="Times New Roman" w:hAnsi="Times New Roman" w:cs="Times New Roman"/>
        </w:rPr>
        <w:t>.</w:t>
      </w:r>
    </w:p>
    <w:p w14:paraId="2190F999" w14:textId="62596B5C" w:rsidR="00B54F41" w:rsidRDefault="00EF4C23" w:rsidP="00B53B5D">
      <w:pPr>
        <w:jc w:val="both"/>
        <w:rPr>
          <w:rFonts w:ascii="Times New Roman" w:eastAsia="Times New Roman" w:hAnsi="Times New Roman" w:cs="Times New Roman"/>
        </w:rPr>
      </w:pPr>
      <w:r>
        <w:rPr>
          <w:rFonts w:ascii="Times New Roman" w:eastAsia="Times New Roman" w:hAnsi="Times New Roman" w:cs="Times New Roman"/>
        </w:rPr>
        <w:t xml:space="preserve">V. Rūkas pastebi, kad uždirbtas </w:t>
      </w:r>
      <w:r w:rsidR="00B54F41">
        <w:rPr>
          <w:rFonts w:ascii="Times New Roman" w:eastAsia="Times New Roman" w:hAnsi="Times New Roman" w:cs="Times New Roman"/>
        </w:rPr>
        <w:t>pelnas nėra virtualus, nuo 2026 m. jį bus galima „pačiupinėti“</w:t>
      </w:r>
      <w:r w:rsidR="00BB2649">
        <w:rPr>
          <w:rFonts w:ascii="Times New Roman" w:eastAsia="Times New Roman" w:hAnsi="Times New Roman" w:cs="Times New Roman"/>
        </w:rPr>
        <w:t xml:space="preserve"> ir nesulaukus pensijos</w:t>
      </w:r>
      <w:r w:rsidR="00522E20">
        <w:rPr>
          <w:rFonts w:ascii="Times New Roman" w:eastAsia="Times New Roman" w:hAnsi="Times New Roman" w:cs="Times New Roman"/>
        </w:rPr>
        <w:t>. G</w:t>
      </w:r>
      <w:r w:rsidR="00522E20" w:rsidRPr="00522E20">
        <w:rPr>
          <w:rFonts w:ascii="Times New Roman" w:eastAsia="Times New Roman" w:hAnsi="Times New Roman" w:cs="Times New Roman"/>
        </w:rPr>
        <w:t xml:space="preserve">yventojai </w:t>
      </w:r>
      <w:r w:rsidR="00522E20">
        <w:rPr>
          <w:rFonts w:ascii="Times New Roman" w:eastAsia="Times New Roman" w:hAnsi="Times New Roman" w:cs="Times New Roman"/>
        </w:rPr>
        <w:t>turės galimybę</w:t>
      </w:r>
      <w:r w:rsidR="00B0117A">
        <w:rPr>
          <w:rFonts w:ascii="Times New Roman" w:eastAsia="Times New Roman" w:hAnsi="Times New Roman" w:cs="Times New Roman"/>
        </w:rPr>
        <w:t xml:space="preserve"> kartą</w:t>
      </w:r>
      <w:r w:rsidR="00522E20" w:rsidRPr="00522E20">
        <w:rPr>
          <w:rFonts w:ascii="Times New Roman" w:eastAsia="Times New Roman" w:hAnsi="Times New Roman" w:cs="Times New Roman"/>
        </w:rPr>
        <w:t xml:space="preserve"> atsiimti iki ketvirtadalio sukauptų lėšų, </w:t>
      </w:r>
      <w:r w:rsidR="00B0117A">
        <w:rPr>
          <w:rFonts w:ascii="Times New Roman" w:eastAsia="Times New Roman" w:hAnsi="Times New Roman" w:cs="Times New Roman"/>
        </w:rPr>
        <w:t>visas lėšas, jei</w:t>
      </w:r>
      <w:r w:rsidR="00B0117A" w:rsidRPr="00B0117A">
        <w:rPr>
          <w:rFonts w:ascii="Times New Roman" w:eastAsia="Times New Roman" w:hAnsi="Times New Roman" w:cs="Times New Roman"/>
        </w:rPr>
        <w:t xml:space="preserve"> kaupimas ta</w:t>
      </w:r>
      <w:r w:rsidR="00B0117A">
        <w:rPr>
          <w:rFonts w:ascii="Times New Roman" w:eastAsia="Times New Roman" w:hAnsi="Times New Roman" w:cs="Times New Roman"/>
        </w:rPr>
        <w:t>ptų</w:t>
      </w:r>
      <w:r w:rsidR="00B0117A" w:rsidRPr="00B0117A">
        <w:rPr>
          <w:rFonts w:ascii="Times New Roman" w:eastAsia="Times New Roman" w:hAnsi="Times New Roman" w:cs="Times New Roman"/>
        </w:rPr>
        <w:t xml:space="preserve"> apsunkintas ar betikslis</w:t>
      </w:r>
      <w:r w:rsidR="00B0117A">
        <w:rPr>
          <w:rFonts w:ascii="Times New Roman" w:eastAsia="Times New Roman" w:hAnsi="Times New Roman" w:cs="Times New Roman"/>
        </w:rPr>
        <w:t>,</w:t>
      </w:r>
      <w:r w:rsidR="000E48B9">
        <w:rPr>
          <w:rFonts w:ascii="Times New Roman" w:eastAsia="Times New Roman" w:hAnsi="Times New Roman" w:cs="Times New Roman"/>
        </w:rPr>
        <w:t xml:space="preserve"> </w:t>
      </w:r>
      <w:r w:rsidR="00522E20" w:rsidRPr="00522E20">
        <w:rPr>
          <w:rFonts w:ascii="Times New Roman" w:eastAsia="Times New Roman" w:hAnsi="Times New Roman" w:cs="Times New Roman"/>
        </w:rPr>
        <w:t xml:space="preserve">o </w:t>
      </w:r>
      <w:r w:rsidR="00BB2649">
        <w:rPr>
          <w:rFonts w:ascii="Times New Roman" w:eastAsia="Times New Roman" w:hAnsi="Times New Roman" w:cs="Times New Roman"/>
        </w:rPr>
        <w:t xml:space="preserve">pasitraukimo atveju </w:t>
      </w:r>
      <w:r w:rsidR="001335CA">
        <w:rPr>
          <w:rFonts w:ascii="Times New Roman" w:eastAsia="Times New Roman" w:hAnsi="Times New Roman" w:cs="Times New Roman"/>
        </w:rPr>
        <w:t xml:space="preserve">– </w:t>
      </w:r>
      <w:r w:rsidR="00522E20" w:rsidRPr="00522E20">
        <w:rPr>
          <w:rFonts w:ascii="Times New Roman" w:eastAsia="Times New Roman" w:hAnsi="Times New Roman" w:cs="Times New Roman"/>
        </w:rPr>
        <w:t>investuotą sumą kartu su uždirbtu pelnu. Valstybės paskata ir „Sodros“ įmokos tokiu atveju b</w:t>
      </w:r>
      <w:r w:rsidR="00522E20">
        <w:rPr>
          <w:rFonts w:ascii="Times New Roman" w:eastAsia="Times New Roman" w:hAnsi="Times New Roman" w:cs="Times New Roman"/>
        </w:rPr>
        <w:t>us</w:t>
      </w:r>
      <w:r w:rsidR="00522E20" w:rsidRPr="00522E20">
        <w:rPr>
          <w:rFonts w:ascii="Times New Roman" w:eastAsia="Times New Roman" w:hAnsi="Times New Roman" w:cs="Times New Roman"/>
        </w:rPr>
        <w:t xml:space="preserve"> konvertuojamos į „Sodros“ taškus.</w:t>
      </w:r>
      <w:r w:rsidR="00B54F41">
        <w:rPr>
          <w:rFonts w:ascii="Times New Roman" w:eastAsia="Times New Roman" w:hAnsi="Times New Roman" w:cs="Times New Roman"/>
        </w:rPr>
        <w:t xml:space="preserve"> </w:t>
      </w:r>
    </w:p>
    <w:p w14:paraId="6B7D3773" w14:textId="30A13B16" w:rsidR="0F1339F4" w:rsidRDefault="00522E20" w:rsidP="00B53B5D">
      <w:pPr>
        <w:jc w:val="both"/>
        <w:rPr>
          <w:rFonts w:ascii="Times New Roman" w:eastAsia="Times New Roman" w:hAnsi="Times New Roman" w:cs="Times New Roman"/>
        </w:rPr>
      </w:pPr>
      <w:r>
        <w:rPr>
          <w:rFonts w:ascii="Times New Roman" w:eastAsia="Times New Roman" w:hAnsi="Times New Roman" w:cs="Times New Roman"/>
        </w:rPr>
        <w:t>T</w:t>
      </w:r>
      <w:r w:rsidR="0F1339F4" w:rsidRPr="0F1339F4">
        <w:rPr>
          <w:rFonts w:ascii="Times New Roman" w:eastAsia="Times New Roman" w:hAnsi="Times New Roman" w:cs="Times New Roman"/>
        </w:rPr>
        <w:t xml:space="preserve">iek kaimyninės Estijos pavyzdys, tiek mūsų šalies </w:t>
      </w:r>
      <w:r w:rsidR="00986619">
        <w:rPr>
          <w:rFonts w:ascii="Times New Roman" w:eastAsia="Times New Roman" w:hAnsi="Times New Roman" w:cs="Times New Roman"/>
        </w:rPr>
        <w:t xml:space="preserve">apklausų duomenys </w:t>
      </w:r>
      <w:r w:rsidR="0F1339F4" w:rsidRPr="0F1339F4">
        <w:rPr>
          <w:rFonts w:ascii="Times New Roman" w:eastAsia="Times New Roman" w:hAnsi="Times New Roman" w:cs="Times New Roman"/>
        </w:rPr>
        <w:t xml:space="preserve">rodo, kad iš kaupimo II pensijų pakopoje gali pasitraukti nuo 20 proc. iki 40 proc. ar dar daugiau dabartinių jos dalyvių. </w:t>
      </w:r>
    </w:p>
    <w:p w14:paraId="7EFE0E34" w14:textId="201C5685" w:rsidR="0F1339F4" w:rsidRDefault="0F1339F4" w:rsidP="00B53B5D">
      <w:pPr>
        <w:jc w:val="both"/>
        <w:rPr>
          <w:rFonts w:ascii="Times New Roman" w:eastAsia="Times New Roman" w:hAnsi="Times New Roman" w:cs="Times New Roman"/>
        </w:rPr>
      </w:pPr>
      <w:r w:rsidRPr="0F1339F4">
        <w:rPr>
          <w:rFonts w:ascii="Times New Roman" w:eastAsia="Times New Roman" w:hAnsi="Times New Roman" w:cs="Times New Roman"/>
        </w:rPr>
        <w:t>„</w:t>
      </w:r>
      <w:r w:rsidR="00100FBB">
        <w:rPr>
          <w:rFonts w:ascii="Times New Roman" w:eastAsia="Times New Roman" w:hAnsi="Times New Roman" w:cs="Times New Roman"/>
        </w:rPr>
        <w:t xml:space="preserve">Estijos </w:t>
      </w:r>
      <w:r w:rsidR="00CE4EBE">
        <w:rPr>
          <w:rFonts w:ascii="Times New Roman" w:eastAsia="Times New Roman" w:hAnsi="Times New Roman" w:cs="Times New Roman"/>
        </w:rPr>
        <w:t xml:space="preserve">reformos duomenys atskleidė, </w:t>
      </w:r>
      <w:r w:rsidR="00EF4C23">
        <w:rPr>
          <w:rFonts w:ascii="Times New Roman" w:eastAsia="Times New Roman" w:hAnsi="Times New Roman" w:cs="Times New Roman"/>
        </w:rPr>
        <w:t>kad</w:t>
      </w:r>
      <w:r w:rsidR="00CE4EBE">
        <w:rPr>
          <w:rFonts w:ascii="Times New Roman" w:eastAsia="Times New Roman" w:hAnsi="Times New Roman" w:cs="Times New Roman"/>
        </w:rPr>
        <w:t xml:space="preserve"> didžiausia atsiimtų lėšų dalis teko vartojimui</w:t>
      </w:r>
      <w:r w:rsidR="0042224B">
        <w:rPr>
          <w:rFonts w:ascii="Times New Roman" w:eastAsia="Times New Roman" w:hAnsi="Times New Roman" w:cs="Times New Roman"/>
        </w:rPr>
        <w:t xml:space="preserve"> ar liko gulėti sąskaitose</w:t>
      </w:r>
      <w:r w:rsidR="008C0CDC">
        <w:rPr>
          <w:rFonts w:ascii="Times New Roman" w:eastAsia="Times New Roman" w:hAnsi="Times New Roman" w:cs="Times New Roman"/>
        </w:rPr>
        <w:t>,</w:t>
      </w:r>
      <w:r w:rsidR="0042224B">
        <w:rPr>
          <w:rFonts w:ascii="Times New Roman" w:eastAsia="Times New Roman" w:hAnsi="Times New Roman" w:cs="Times New Roman"/>
        </w:rPr>
        <w:t xml:space="preserve"> </w:t>
      </w:r>
      <w:r w:rsidR="003C067F">
        <w:rPr>
          <w:rFonts w:ascii="Times New Roman" w:eastAsia="Times New Roman" w:hAnsi="Times New Roman" w:cs="Times New Roman"/>
        </w:rPr>
        <w:t>užuot dav</w:t>
      </w:r>
      <w:r w:rsidR="00321C23">
        <w:rPr>
          <w:rFonts w:ascii="Times New Roman" w:eastAsia="Times New Roman" w:hAnsi="Times New Roman" w:cs="Times New Roman"/>
        </w:rPr>
        <w:t>usios</w:t>
      </w:r>
      <w:r w:rsidR="003C067F">
        <w:rPr>
          <w:rFonts w:ascii="Times New Roman" w:eastAsia="Times New Roman" w:hAnsi="Times New Roman" w:cs="Times New Roman"/>
        </w:rPr>
        <w:t xml:space="preserve"> grąžą</w:t>
      </w:r>
      <w:r w:rsidR="006A7F3A">
        <w:rPr>
          <w:rFonts w:ascii="Times New Roman" w:eastAsia="Times New Roman" w:hAnsi="Times New Roman" w:cs="Times New Roman"/>
        </w:rPr>
        <w:t>.</w:t>
      </w:r>
      <w:r w:rsidR="003C067F">
        <w:rPr>
          <w:rFonts w:ascii="Times New Roman" w:eastAsia="Times New Roman" w:hAnsi="Times New Roman" w:cs="Times New Roman"/>
        </w:rPr>
        <w:t xml:space="preserve"> </w:t>
      </w:r>
      <w:r w:rsidR="006A7F3A">
        <w:rPr>
          <w:rFonts w:ascii="Times New Roman" w:eastAsia="Times New Roman" w:hAnsi="Times New Roman" w:cs="Times New Roman"/>
        </w:rPr>
        <w:t>T</w:t>
      </w:r>
      <w:r w:rsidR="0042224B">
        <w:rPr>
          <w:rFonts w:ascii="Times New Roman" w:eastAsia="Times New Roman" w:hAnsi="Times New Roman" w:cs="Times New Roman"/>
        </w:rPr>
        <w:t xml:space="preserve">ik nedidelė </w:t>
      </w:r>
      <w:r w:rsidR="006A7F3A">
        <w:rPr>
          <w:rFonts w:ascii="Times New Roman" w:eastAsia="Times New Roman" w:hAnsi="Times New Roman" w:cs="Times New Roman"/>
        </w:rPr>
        <w:t xml:space="preserve">atsiimtų lėšų </w:t>
      </w:r>
      <w:r w:rsidR="0042224B">
        <w:rPr>
          <w:rFonts w:ascii="Times New Roman" w:eastAsia="Times New Roman" w:hAnsi="Times New Roman" w:cs="Times New Roman"/>
        </w:rPr>
        <w:t>dalis buvo įdarbinta</w:t>
      </w:r>
      <w:r w:rsidR="006A7F3A">
        <w:rPr>
          <w:rFonts w:ascii="Times New Roman" w:eastAsia="Times New Roman" w:hAnsi="Times New Roman" w:cs="Times New Roman"/>
        </w:rPr>
        <w:t>, n</w:t>
      </w:r>
      <w:r w:rsidR="00D826F7">
        <w:rPr>
          <w:rFonts w:ascii="Times New Roman" w:eastAsia="Times New Roman" w:hAnsi="Times New Roman" w:cs="Times New Roman"/>
        </w:rPr>
        <w:t>ežinia kokia</w:t>
      </w:r>
      <w:r w:rsidR="00D07376">
        <w:rPr>
          <w:rFonts w:ascii="Times New Roman" w:eastAsia="Times New Roman" w:hAnsi="Times New Roman" w:cs="Times New Roman"/>
        </w:rPr>
        <w:t xml:space="preserve"> jų</w:t>
      </w:r>
      <w:r w:rsidR="00D826F7">
        <w:rPr>
          <w:rFonts w:ascii="Times New Roman" w:eastAsia="Times New Roman" w:hAnsi="Times New Roman" w:cs="Times New Roman"/>
        </w:rPr>
        <w:t xml:space="preserve"> – sėkmingai.</w:t>
      </w:r>
      <w:r w:rsidR="00021EDA">
        <w:rPr>
          <w:rFonts w:ascii="Times New Roman" w:eastAsia="Times New Roman" w:hAnsi="Times New Roman" w:cs="Times New Roman"/>
        </w:rPr>
        <w:t xml:space="preserve"> Galima daryti prielaidą</w:t>
      </w:r>
      <w:r w:rsidR="00C14883">
        <w:rPr>
          <w:rFonts w:ascii="Times New Roman" w:eastAsia="Times New Roman" w:hAnsi="Times New Roman" w:cs="Times New Roman"/>
        </w:rPr>
        <w:t>,</w:t>
      </w:r>
      <w:r w:rsidR="00021EDA">
        <w:rPr>
          <w:rFonts w:ascii="Times New Roman" w:eastAsia="Times New Roman" w:hAnsi="Times New Roman" w:cs="Times New Roman"/>
        </w:rPr>
        <w:t xml:space="preserve"> jog </w:t>
      </w:r>
      <w:r w:rsidR="002D2FA4">
        <w:rPr>
          <w:rFonts w:ascii="Times New Roman" w:eastAsia="Times New Roman" w:hAnsi="Times New Roman" w:cs="Times New Roman"/>
        </w:rPr>
        <w:t xml:space="preserve">ir Lietuvos </w:t>
      </w:r>
      <w:r w:rsidR="00452E13">
        <w:rPr>
          <w:rFonts w:ascii="Times New Roman" w:eastAsia="Times New Roman" w:hAnsi="Times New Roman" w:cs="Times New Roman"/>
        </w:rPr>
        <w:t xml:space="preserve">gyventojų </w:t>
      </w:r>
      <w:r w:rsidR="00F13614">
        <w:rPr>
          <w:rFonts w:ascii="Times New Roman" w:eastAsia="Times New Roman" w:hAnsi="Times New Roman" w:cs="Times New Roman"/>
        </w:rPr>
        <w:t>pelnas iš finansinio turto</w:t>
      </w:r>
      <w:r w:rsidR="00CD738F">
        <w:rPr>
          <w:rFonts w:ascii="Times New Roman" w:eastAsia="Times New Roman" w:hAnsi="Times New Roman" w:cs="Times New Roman"/>
        </w:rPr>
        <w:t xml:space="preserve"> </w:t>
      </w:r>
      <w:r w:rsidR="008D7187">
        <w:rPr>
          <w:rFonts w:ascii="Times New Roman" w:eastAsia="Times New Roman" w:hAnsi="Times New Roman" w:cs="Times New Roman"/>
        </w:rPr>
        <w:t>sumažės daliai žmonių atsiėmus lėšas iš pensijų fondų</w:t>
      </w:r>
      <w:r w:rsidRPr="0F1339F4">
        <w:rPr>
          <w:rFonts w:ascii="Times New Roman" w:eastAsia="Times New Roman" w:hAnsi="Times New Roman" w:cs="Times New Roman"/>
        </w:rPr>
        <w:t xml:space="preserve">“, – pabrėžia V. Rūkas. </w:t>
      </w:r>
    </w:p>
    <w:p w14:paraId="1B5E7286" w14:textId="60ABE28A" w:rsidR="14C63BF2" w:rsidRPr="00B53B5D" w:rsidRDefault="0F1339F4" w:rsidP="00B53B5D">
      <w:pPr>
        <w:jc w:val="both"/>
        <w:rPr>
          <w:rFonts w:ascii="Times New Roman" w:eastAsia="Times New Roman" w:hAnsi="Times New Roman" w:cs="Times New Roman"/>
          <w:b/>
          <w:bCs/>
        </w:rPr>
      </w:pPr>
      <w:r w:rsidRPr="0F1339F4">
        <w:rPr>
          <w:rFonts w:ascii="Times New Roman" w:eastAsia="Times New Roman" w:hAnsi="Times New Roman" w:cs="Times New Roman"/>
          <w:b/>
          <w:bCs/>
        </w:rPr>
        <w:t xml:space="preserve">Kiek šviesi mūsų ateitis? </w:t>
      </w:r>
    </w:p>
    <w:p w14:paraId="08B1A12D" w14:textId="576EF02F" w:rsidR="0F1339F4" w:rsidRDefault="0F1339F4" w:rsidP="00B53B5D">
      <w:pPr>
        <w:jc w:val="both"/>
        <w:rPr>
          <w:rFonts w:ascii="Times New Roman" w:eastAsia="Times New Roman" w:hAnsi="Times New Roman" w:cs="Times New Roman"/>
        </w:rPr>
      </w:pPr>
      <w:r w:rsidRPr="0F1339F4">
        <w:rPr>
          <w:rFonts w:ascii="Times New Roman" w:eastAsia="Times New Roman" w:hAnsi="Times New Roman" w:cs="Times New Roman"/>
        </w:rPr>
        <w:t xml:space="preserve">Atsižvelgiant į dabartinę Lietuvos demografinę situaciją ir matant jos tendencijas, nesunku daryti išvadą, kad mūsų šalies pensijų sistema patirs vis didesnį spaudimą. Šiuo metu Lietuvos gyventojai vidutiniškai gauna maždaug 47 proc. vidutinio darbo užmokesčio dydžio pensiją. Šis dydis vadinamas vidutine pajamų pakeitimo norma. </w:t>
      </w:r>
    </w:p>
    <w:p w14:paraId="70040661" w14:textId="5DF7E6FC" w:rsidR="0F1339F4" w:rsidRDefault="005941D8" w:rsidP="00B53B5D">
      <w:pPr>
        <w:jc w:val="both"/>
        <w:rPr>
          <w:rFonts w:ascii="Times New Roman" w:eastAsia="Times New Roman" w:hAnsi="Times New Roman" w:cs="Times New Roman"/>
        </w:rPr>
      </w:pPr>
      <w:r>
        <w:rPr>
          <w:rFonts w:ascii="Times New Roman" w:eastAsia="Times New Roman" w:hAnsi="Times New Roman" w:cs="Times New Roman"/>
        </w:rPr>
        <w:t xml:space="preserve">2024 m. </w:t>
      </w:r>
      <w:r w:rsidR="00783A77">
        <w:rPr>
          <w:rFonts w:ascii="Times New Roman" w:eastAsia="Times New Roman" w:hAnsi="Times New Roman" w:cs="Times New Roman"/>
        </w:rPr>
        <w:t>Tarptautinio valiutos fond</w:t>
      </w:r>
      <w:r w:rsidR="006D5D87">
        <w:rPr>
          <w:rFonts w:ascii="Times New Roman" w:eastAsia="Times New Roman" w:hAnsi="Times New Roman" w:cs="Times New Roman"/>
        </w:rPr>
        <w:t>o (TVF)</w:t>
      </w:r>
      <w:r w:rsidR="0F1339F4" w:rsidRPr="0F1339F4">
        <w:rPr>
          <w:rFonts w:ascii="Times New Roman" w:eastAsia="Times New Roman" w:hAnsi="Times New Roman" w:cs="Times New Roman"/>
        </w:rPr>
        <w:t xml:space="preserve"> ekspertų skaičiavimais, vien tam, kad ji būtų išlaikyta, Lietuvai artimiausiais dešimtmečiais gali tekti papildomai skirti 5 proc. bendrojo vidaus produkto (BVP). </w:t>
      </w:r>
    </w:p>
    <w:p w14:paraId="22051F2F" w14:textId="221E98D6" w:rsidR="0F1339F4" w:rsidRDefault="0F1339F4" w:rsidP="00B53B5D">
      <w:pPr>
        <w:jc w:val="both"/>
        <w:rPr>
          <w:rFonts w:ascii="Times New Roman" w:eastAsia="Times New Roman" w:hAnsi="Times New Roman" w:cs="Times New Roman"/>
        </w:rPr>
      </w:pPr>
      <w:r w:rsidRPr="0F1339F4">
        <w:rPr>
          <w:rFonts w:ascii="Times New Roman" w:eastAsia="Times New Roman" w:hAnsi="Times New Roman" w:cs="Times New Roman"/>
        </w:rPr>
        <w:lastRenderedPageBreak/>
        <w:t xml:space="preserve">„Galimybių, kaip </w:t>
      </w:r>
      <w:r w:rsidR="00356836">
        <w:rPr>
          <w:rFonts w:ascii="Times New Roman" w:eastAsia="Times New Roman" w:hAnsi="Times New Roman" w:cs="Times New Roman"/>
        </w:rPr>
        <w:t xml:space="preserve">užtikrinti finansavimą pensijų </w:t>
      </w:r>
      <w:r w:rsidR="008C222D">
        <w:rPr>
          <w:rFonts w:ascii="Times New Roman" w:eastAsia="Times New Roman" w:hAnsi="Times New Roman" w:cs="Times New Roman"/>
        </w:rPr>
        <w:t>gavėjams esamame lygyje,</w:t>
      </w:r>
      <w:r w:rsidRPr="0F1339F4">
        <w:rPr>
          <w:rFonts w:ascii="Times New Roman" w:eastAsia="Times New Roman" w:hAnsi="Times New Roman" w:cs="Times New Roman"/>
        </w:rPr>
        <w:t xml:space="preserve"> </w:t>
      </w:r>
      <w:r w:rsidR="00470934">
        <w:rPr>
          <w:rFonts w:ascii="Times New Roman" w:eastAsia="Times New Roman" w:hAnsi="Times New Roman" w:cs="Times New Roman"/>
        </w:rPr>
        <w:t xml:space="preserve">nėra </w:t>
      </w:r>
      <w:r w:rsidRPr="0F1339F4">
        <w:rPr>
          <w:rFonts w:ascii="Times New Roman" w:eastAsia="Times New Roman" w:hAnsi="Times New Roman" w:cs="Times New Roman"/>
        </w:rPr>
        <w:t>labai daug. Pirm</w:t>
      </w:r>
      <w:r w:rsidR="00DC3A0B">
        <w:rPr>
          <w:rFonts w:ascii="Times New Roman" w:eastAsia="Times New Roman" w:hAnsi="Times New Roman" w:cs="Times New Roman"/>
        </w:rPr>
        <w:t>oji</w:t>
      </w:r>
      <w:r w:rsidRPr="0F1339F4">
        <w:rPr>
          <w:rFonts w:ascii="Times New Roman" w:eastAsia="Times New Roman" w:hAnsi="Times New Roman" w:cs="Times New Roman"/>
        </w:rPr>
        <w:t xml:space="preserve"> </w:t>
      </w:r>
      <w:r w:rsidR="00324EBF">
        <w:rPr>
          <w:rFonts w:ascii="Times New Roman" w:eastAsia="Times New Roman" w:hAnsi="Times New Roman" w:cs="Times New Roman"/>
        </w:rPr>
        <w:t xml:space="preserve">– didinti </w:t>
      </w:r>
      <w:r w:rsidR="001642B2">
        <w:rPr>
          <w:rFonts w:ascii="Times New Roman" w:eastAsia="Times New Roman" w:hAnsi="Times New Roman" w:cs="Times New Roman"/>
        </w:rPr>
        <w:t>„</w:t>
      </w:r>
      <w:r w:rsidR="00324EBF">
        <w:rPr>
          <w:rFonts w:ascii="Times New Roman" w:eastAsia="Times New Roman" w:hAnsi="Times New Roman" w:cs="Times New Roman"/>
        </w:rPr>
        <w:t>Sodros</w:t>
      </w:r>
      <w:r w:rsidR="001642B2">
        <w:rPr>
          <w:rFonts w:ascii="Times New Roman" w:eastAsia="Times New Roman" w:hAnsi="Times New Roman" w:cs="Times New Roman"/>
        </w:rPr>
        <w:t>“</w:t>
      </w:r>
      <w:r w:rsidR="00324EBF">
        <w:rPr>
          <w:rFonts w:ascii="Times New Roman" w:eastAsia="Times New Roman" w:hAnsi="Times New Roman" w:cs="Times New Roman"/>
        </w:rPr>
        <w:t xml:space="preserve"> </w:t>
      </w:r>
      <w:r w:rsidR="00F11748">
        <w:rPr>
          <w:rFonts w:ascii="Times New Roman" w:eastAsia="Times New Roman" w:hAnsi="Times New Roman" w:cs="Times New Roman"/>
        </w:rPr>
        <w:t>mokesčius taip</w:t>
      </w:r>
      <w:r w:rsidR="00324EBF">
        <w:rPr>
          <w:rFonts w:ascii="Times New Roman" w:eastAsia="Times New Roman" w:hAnsi="Times New Roman" w:cs="Times New Roman"/>
        </w:rPr>
        <w:t xml:space="preserve">, kad perskirstymas </w:t>
      </w:r>
      <w:r w:rsidR="00F11748">
        <w:rPr>
          <w:rFonts w:ascii="Times New Roman" w:eastAsia="Times New Roman" w:hAnsi="Times New Roman" w:cs="Times New Roman"/>
        </w:rPr>
        <w:t xml:space="preserve">palypėtų </w:t>
      </w:r>
      <w:r w:rsidRPr="0F1339F4">
        <w:rPr>
          <w:rFonts w:ascii="Times New Roman" w:eastAsia="Times New Roman" w:hAnsi="Times New Roman" w:cs="Times New Roman"/>
        </w:rPr>
        <w:t xml:space="preserve">nuo dabartinių 7 proc. iki 12 proc. </w:t>
      </w:r>
      <w:r w:rsidR="00972D82">
        <w:rPr>
          <w:rFonts w:ascii="Times New Roman" w:eastAsia="Times New Roman" w:hAnsi="Times New Roman" w:cs="Times New Roman"/>
        </w:rPr>
        <w:t>BVP</w:t>
      </w:r>
      <w:r w:rsidRPr="0F1339F4">
        <w:rPr>
          <w:rFonts w:ascii="Times New Roman" w:eastAsia="Times New Roman" w:hAnsi="Times New Roman" w:cs="Times New Roman"/>
        </w:rPr>
        <w:t>. Antroji – toliau ilginti pensinį amžių</w:t>
      </w:r>
      <w:r w:rsidR="00FB7E84">
        <w:rPr>
          <w:rFonts w:ascii="Times New Roman" w:eastAsia="Times New Roman" w:hAnsi="Times New Roman" w:cs="Times New Roman"/>
        </w:rPr>
        <w:t>, kaip buvo daroma iki šiol</w:t>
      </w:r>
      <w:r w:rsidR="006331FB">
        <w:rPr>
          <w:rFonts w:ascii="Times New Roman" w:eastAsia="Times New Roman" w:hAnsi="Times New Roman" w:cs="Times New Roman"/>
        </w:rPr>
        <w:t>.</w:t>
      </w:r>
      <w:r w:rsidR="002744C3">
        <w:rPr>
          <w:rFonts w:ascii="Times New Roman" w:eastAsia="Times New Roman" w:hAnsi="Times New Roman" w:cs="Times New Roman"/>
        </w:rPr>
        <w:t xml:space="preserve"> </w:t>
      </w:r>
      <w:r w:rsidRPr="0F1339F4">
        <w:rPr>
          <w:rFonts w:ascii="Times New Roman" w:eastAsia="Times New Roman" w:hAnsi="Times New Roman" w:cs="Times New Roman"/>
        </w:rPr>
        <w:t>Trečioji – Lietuvos darbo rinką papildyti 700 tūkst. imigrantų</w:t>
      </w:r>
      <w:r w:rsidR="000340F7">
        <w:rPr>
          <w:rFonts w:ascii="Times New Roman" w:eastAsia="Times New Roman" w:hAnsi="Times New Roman" w:cs="Times New Roman"/>
        </w:rPr>
        <w:t>, kai</w:t>
      </w:r>
      <w:r w:rsidR="000340F7" w:rsidRPr="000340F7">
        <w:t xml:space="preserve"> </w:t>
      </w:r>
      <w:r w:rsidR="000340F7" w:rsidRPr="000340F7">
        <w:rPr>
          <w:rFonts w:ascii="Times New Roman" w:eastAsia="Times New Roman" w:hAnsi="Times New Roman" w:cs="Times New Roman"/>
        </w:rPr>
        <w:t>2025 m. pradžioje Lietuvoje gyveno maždaug 217 tūkst. užsieniečių</w:t>
      </w:r>
      <w:r w:rsidR="000340F7">
        <w:rPr>
          <w:rFonts w:ascii="Times New Roman" w:eastAsia="Times New Roman" w:hAnsi="Times New Roman" w:cs="Times New Roman"/>
        </w:rPr>
        <w:t>.</w:t>
      </w:r>
      <w:r w:rsidRPr="0F1339F4">
        <w:rPr>
          <w:rFonts w:ascii="Times New Roman" w:eastAsia="Times New Roman" w:hAnsi="Times New Roman" w:cs="Times New Roman"/>
        </w:rPr>
        <w:t xml:space="preserve"> Ir ketvirtoji –</w:t>
      </w:r>
      <w:r w:rsidR="00770BDA">
        <w:rPr>
          <w:rFonts w:ascii="Times New Roman" w:eastAsia="Times New Roman" w:hAnsi="Times New Roman" w:cs="Times New Roman"/>
        </w:rPr>
        <w:t xml:space="preserve"> </w:t>
      </w:r>
      <w:r w:rsidR="00FC245C">
        <w:rPr>
          <w:rFonts w:ascii="Times New Roman" w:eastAsia="Times New Roman" w:hAnsi="Times New Roman" w:cs="Times New Roman"/>
        </w:rPr>
        <w:t xml:space="preserve">kam </w:t>
      </w:r>
      <w:r w:rsidR="00770BDA">
        <w:rPr>
          <w:rFonts w:ascii="Times New Roman" w:eastAsia="Times New Roman" w:hAnsi="Times New Roman" w:cs="Times New Roman"/>
        </w:rPr>
        <w:t>tęsti</w:t>
      </w:r>
      <w:r w:rsidR="00FC245C">
        <w:rPr>
          <w:rFonts w:ascii="Times New Roman" w:eastAsia="Times New Roman" w:hAnsi="Times New Roman" w:cs="Times New Roman"/>
        </w:rPr>
        <w:t>, o kam pradėti</w:t>
      </w:r>
      <w:r w:rsidR="00770BDA">
        <w:rPr>
          <w:rFonts w:ascii="Times New Roman" w:eastAsia="Times New Roman" w:hAnsi="Times New Roman" w:cs="Times New Roman"/>
        </w:rPr>
        <w:t xml:space="preserve"> </w:t>
      </w:r>
      <w:r w:rsidR="009D6FBC">
        <w:rPr>
          <w:rFonts w:ascii="Times New Roman" w:eastAsia="Times New Roman" w:hAnsi="Times New Roman" w:cs="Times New Roman"/>
        </w:rPr>
        <w:t>finansin</w:t>
      </w:r>
      <w:r w:rsidR="00FC245C">
        <w:rPr>
          <w:rFonts w:ascii="Times New Roman" w:eastAsia="Times New Roman" w:hAnsi="Times New Roman" w:cs="Times New Roman"/>
        </w:rPr>
        <w:t>io turto kaupimą</w:t>
      </w:r>
      <w:r w:rsidR="009D6FBC">
        <w:rPr>
          <w:rFonts w:ascii="Times New Roman" w:eastAsia="Times New Roman" w:hAnsi="Times New Roman" w:cs="Times New Roman"/>
        </w:rPr>
        <w:t xml:space="preserve"> </w:t>
      </w:r>
      <w:r w:rsidRPr="0F1339F4">
        <w:rPr>
          <w:rFonts w:ascii="Times New Roman" w:eastAsia="Times New Roman" w:hAnsi="Times New Roman" w:cs="Times New Roman"/>
        </w:rPr>
        <w:t>savo ateičiai jau šiandien</w:t>
      </w:r>
      <w:r w:rsidR="008A7C92">
        <w:rPr>
          <w:rFonts w:ascii="Times New Roman" w:eastAsia="Times New Roman" w:hAnsi="Times New Roman" w:cs="Times New Roman"/>
        </w:rPr>
        <w:t>.</w:t>
      </w:r>
      <w:r w:rsidR="004D0C50">
        <w:rPr>
          <w:rFonts w:ascii="Times New Roman" w:eastAsia="Times New Roman" w:hAnsi="Times New Roman" w:cs="Times New Roman"/>
        </w:rPr>
        <w:t xml:space="preserve"> </w:t>
      </w:r>
      <w:r w:rsidR="00FC245C">
        <w:rPr>
          <w:rFonts w:ascii="Times New Roman" w:eastAsia="Times New Roman" w:hAnsi="Times New Roman" w:cs="Times New Roman"/>
        </w:rPr>
        <w:t>Todėl kuo</w:t>
      </w:r>
      <w:r w:rsidR="008A7C92">
        <w:rPr>
          <w:rFonts w:ascii="Times New Roman" w:eastAsia="Times New Roman" w:hAnsi="Times New Roman" w:cs="Times New Roman"/>
        </w:rPr>
        <w:t xml:space="preserve"> </w:t>
      </w:r>
      <w:r w:rsidR="000340F7">
        <w:rPr>
          <w:rFonts w:ascii="Times New Roman" w:eastAsia="Times New Roman" w:hAnsi="Times New Roman" w:cs="Times New Roman"/>
        </w:rPr>
        <w:t>ilgiau</w:t>
      </w:r>
      <w:r w:rsidR="008A7C92">
        <w:rPr>
          <w:rFonts w:ascii="Times New Roman" w:eastAsia="Times New Roman" w:hAnsi="Times New Roman" w:cs="Times New Roman"/>
        </w:rPr>
        <w:t xml:space="preserve"> atidėsime kaupimą, tuo labiau reikės imtis pirmųjų trijų priemon</w:t>
      </w:r>
      <w:r w:rsidR="00FA0AD7">
        <w:rPr>
          <w:rFonts w:ascii="Times New Roman" w:eastAsia="Times New Roman" w:hAnsi="Times New Roman" w:cs="Times New Roman"/>
        </w:rPr>
        <w:t>ių</w:t>
      </w:r>
      <w:r w:rsidRPr="0F1339F4">
        <w:rPr>
          <w:rFonts w:ascii="Times New Roman" w:eastAsia="Times New Roman" w:hAnsi="Times New Roman" w:cs="Times New Roman"/>
        </w:rPr>
        <w:t xml:space="preserve">“, – konstatuoja V. Rūkas. </w:t>
      </w:r>
    </w:p>
    <w:p w14:paraId="2E1E20E8" w14:textId="77777777" w:rsidR="00E6623A" w:rsidRDefault="00E6623A" w:rsidP="00B53B5D">
      <w:pPr>
        <w:jc w:val="both"/>
        <w:rPr>
          <w:rFonts w:ascii="Times New Roman" w:eastAsia="Times New Roman" w:hAnsi="Times New Roman" w:cs="Times New Roman"/>
          <w:b/>
          <w:bCs/>
        </w:rPr>
      </w:pPr>
      <w:r w:rsidRPr="0F1339F4">
        <w:rPr>
          <w:rFonts w:ascii="Times New Roman" w:eastAsia="Times New Roman" w:hAnsi="Times New Roman" w:cs="Times New Roman"/>
          <w:b/>
          <w:bCs/>
        </w:rPr>
        <w:t xml:space="preserve">Kaip ir kur investuoti? </w:t>
      </w:r>
    </w:p>
    <w:p w14:paraId="54E13008" w14:textId="25C38EBE" w:rsidR="00E6623A" w:rsidRDefault="00E6623A" w:rsidP="00B53B5D">
      <w:pPr>
        <w:jc w:val="both"/>
        <w:rPr>
          <w:rFonts w:ascii="Times New Roman" w:eastAsia="Times New Roman" w:hAnsi="Times New Roman" w:cs="Times New Roman"/>
        </w:rPr>
      </w:pPr>
      <w:r w:rsidRPr="463238F6">
        <w:rPr>
          <w:rFonts w:ascii="Times New Roman" w:eastAsia="Times New Roman" w:hAnsi="Times New Roman" w:cs="Times New Roman"/>
        </w:rPr>
        <w:t xml:space="preserve">Kiekvieną mėnesį </w:t>
      </w:r>
      <w:r w:rsidR="00CB7B94">
        <w:rPr>
          <w:rFonts w:ascii="Times New Roman" w:eastAsia="Times New Roman" w:hAnsi="Times New Roman" w:cs="Times New Roman"/>
        </w:rPr>
        <w:t xml:space="preserve">kaupiant II pakopos pensijų fonde </w:t>
      </w:r>
      <w:r w:rsidR="002A3D6E">
        <w:rPr>
          <w:rFonts w:ascii="Times New Roman" w:eastAsia="Times New Roman" w:hAnsi="Times New Roman" w:cs="Times New Roman"/>
        </w:rPr>
        <w:t>tipin</w:t>
      </w:r>
      <w:r w:rsidR="000760F8">
        <w:rPr>
          <w:rFonts w:ascii="Times New Roman" w:eastAsia="Times New Roman" w:hAnsi="Times New Roman" w:cs="Times New Roman"/>
        </w:rPr>
        <w:t>e</w:t>
      </w:r>
      <w:r w:rsidR="002A3D6E">
        <w:rPr>
          <w:rFonts w:ascii="Times New Roman" w:eastAsia="Times New Roman" w:hAnsi="Times New Roman" w:cs="Times New Roman"/>
        </w:rPr>
        <w:t xml:space="preserve"> 3</w:t>
      </w:r>
      <w:r w:rsidR="001F0BE3">
        <w:rPr>
          <w:rFonts w:ascii="Times New Roman" w:eastAsia="Times New Roman" w:hAnsi="Times New Roman" w:cs="Times New Roman"/>
        </w:rPr>
        <w:t xml:space="preserve"> proc. </w:t>
      </w:r>
      <w:r w:rsidR="002A3D6E">
        <w:rPr>
          <w:rFonts w:ascii="Times New Roman" w:eastAsia="Times New Roman" w:hAnsi="Times New Roman" w:cs="Times New Roman"/>
        </w:rPr>
        <w:t>+</w:t>
      </w:r>
      <w:r w:rsidR="001F0BE3">
        <w:rPr>
          <w:rFonts w:ascii="Times New Roman" w:eastAsia="Times New Roman" w:hAnsi="Times New Roman" w:cs="Times New Roman"/>
        </w:rPr>
        <w:t xml:space="preserve"> </w:t>
      </w:r>
      <w:r w:rsidR="002A3D6E">
        <w:rPr>
          <w:rFonts w:ascii="Times New Roman" w:eastAsia="Times New Roman" w:hAnsi="Times New Roman" w:cs="Times New Roman"/>
        </w:rPr>
        <w:t>1,5</w:t>
      </w:r>
      <w:r w:rsidR="001F0BE3">
        <w:rPr>
          <w:rFonts w:ascii="Times New Roman" w:eastAsia="Times New Roman" w:hAnsi="Times New Roman" w:cs="Times New Roman"/>
        </w:rPr>
        <w:t xml:space="preserve"> proc.</w:t>
      </w:r>
      <w:r w:rsidR="002A3D6E">
        <w:rPr>
          <w:rFonts w:ascii="Times New Roman" w:eastAsia="Times New Roman" w:hAnsi="Times New Roman" w:cs="Times New Roman"/>
        </w:rPr>
        <w:t xml:space="preserve"> </w:t>
      </w:r>
      <w:r w:rsidR="000760F8">
        <w:rPr>
          <w:rFonts w:ascii="Times New Roman" w:eastAsia="Times New Roman" w:hAnsi="Times New Roman" w:cs="Times New Roman"/>
        </w:rPr>
        <w:t xml:space="preserve">apimtimi </w:t>
      </w:r>
      <w:r w:rsidRPr="463238F6">
        <w:rPr>
          <w:rFonts w:ascii="Times New Roman" w:eastAsia="Times New Roman" w:hAnsi="Times New Roman" w:cs="Times New Roman"/>
        </w:rPr>
        <w:t>(</w:t>
      </w:r>
      <w:r w:rsidR="000760F8">
        <w:rPr>
          <w:rFonts w:ascii="Times New Roman" w:eastAsia="Times New Roman" w:hAnsi="Times New Roman" w:cs="Times New Roman"/>
        </w:rPr>
        <w:t xml:space="preserve">šiandien tai sudaro </w:t>
      </w:r>
      <w:r w:rsidR="00EA74FA">
        <w:rPr>
          <w:rFonts w:ascii="Times New Roman" w:eastAsia="Times New Roman" w:hAnsi="Times New Roman" w:cs="Times New Roman"/>
        </w:rPr>
        <w:t>apie</w:t>
      </w:r>
      <w:r w:rsidRPr="463238F6">
        <w:rPr>
          <w:rFonts w:ascii="Times New Roman" w:eastAsia="Times New Roman" w:hAnsi="Times New Roman" w:cs="Times New Roman"/>
        </w:rPr>
        <w:t xml:space="preserve"> </w:t>
      </w:r>
      <w:r w:rsidR="00EA74FA">
        <w:rPr>
          <w:rFonts w:ascii="Times New Roman" w:eastAsia="Times New Roman" w:hAnsi="Times New Roman" w:cs="Times New Roman"/>
        </w:rPr>
        <w:t>73 E</w:t>
      </w:r>
      <w:r w:rsidR="001A0B61">
        <w:rPr>
          <w:rFonts w:ascii="Times New Roman" w:eastAsia="Times New Roman" w:hAnsi="Times New Roman" w:cs="Times New Roman"/>
        </w:rPr>
        <w:t>ur</w:t>
      </w:r>
      <w:r w:rsidR="00EA74FA">
        <w:rPr>
          <w:rFonts w:ascii="Times New Roman" w:eastAsia="Times New Roman" w:hAnsi="Times New Roman" w:cs="Times New Roman"/>
        </w:rPr>
        <w:t xml:space="preserve"> + 30 E</w:t>
      </w:r>
      <w:r w:rsidR="001A0B61">
        <w:rPr>
          <w:rFonts w:ascii="Times New Roman" w:eastAsia="Times New Roman" w:hAnsi="Times New Roman" w:cs="Times New Roman"/>
        </w:rPr>
        <w:t>ur</w:t>
      </w:r>
      <w:r w:rsidR="00EA74FA">
        <w:rPr>
          <w:rFonts w:ascii="Times New Roman" w:eastAsia="Times New Roman" w:hAnsi="Times New Roman" w:cs="Times New Roman"/>
        </w:rPr>
        <w:t xml:space="preserve"> </w:t>
      </w:r>
      <w:r w:rsidRPr="463238F6">
        <w:rPr>
          <w:rFonts w:ascii="Times New Roman" w:eastAsia="Times New Roman" w:hAnsi="Times New Roman" w:cs="Times New Roman"/>
        </w:rPr>
        <w:t xml:space="preserve">per </w:t>
      </w:r>
      <w:r w:rsidR="00EA74FA">
        <w:rPr>
          <w:rFonts w:ascii="Times New Roman" w:eastAsia="Times New Roman" w:hAnsi="Times New Roman" w:cs="Times New Roman"/>
        </w:rPr>
        <w:t>mėnesį</w:t>
      </w:r>
      <w:r w:rsidR="00D85D63">
        <w:rPr>
          <w:rFonts w:ascii="Times New Roman" w:eastAsia="Times New Roman" w:hAnsi="Times New Roman" w:cs="Times New Roman"/>
        </w:rPr>
        <w:t xml:space="preserve"> nuo vidutinio darbo užmokesčio</w:t>
      </w:r>
      <w:r w:rsidRPr="463238F6">
        <w:rPr>
          <w:rFonts w:ascii="Times New Roman" w:eastAsia="Times New Roman" w:hAnsi="Times New Roman" w:cs="Times New Roman"/>
        </w:rPr>
        <w:t>), po 30 metų II</w:t>
      </w:r>
      <w:r w:rsidR="001F0BE3">
        <w:rPr>
          <w:rFonts w:ascii="Times New Roman" w:eastAsia="Times New Roman" w:hAnsi="Times New Roman" w:cs="Times New Roman"/>
        </w:rPr>
        <w:t xml:space="preserve"> </w:t>
      </w:r>
      <w:proofErr w:type="spellStart"/>
      <w:r w:rsidR="001F0BE3">
        <w:rPr>
          <w:rFonts w:ascii="Times New Roman" w:eastAsia="Times New Roman" w:hAnsi="Times New Roman" w:cs="Times New Roman"/>
        </w:rPr>
        <w:t>pakop</w:t>
      </w:r>
      <w:proofErr w:type="spellEnd"/>
      <w:r w:rsidRPr="463238F6">
        <w:rPr>
          <w:rFonts w:ascii="Times New Roman" w:eastAsia="Times New Roman" w:hAnsi="Times New Roman" w:cs="Times New Roman"/>
        </w:rPr>
        <w:t xml:space="preserve"> būtų sukaupta </w:t>
      </w:r>
      <w:r w:rsidR="00EA74FA">
        <w:rPr>
          <w:rFonts w:ascii="Times New Roman" w:eastAsia="Times New Roman" w:hAnsi="Times New Roman" w:cs="Times New Roman"/>
        </w:rPr>
        <w:t>137</w:t>
      </w:r>
      <w:r w:rsidRPr="463238F6">
        <w:rPr>
          <w:rFonts w:ascii="Times New Roman" w:eastAsia="Times New Roman" w:hAnsi="Times New Roman" w:cs="Times New Roman"/>
        </w:rPr>
        <w:t xml:space="preserve"> tūkst. eurų. </w:t>
      </w:r>
    </w:p>
    <w:p w14:paraId="5DFC953F" w14:textId="3C0B1DCA" w:rsidR="00E6623A" w:rsidRDefault="00E6623A" w:rsidP="00B53B5D">
      <w:pPr>
        <w:jc w:val="both"/>
        <w:rPr>
          <w:rFonts w:ascii="Times New Roman" w:eastAsia="Times New Roman" w:hAnsi="Times New Roman" w:cs="Times New Roman"/>
        </w:rPr>
      </w:pPr>
      <w:r w:rsidRPr="0F1339F4">
        <w:rPr>
          <w:rFonts w:ascii="Times New Roman" w:eastAsia="Times New Roman" w:hAnsi="Times New Roman" w:cs="Times New Roman"/>
        </w:rPr>
        <w:t xml:space="preserve">„Skaičiuojant nuo gyvenimo ciklo fondų įkūrimo 2018 m., vidutinė metinė pensijų fondų investicinė grąža buvo 9,9 proc., o bendrai per pastaruosius septynerius metus Lietuvos II pakopos pensijų fondai papildomai juose kaupiančiųjų turtą išaugino </w:t>
      </w:r>
      <w:r w:rsidR="001642B2">
        <w:rPr>
          <w:rFonts w:ascii="Times New Roman" w:eastAsia="Times New Roman" w:hAnsi="Times New Roman" w:cs="Times New Roman"/>
        </w:rPr>
        <w:t>net</w:t>
      </w:r>
      <w:r w:rsidRPr="0F1339F4">
        <w:rPr>
          <w:rFonts w:ascii="Times New Roman" w:eastAsia="Times New Roman" w:hAnsi="Times New Roman" w:cs="Times New Roman"/>
        </w:rPr>
        <w:t xml:space="preserve"> 75,8 proc. Bendra juose sukaupto turto suma šiemet perkopė įspūdingą 10 mlrd. eurų ribą</w:t>
      </w:r>
      <w:r w:rsidR="0055735E">
        <w:rPr>
          <w:rFonts w:ascii="Times New Roman" w:eastAsia="Times New Roman" w:hAnsi="Times New Roman" w:cs="Times New Roman"/>
        </w:rPr>
        <w:t xml:space="preserve">. Tokios sumos pakaktų </w:t>
      </w:r>
      <w:r w:rsidR="000F457E">
        <w:rPr>
          <w:rFonts w:ascii="Times New Roman" w:eastAsia="Times New Roman" w:hAnsi="Times New Roman" w:cs="Times New Roman"/>
        </w:rPr>
        <w:t xml:space="preserve">jau šiandien </w:t>
      </w:r>
      <w:r w:rsidR="0055735E">
        <w:rPr>
          <w:rFonts w:ascii="Times New Roman" w:eastAsia="Times New Roman" w:hAnsi="Times New Roman" w:cs="Times New Roman"/>
        </w:rPr>
        <w:t>mokėti pensijas</w:t>
      </w:r>
      <w:r w:rsidR="002831FE">
        <w:rPr>
          <w:rFonts w:ascii="Times New Roman" w:eastAsia="Times New Roman" w:hAnsi="Times New Roman" w:cs="Times New Roman"/>
        </w:rPr>
        <w:t xml:space="preserve"> </w:t>
      </w:r>
      <w:r w:rsidR="00732EDC">
        <w:rPr>
          <w:rFonts w:ascii="Times New Roman" w:eastAsia="Times New Roman" w:hAnsi="Times New Roman" w:cs="Times New Roman"/>
        </w:rPr>
        <w:t xml:space="preserve">visiems </w:t>
      </w:r>
      <w:r w:rsidR="00651AD0">
        <w:rPr>
          <w:rFonts w:ascii="Times New Roman" w:eastAsia="Times New Roman" w:hAnsi="Times New Roman" w:cs="Times New Roman"/>
        </w:rPr>
        <w:t xml:space="preserve">senatvės pensijų gavėjams </w:t>
      </w:r>
      <w:r w:rsidR="002831FE">
        <w:rPr>
          <w:rFonts w:ascii="Times New Roman" w:eastAsia="Times New Roman" w:hAnsi="Times New Roman" w:cs="Times New Roman"/>
        </w:rPr>
        <w:t>beveik dvejus metus</w:t>
      </w:r>
      <w:r w:rsidRPr="0F1339F4">
        <w:rPr>
          <w:rFonts w:ascii="Times New Roman" w:eastAsia="Times New Roman" w:hAnsi="Times New Roman" w:cs="Times New Roman"/>
        </w:rPr>
        <w:t xml:space="preserve">“, – pasakoja V. Rūkas. </w:t>
      </w:r>
    </w:p>
    <w:p w14:paraId="3DF672C5" w14:textId="0ADA09CF" w:rsidR="00E6623A" w:rsidRDefault="00E6623A" w:rsidP="00B53B5D">
      <w:pPr>
        <w:jc w:val="both"/>
        <w:rPr>
          <w:rFonts w:ascii="Times New Roman" w:eastAsia="Times New Roman" w:hAnsi="Times New Roman" w:cs="Times New Roman"/>
        </w:rPr>
      </w:pPr>
      <w:r w:rsidRPr="0F1339F4">
        <w:rPr>
          <w:rFonts w:ascii="Times New Roman" w:eastAsia="Times New Roman" w:hAnsi="Times New Roman" w:cs="Times New Roman"/>
        </w:rPr>
        <w:t>2018 m.</w:t>
      </w:r>
      <w:r w:rsidR="00E64382">
        <w:rPr>
          <w:rFonts w:ascii="Times New Roman" w:eastAsia="Times New Roman" w:hAnsi="Times New Roman" w:cs="Times New Roman"/>
        </w:rPr>
        <w:t xml:space="preserve"> sukurtoje ir tebeveikiančioje „Sodros“ </w:t>
      </w:r>
      <w:r w:rsidRPr="0F1339F4">
        <w:rPr>
          <w:rFonts w:ascii="Times New Roman" w:eastAsia="Times New Roman" w:hAnsi="Times New Roman" w:cs="Times New Roman"/>
        </w:rPr>
        <w:t xml:space="preserve">pensijų fondų </w:t>
      </w:r>
      <w:r w:rsidR="00E64382">
        <w:rPr>
          <w:rFonts w:ascii="Times New Roman" w:eastAsia="Times New Roman" w:hAnsi="Times New Roman" w:cs="Times New Roman"/>
        </w:rPr>
        <w:t xml:space="preserve">skaičiuoklėje </w:t>
      </w:r>
      <w:r w:rsidRPr="0F1339F4">
        <w:rPr>
          <w:rFonts w:ascii="Times New Roman" w:eastAsia="Times New Roman" w:hAnsi="Times New Roman" w:cs="Times New Roman"/>
        </w:rPr>
        <w:t>tikė</w:t>
      </w:r>
      <w:r w:rsidR="00E64382">
        <w:rPr>
          <w:rFonts w:ascii="Times New Roman" w:eastAsia="Times New Roman" w:hAnsi="Times New Roman" w:cs="Times New Roman"/>
        </w:rPr>
        <w:t>tasi</w:t>
      </w:r>
      <w:r w:rsidRPr="0F1339F4">
        <w:rPr>
          <w:rFonts w:ascii="Times New Roman" w:eastAsia="Times New Roman" w:hAnsi="Times New Roman" w:cs="Times New Roman"/>
        </w:rPr>
        <w:t xml:space="preserve"> </w:t>
      </w:r>
      <w:r w:rsidR="00CE0C11" w:rsidRPr="0F1339F4">
        <w:rPr>
          <w:rFonts w:ascii="Times New Roman" w:eastAsia="Times New Roman" w:hAnsi="Times New Roman" w:cs="Times New Roman"/>
        </w:rPr>
        <w:t xml:space="preserve">3 proc. </w:t>
      </w:r>
      <w:r w:rsidRPr="0F1339F4">
        <w:rPr>
          <w:rFonts w:ascii="Times New Roman" w:eastAsia="Times New Roman" w:hAnsi="Times New Roman" w:cs="Times New Roman"/>
        </w:rPr>
        <w:t>investicinė</w:t>
      </w:r>
      <w:r w:rsidR="001642B2">
        <w:rPr>
          <w:rFonts w:ascii="Times New Roman" w:eastAsia="Times New Roman" w:hAnsi="Times New Roman" w:cs="Times New Roman"/>
        </w:rPr>
        <w:t>s</w:t>
      </w:r>
      <w:r w:rsidRPr="0F1339F4">
        <w:rPr>
          <w:rFonts w:ascii="Times New Roman" w:eastAsia="Times New Roman" w:hAnsi="Times New Roman" w:cs="Times New Roman"/>
        </w:rPr>
        <w:t xml:space="preserve"> grąž</w:t>
      </w:r>
      <w:r w:rsidR="00CE0C11">
        <w:rPr>
          <w:rFonts w:ascii="Times New Roman" w:eastAsia="Times New Roman" w:hAnsi="Times New Roman" w:cs="Times New Roman"/>
        </w:rPr>
        <w:t>os</w:t>
      </w:r>
      <w:r w:rsidRPr="0F1339F4">
        <w:rPr>
          <w:rFonts w:ascii="Times New Roman" w:eastAsia="Times New Roman" w:hAnsi="Times New Roman" w:cs="Times New Roman"/>
        </w:rPr>
        <w:t xml:space="preserve"> </w:t>
      </w:r>
      <w:r w:rsidR="00CE0C11">
        <w:rPr>
          <w:rFonts w:ascii="Times New Roman" w:eastAsia="Times New Roman" w:hAnsi="Times New Roman" w:cs="Times New Roman"/>
        </w:rPr>
        <w:t>iš obligacijų ir 7 proc.</w:t>
      </w:r>
      <w:r w:rsidR="000F457E">
        <w:rPr>
          <w:rFonts w:ascii="Times New Roman" w:eastAsia="Times New Roman" w:hAnsi="Times New Roman" w:cs="Times New Roman"/>
        </w:rPr>
        <w:t xml:space="preserve"> iš</w:t>
      </w:r>
      <w:r w:rsidR="00CE0C11">
        <w:rPr>
          <w:rFonts w:ascii="Times New Roman" w:eastAsia="Times New Roman" w:hAnsi="Times New Roman" w:cs="Times New Roman"/>
        </w:rPr>
        <w:t xml:space="preserve"> akcijų</w:t>
      </w:r>
      <w:r w:rsidRPr="0F1339F4">
        <w:rPr>
          <w:rFonts w:ascii="Times New Roman" w:eastAsia="Times New Roman" w:hAnsi="Times New Roman" w:cs="Times New Roman"/>
        </w:rPr>
        <w:t>.</w:t>
      </w:r>
      <w:r w:rsidR="00A173FC">
        <w:rPr>
          <w:rFonts w:ascii="Times New Roman" w:eastAsia="Times New Roman" w:hAnsi="Times New Roman" w:cs="Times New Roman"/>
        </w:rPr>
        <w:t xml:space="preserve"> Realybėje pasiektas </w:t>
      </w:r>
      <w:r w:rsidR="002F25A3">
        <w:rPr>
          <w:rFonts w:ascii="Times New Roman" w:eastAsia="Times New Roman" w:hAnsi="Times New Roman" w:cs="Times New Roman"/>
        </w:rPr>
        <w:t xml:space="preserve">rezultatas viršijo prognozes su kaupu. </w:t>
      </w:r>
    </w:p>
    <w:p w14:paraId="329DC416" w14:textId="77777777" w:rsidR="00E6623A" w:rsidRPr="00AA13FD" w:rsidRDefault="00E6623A" w:rsidP="00B53B5D">
      <w:pPr>
        <w:jc w:val="both"/>
        <w:rPr>
          <w:rFonts w:ascii="Times New Roman" w:eastAsia="Times New Roman" w:hAnsi="Times New Roman" w:cs="Times New Roman"/>
          <w:b/>
          <w:bCs/>
        </w:rPr>
      </w:pPr>
      <w:r w:rsidRPr="0F1339F4">
        <w:rPr>
          <w:rFonts w:ascii="Times New Roman" w:eastAsia="Times New Roman" w:hAnsi="Times New Roman" w:cs="Times New Roman"/>
          <w:b/>
          <w:bCs/>
        </w:rPr>
        <w:t xml:space="preserve">Profesionalus ir pelningas investavimas – nuolatinis darbas </w:t>
      </w:r>
    </w:p>
    <w:p w14:paraId="697855A2" w14:textId="77777777" w:rsidR="00E6623A" w:rsidRDefault="00E6623A" w:rsidP="00B53B5D">
      <w:pPr>
        <w:jc w:val="both"/>
        <w:rPr>
          <w:rFonts w:ascii="Times New Roman" w:eastAsia="Times New Roman" w:hAnsi="Times New Roman" w:cs="Times New Roman"/>
        </w:rPr>
      </w:pPr>
      <w:r w:rsidRPr="0F1339F4">
        <w:rPr>
          <w:rFonts w:ascii="Times New Roman" w:eastAsia="Times New Roman" w:hAnsi="Times New Roman" w:cs="Times New Roman"/>
        </w:rPr>
        <w:t xml:space="preserve">Norint tikrai pelningai investuoti, tam reikia skirti nemažai laiko – ieškoti, domėtis, lyginti, skaičiuoti ir reaguoti. </w:t>
      </w:r>
    </w:p>
    <w:p w14:paraId="487A194B" w14:textId="77777777" w:rsidR="00E6623A" w:rsidRDefault="00E6623A" w:rsidP="00B53B5D">
      <w:pPr>
        <w:jc w:val="both"/>
        <w:rPr>
          <w:rFonts w:ascii="Times New Roman" w:eastAsia="Times New Roman" w:hAnsi="Times New Roman" w:cs="Times New Roman"/>
        </w:rPr>
      </w:pPr>
      <w:r w:rsidRPr="0F1339F4">
        <w:rPr>
          <w:rFonts w:ascii="Times New Roman" w:eastAsia="Times New Roman" w:hAnsi="Times New Roman" w:cs="Times New Roman"/>
        </w:rPr>
        <w:t xml:space="preserve">„Kaip ir bet kurioje kitoje profesinėje srityje, pensijų fondų valdytojams tai yra kasdienis darbas. Kitaip tariant, jie šiai sričiai kiekvieną dieną skiria tiek laiko, kiek individualiai investuojantis žmogus skirti niekuomet negalės“, – sako V. Rūkas. </w:t>
      </w:r>
    </w:p>
    <w:p w14:paraId="0F292C3D" w14:textId="4C8810C7" w:rsidR="00E6623A" w:rsidRDefault="00E6623A" w:rsidP="00B53B5D">
      <w:pPr>
        <w:jc w:val="both"/>
        <w:rPr>
          <w:rFonts w:ascii="Times New Roman" w:eastAsia="Times New Roman" w:hAnsi="Times New Roman" w:cs="Times New Roman"/>
        </w:rPr>
      </w:pPr>
      <w:r w:rsidRPr="463238F6">
        <w:rPr>
          <w:rFonts w:ascii="Times New Roman" w:eastAsia="Times New Roman" w:hAnsi="Times New Roman" w:cs="Times New Roman"/>
        </w:rPr>
        <w:t>Pasak jo, nereikėtų užmiršti ir kitų II pakopos pensijų fondų privalumų – pavyzdžiui, fakto, kad tai yra vienintelis investicinis instrumentas Lietuvoje, prie kurio aktyviai prisideda ir valstybė, papildomai kiekvieną mėnesį pridedanti po 1,5 proc. nuo šalies vidutinio darbo užmokesčio (202</w:t>
      </w:r>
      <w:r w:rsidR="00DF20FA">
        <w:rPr>
          <w:rFonts w:ascii="Times New Roman" w:eastAsia="Times New Roman" w:hAnsi="Times New Roman" w:cs="Times New Roman"/>
        </w:rPr>
        <w:t>6</w:t>
      </w:r>
      <w:r w:rsidRPr="463238F6">
        <w:rPr>
          <w:rFonts w:ascii="Times New Roman" w:eastAsia="Times New Roman" w:hAnsi="Times New Roman" w:cs="Times New Roman"/>
        </w:rPr>
        <w:t xml:space="preserve"> m. </w:t>
      </w:r>
      <w:r w:rsidR="000E48B9">
        <w:rPr>
          <w:rFonts w:ascii="Times New Roman" w:eastAsia="Times New Roman" w:hAnsi="Times New Roman" w:cs="Times New Roman"/>
        </w:rPr>
        <w:t xml:space="preserve">apie </w:t>
      </w:r>
      <w:r w:rsidR="00DF20FA">
        <w:rPr>
          <w:rFonts w:ascii="Times New Roman" w:eastAsia="Times New Roman" w:hAnsi="Times New Roman" w:cs="Times New Roman"/>
        </w:rPr>
        <w:t xml:space="preserve">400 </w:t>
      </w:r>
      <w:r w:rsidRPr="463238F6">
        <w:rPr>
          <w:rFonts w:ascii="Times New Roman" w:eastAsia="Times New Roman" w:hAnsi="Times New Roman" w:cs="Times New Roman"/>
        </w:rPr>
        <w:t xml:space="preserve">Eur per metus). </w:t>
      </w:r>
    </w:p>
    <w:p w14:paraId="35CA8545" w14:textId="38634D64" w:rsidR="00D37D0D" w:rsidRDefault="00E6623A" w:rsidP="00B53B5D">
      <w:pPr>
        <w:jc w:val="both"/>
        <w:rPr>
          <w:rFonts w:ascii="Times New Roman" w:eastAsia="Times New Roman" w:hAnsi="Times New Roman" w:cs="Times New Roman"/>
          <w:sz w:val="20"/>
          <w:szCs w:val="20"/>
        </w:rPr>
      </w:pPr>
      <w:r w:rsidRPr="463238F6">
        <w:rPr>
          <w:rFonts w:ascii="Times New Roman" w:eastAsia="Times New Roman" w:hAnsi="Times New Roman" w:cs="Times New Roman"/>
        </w:rPr>
        <w:t xml:space="preserve">„Be abejo, kiekvieno žmogaus situacija yra unikali. Bendras vardiklis ar universalus receptas, kaip elgtis su II pakopoje sukauptomis lėšomis, neegzistuoja – kiekvienam teks apsispręsti pačiam. Bet kuriuo atveju reikia nuodugniai apsvarstyti visas galimas pasekmes ir neskubėti priimti sprendimo, kurio vėliau gali tekti gailėtis“, – apibendrina V. Rūkas.  </w:t>
      </w:r>
    </w:p>
    <w:p w14:paraId="1E7C9987" w14:textId="77777777" w:rsidR="00D37D0D" w:rsidRDefault="00D37D0D" w:rsidP="00E6623A">
      <w:pPr>
        <w:shd w:val="clear" w:color="auto" w:fill="FFFFFF" w:themeFill="background1"/>
        <w:spacing w:after="360"/>
        <w:rPr>
          <w:rFonts w:ascii="Times New Roman" w:eastAsia="Times New Roman" w:hAnsi="Times New Roman" w:cs="Times New Roman"/>
          <w:b/>
          <w:bCs/>
          <w:sz w:val="20"/>
          <w:szCs w:val="20"/>
        </w:rPr>
      </w:pPr>
    </w:p>
    <w:p w14:paraId="3126E870" w14:textId="549CCD4B" w:rsidR="00E6623A" w:rsidRDefault="00E6623A" w:rsidP="00E6623A">
      <w:pPr>
        <w:shd w:val="clear" w:color="auto" w:fill="FFFFFF" w:themeFill="background1"/>
        <w:spacing w:after="360"/>
        <w:rPr>
          <w:rFonts w:ascii="Times New Roman" w:eastAsia="Times New Roman" w:hAnsi="Times New Roman" w:cs="Times New Roman"/>
          <w:b/>
          <w:bCs/>
          <w:sz w:val="20"/>
          <w:szCs w:val="20"/>
        </w:rPr>
      </w:pPr>
      <w:r w:rsidRPr="0B12C681">
        <w:rPr>
          <w:rFonts w:ascii="Times New Roman" w:eastAsia="Times New Roman" w:hAnsi="Times New Roman" w:cs="Times New Roman"/>
          <w:b/>
          <w:bCs/>
          <w:sz w:val="20"/>
          <w:szCs w:val="20"/>
        </w:rPr>
        <w:t xml:space="preserve">Apie LIPFA </w:t>
      </w:r>
    </w:p>
    <w:p w14:paraId="3CAFD566" w14:textId="77777777" w:rsidR="00E6623A" w:rsidRDefault="00E6623A" w:rsidP="00E6623A">
      <w:pPr>
        <w:shd w:val="clear" w:color="auto" w:fill="FFFFFF" w:themeFill="background1"/>
        <w:spacing w:after="360"/>
        <w:rPr>
          <w:rFonts w:ascii="Times New Roman" w:eastAsia="Times New Roman" w:hAnsi="Times New Roman" w:cs="Times New Roman"/>
          <w:sz w:val="20"/>
          <w:szCs w:val="20"/>
        </w:rPr>
      </w:pPr>
      <w:r w:rsidRPr="0B12C681">
        <w:rPr>
          <w:rFonts w:ascii="Times New Roman" w:eastAsia="Times New Roman" w:hAnsi="Times New Roman" w:cs="Times New Roman"/>
          <w:sz w:val="20"/>
          <w:szCs w:val="20"/>
        </w:rPr>
        <w:lastRenderedPageBreak/>
        <w:t>Lietuvos investicinių ir pensijų fondų asociacija (LIPFA) įkurta 2003 m. ir vienija Lietuvos investicijų valdymo bendroves bei komercinių bankų padalinius, užsiimančius investicine veikla. Siekdama ilgalaikio finansinio tvarumo ir stabilumo mūsų šalies pensijų sistemoje, LIPFA nuolat stebi Lietuvos pensijų fondų rezultatus, teikia analizę bei rekomendacijas investavimo politikos klausimais. 2025 m. III ketvirčio duomenimis, Lietuvos pensijų fonduose savo pensijai papildomai kaupė daugiau nei 1,4 mln. gyventojų. Bendras jų antroje pakopoje sukauptas turtas viršijo 10 mlrd. eurų, dar 482 mln. sukaupta trečioje pakopoje.</w:t>
      </w:r>
    </w:p>
    <w:p w14:paraId="7D319442" w14:textId="44C2C5FD" w:rsidR="0B12C681" w:rsidRDefault="0B12C681" w:rsidP="00E6623A">
      <w:pPr>
        <w:rPr>
          <w:rFonts w:ascii="Times New Roman" w:eastAsia="Times New Roman" w:hAnsi="Times New Roman" w:cs="Times New Roman"/>
        </w:rPr>
      </w:pPr>
    </w:p>
    <w:sectPr w:rsidR="0B12C681">
      <w:headerReference w:type="default" r:id="rId6"/>
      <w:foot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56013" w14:textId="77777777" w:rsidR="00480B98" w:rsidRDefault="00480B98">
      <w:pPr>
        <w:spacing w:after="0" w:line="240" w:lineRule="auto"/>
      </w:pPr>
      <w:r>
        <w:separator/>
      </w:r>
    </w:p>
  </w:endnote>
  <w:endnote w:type="continuationSeparator" w:id="0">
    <w:p w14:paraId="010272D1" w14:textId="77777777" w:rsidR="00480B98" w:rsidRDefault="0048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8"/>
      <w:gridCol w:w="3009"/>
      <w:gridCol w:w="3009"/>
    </w:tblGrid>
    <w:tr w:rsidR="5C79DC20" w14:paraId="05367318" w14:textId="77777777" w:rsidTr="5C79DC20">
      <w:trPr>
        <w:trHeight w:val="300"/>
      </w:trPr>
      <w:tc>
        <w:tcPr>
          <w:tcW w:w="3210" w:type="dxa"/>
        </w:tcPr>
        <w:p w14:paraId="197AC190" w14:textId="055E5733" w:rsidR="5C79DC20" w:rsidRDefault="5C79DC20" w:rsidP="5C79DC20">
          <w:pPr>
            <w:pStyle w:val="Header"/>
            <w:ind w:left="-115"/>
          </w:pPr>
        </w:p>
      </w:tc>
      <w:tc>
        <w:tcPr>
          <w:tcW w:w="3210" w:type="dxa"/>
        </w:tcPr>
        <w:p w14:paraId="0CA14705" w14:textId="5CDF2AB7" w:rsidR="5C79DC20" w:rsidRDefault="5C79DC20" w:rsidP="5C79DC20">
          <w:pPr>
            <w:pStyle w:val="Header"/>
            <w:jc w:val="center"/>
          </w:pPr>
        </w:p>
      </w:tc>
      <w:tc>
        <w:tcPr>
          <w:tcW w:w="3210" w:type="dxa"/>
        </w:tcPr>
        <w:p w14:paraId="2B28F83C" w14:textId="326D3AE1" w:rsidR="5C79DC20" w:rsidRDefault="5C79DC20" w:rsidP="5C79DC20">
          <w:pPr>
            <w:pStyle w:val="Header"/>
            <w:ind w:right="-115"/>
            <w:jc w:val="right"/>
          </w:pPr>
        </w:p>
      </w:tc>
    </w:tr>
  </w:tbl>
  <w:p w14:paraId="6FAA9BDD" w14:textId="0129A9BC" w:rsidR="5C79DC20" w:rsidRDefault="5C79DC20" w:rsidP="5C79D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59719" w14:textId="77777777" w:rsidR="00480B98" w:rsidRDefault="00480B98">
      <w:pPr>
        <w:spacing w:after="0" w:line="240" w:lineRule="auto"/>
      </w:pPr>
      <w:r>
        <w:separator/>
      </w:r>
    </w:p>
  </w:footnote>
  <w:footnote w:type="continuationSeparator" w:id="0">
    <w:p w14:paraId="0C6AB73E" w14:textId="77777777" w:rsidR="00480B98" w:rsidRDefault="00480B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18"/>
      <w:gridCol w:w="2918"/>
      <w:gridCol w:w="3190"/>
    </w:tblGrid>
    <w:tr w:rsidR="5C79DC20" w14:paraId="7DEB538A" w14:textId="77777777" w:rsidTr="5C79DC20">
      <w:trPr>
        <w:trHeight w:val="300"/>
      </w:trPr>
      <w:tc>
        <w:tcPr>
          <w:tcW w:w="3210" w:type="dxa"/>
        </w:tcPr>
        <w:p w14:paraId="1C6126DC" w14:textId="0DA3FBD9" w:rsidR="5C79DC20" w:rsidRDefault="5C79DC20" w:rsidP="5C79DC20">
          <w:pPr>
            <w:pStyle w:val="Header"/>
            <w:ind w:left="-115"/>
          </w:pPr>
        </w:p>
      </w:tc>
      <w:tc>
        <w:tcPr>
          <w:tcW w:w="3210" w:type="dxa"/>
        </w:tcPr>
        <w:p w14:paraId="18B0C7F6" w14:textId="5045204E" w:rsidR="5C79DC20" w:rsidRDefault="5C79DC20" w:rsidP="5C79DC20">
          <w:pPr>
            <w:pStyle w:val="Header"/>
            <w:jc w:val="center"/>
          </w:pPr>
        </w:p>
      </w:tc>
      <w:tc>
        <w:tcPr>
          <w:tcW w:w="3210" w:type="dxa"/>
        </w:tcPr>
        <w:p w14:paraId="4A8DA336" w14:textId="3ABE0B38" w:rsidR="5C79DC20" w:rsidRDefault="5C79DC20" w:rsidP="5C79DC20">
          <w:pPr>
            <w:pStyle w:val="Header"/>
            <w:ind w:right="-115"/>
            <w:jc w:val="right"/>
          </w:pPr>
          <w:r>
            <w:rPr>
              <w:noProof/>
            </w:rPr>
            <w:drawing>
              <wp:inline distT="0" distB="0" distL="0" distR="0" wp14:anchorId="0E9B283C" wp14:editId="6036CAAD">
                <wp:extent cx="1771650" cy="571500"/>
                <wp:effectExtent l="0" t="0" r="0" b="0"/>
                <wp:docPr id="186923282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232828" name="Picture 1869232828"/>
                        <pic:cNvPicPr/>
                      </pic:nvPicPr>
                      <pic:blipFill>
                        <a:blip r:embed="rId1">
                          <a:extLst>
                            <a:ext uri="{28A0092B-C50C-407E-A947-70E740481C1C}">
                              <a14:useLocalDpi xmlns:a14="http://schemas.microsoft.com/office/drawing/2010/main"/>
                            </a:ext>
                          </a:extLst>
                        </a:blip>
                        <a:stretch>
                          <a:fillRect/>
                        </a:stretch>
                      </pic:blipFill>
                      <pic:spPr>
                        <a:xfrm>
                          <a:off x="0" y="0"/>
                          <a:ext cx="1771650" cy="571500"/>
                        </a:xfrm>
                        <a:prstGeom prst="rect">
                          <a:avLst/>
                        </a:prstGeom>
                      </pic:spPr>
                    </pic:pic>
                  </a:graphicData>
                </a:graphic>
              </wp:inline>
            </w:drawing>
          </w:r>
        </w:p>
      </w:tc>
    </w:tr>
  </w:tbl>
  <w:p w14:paraId="4DDCF27D" w14:textId="55279406" w:rsidR="5C79DC20" w:rsidRDefault="5C79DC20" w:rsidP="5C79DC2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FDF"/>
    <w:rsid w:val="00021EDA"/>
    <w:rsid w:val="000340F7"/>
    <w:rsid w:val="000360A9"/>
    <w:rsid w:val="00062842"/>
    <w:rsid w:val="00065F1D"/>
    <w:rsid w:val="00074B4A"/>
    <w:rsid w:val="000760F8"/>
    <w:rsid w:val="000E48B9"/>
    <w:rsid w:val="000F457E"/>
    <w:rsid w:val="00100FBB"/>
    <w:rsid w:val="00113E25"/>
    <w:rsid w:val="001335CA"/>
    <w:rsid w:val="001523C0"/>
    <w:rsid w:val="001642B2"/>
    <w:rsid w:val="001A0B61"/>
    <w:rsid w:val="001F0BE3"/>
    <w:rsid w:val="001F65CE"/>
    <w:rsid w:val="002135B7"/>
    <w:rsid w:val="00240AC7"/>
    <w:rsid w:val="002744C3"/>
    <w:rsid w:val="002831FE"/>
    <w:rsid w:val="002A3D6E"/>
    <w:rsid w:val="002D2FA4"/>
    <w:rsid w:val="002F25A3"/>
    <w:rsid w:val="00321C23"/>
    <w:rsid w:val="00324EBF"/>
    <w:rsid w:val="00356836"/>
    <w:rsid w:val="00365364"/>
    <w:rsid w:val="00373CD2"/>
    <w:rsid w:val="003C067F"/>
    <w:rsid w:val="003E0EBD"/>
    <w:rsid w:val="003E72D3"/>
    <w:rsid w:val="00412493"/>
    <w:rsid w:val="0042224B"/>
    <w:rsid w:val="00452E13"/>
    <w:rsid w:val="00470934"/>
    <w:rsid w:val="00476EF4"/>
    <w:rsid w:val="00480B98"/>
    <w:rsid w:val="004963AD"/>
    <w:rsid w:val="004D0C50"/>
    <w:rsid w:val="004D7D26"/>
    <w:rsid w:val="004F3BCA"/>
    <w:rsid w:val="00522E20"/>
    <w:rsid w:val="00547CF2"/>
    <w:rsid w:val="00552D66"/>
    <w:rsid w:val="0055735E"/>
    <w:rsid w:val="005707C9"/>
    <w:rsid w:val="00584974"/>
    <w:rsid w:val="005941D8"/>
    <w:rsid w:val="00595B1E"/>
    <w:rsid w:val="005B06AE"/>
    <w:rsid w:val="005F04BF"/>
    <w:rsid w:val="006331FB"/>
    <w:rsid w:val="00651AD0"/>
    <w:rsid w:val="006A7F3A"/>
    <w:rsid w:val="006C320E"/>
    <w:rsid w:val="006D5D87"/>
    <w:rsid w:val="006F730C"/>
    <w:rsid w:val="007011BE"/>
    <w:rsid w:val="00726EFF"/>
    <w:rsid w:val="00732EDC"/>
    <w:rsid w:val="00770BDA"/>
    <w:rsid w:val="00783A77"/>
    <w:rsid w:val="007A2F31"/>
    <w:rsid w:val="007E08E0"/>
    <w:rsid w:val="008053BE"/>
    <w:rsid w:val="00812D93"/>
    <w:rsid w:val="008A7C92"/>
    <w:rsid w:val="008B2509"/>
    <w:rsid w:val="008C0CDC"/>
    <w:rsid w:val="008C222D"/>
    <w:rsid w:val="008D7187"/>
    <w:rsid w:val="008F0CC7"/>
    <w:rsid w:val="00972D82"/>
    <w:rsid w:val="00986619"/>
    <w:rsid w:val="009D6FBC"/>
    <w:rsid w:val="00A01638"/>
    <w:rsid w:val="00A173FC"/>
    <w:rsid w:val="00A27249"/>
    <w:rsid w:val="00A72280"/>
    <w:rsid w:val="00AA13FD"/>
    <w:rsid w:val="00AD1E8B"/>
    <w:rsid w:val="00AD79A5"/>
    <w:rsid w:val="00B0117A"/>
    <w:rsid w:val="00B53B5D"/>
    <w:rsid w:val="00B54F41"/>
    <w:rsid w:val="00B5582C"/>
    <w:rsid w:val="00BA6189"/>
    <w:rsid w:val="00BA6EE1"/>
    <w:rsid w:val="00BB2649"/>
    <w:rsid w:val="00C131AA"/>
    <w:rsid w:val="00C14883"/>
    <w:rsid w:val="00CA041F"/>
    <w:rsid w:val="00CB7B94"/>
    <w:rsid w:val="00CD738F"/>
    <w:rsid w:val="00CE0C11"/>
    <w:rsid w:val="00CE4EBE"/>
    <w:rsid w:val="00D07376"/>
    <w:rsid w:val="00D37D0D"/>
    <w:rsid w:val="00D70AB6"/>
    <w:rsid w:val="00D826F7"/>
    <w:rsid w:val="00D842EC"/>
    <w:rsid w:val="00D85D63"/>
    <w:rsid w:val="00DC1B0A"/>
    <w:rsid w:val="00DC2448"/>
    <w:rsid w:val="00DC3A0B"/>
    <w:rsid w:val="00DF20FA"/>
    <w:rsid w:val="00DF35BF"/>
    <w:rsid w:val="00E06FDF"/>
    <w:rsid w:val="00E64382"/>
    <w:rsid w:val="00E6623A"/>
    <w:rsid w:val="00E91AC2"/>
    <w:rsid w:val="00EA74FA"/>
    <w:rsid w:val="00EF07D5"/>
    <w:rsid w:val="00EF4C23"/>
    <w:rsid w:val="00F02331"/>
    <w:rsid w:val="00F11748"/>
    <w:rsid w:val="00F13614"/>
    <w:rsid w:val="00F14658"/>
    <w:rsid w:val="00F25D4F"/>
    <w:rsid w:val="00F30A5F"/>
    <w:rsid w:val="00F34181"/>
    <w:rsid w:val="00F3488A"/>
    <w:rsid w:val="00F44CF5"/>
    <w:rsid w:val="00F94EC4"/>
    <w:rsid w:val="00FA0AD7"/>
    <w:rsid w:val="00FB7E84"/>
    <w:rsid w:val="00FC245C"/>
    <w:rsid w:val="02013CFD"/>
    <w:rsid w:val="0260D848"/>
    <w:rsid w:val="032CC7E8"/>
    <w:rsid w:val="04025468"/>
    <w:rsid w:val="043F0199"/>
    <w:rsid w:val="063E303E"/>
    <w:rsid w:val="08B7EB7A"/>
    <w:rsid w:val="0B12C681"/>
    <w:rsid w:val="0CA46E0F"/>
    <w:rsid w:val="0F1339F4"/>
    <w:rsid w:val="1029E190"/>
    <w:rsid w:val="1041A187"/>
    <w:rsid w:val="10A3C24A"/>
    <w:rsid w:val="11C03703"/>
    <w:rsid w:val="12387303"/>
    <w:rsid w:val="1370E553"/>
    <w:rsid w:val="1402B365"/>
    <w:rsid w:val="14C63BF2"/>
    <w:rsid w:val="16988889"/>
    <w:rsid w:val="184A453E"/>
    <w:rsid w:val="19A00BA4"/>
    <w:rsid w:val="1AD5FC07"/>
    <w:rsid w:val="1AEBB084"/>
    <w:rsid w:val="1AF014FE"/>
    <w:rsid w:val="1E2AB5B2"/>
    <w:rsid w:val="20CE53A8"/>
    <w:rsid w:val="2135D196"/>
    <w:rsid w:val="2298F61E"/>
    <w:rsid w:val="2351BB9A"/>
    <w:rsid w:val="24F842C6"/>
    <w:rsid w:val="26AC560C"/>
    <w:rsid w:val="2777F3EA"/>
    <w:rsid w:val="2B0234AD"/>
    <w:rsid w:val="2CA12CF5"/>
    <w:rsid w:val="2CFAEFC4"/>
    <w:rsid w:val="2D397674"/>
    <w:rsid w:val="2E7D50AC"/>
    <w:rsid w:val="2EC89DED"/>
    <w:rsid w:val="2EED3306"/>
    <w:rsid w:val="2F9EF484"/>
    <w:rsid w:val="2FAEDE64"/>
    <w:rsid w:val="30A579FB"/>
    <w:rsid w:val="31C71B99"/>
    <w:rsid w:val="320E2BD7"/>
    <w:rsid w:val="33C36F20"/>
    <w:rsid w:val="348C6F8A"/>
    <w:rsid w:val="37DB61DA"/>
    <w:rsid w:val="388E11C0"/>
    <w:rsid w:val="39E5B626"/>
    <w:rsid w:val="3AB2BCAE"/>
    <w:rsid w:val="3BC362EB"/>
    <w:rsid w:val="3CF5C8E8"/>
    <w:rsid w:val="3E0CC46F"/>
    <w:rsid w:val="3E5F8D94"/>
    <w:rsid w:val="3F43DFCC"/>
    <w:rsid w:val="3F56518A"/>
    <w:rsid w:val="44300715"/>
    <w:rsid w:val="453F7689"/>
    <w:rsid w:val="474892C6"/>
    <w:rsid w:val="48647DAD"/>
    <w:rsid w:val="4AFC7615"/>
    <w:rsid w:val="4BC169AC"/>
    <w:rsid w:val="4BE99C03"/>
    <w:rsid w:val="4C7781E2"/>
    <w:rsid w:val="4ECC66C5"/>
    <w:rsid w:val="4EDD62FF"/>
    <w:rsid w:val="4F90D2CB"/>
    <w:rsid w:val="4F99650A"/>
    <w:rsid w:val="505AF27C"/>
    <w:rsid w:val="51270823"/>
    <w:rsid w:val="51F3EEA1"/>
    <w:rsid w:val="53404D81"/>
    <w:rsid w:val="53F26AE9"/>
    <w:rsid w:val="5608F0A0"/>
    <w:rsid w:val="575D511F"/>
    <w:rsid w:val="576F4F48"/>
    <w:rsid w:val="599D1C5B"/>
    <w:rsid w:val="5A29DB3C"/>
    <w:rsid w:val="5BC3B9F8"/>
    <w:rsid w:val="5BEC7735"/>
    <w:rsid w:val="5C79DC20"/>
    <w:rsid w:val="5D4FEFB9"/>
    <w:rsid w:val="5DD728BC"/>
    <w:rsid w:val="5DF3898A"/>
    <w:rsid w:val="62562D51"/>
    <w:rsid w:val="637A9A72"/>
    <w:rsid w:val="65A2C496"/>
    <w:rsid w:val="68A5E8B9"/>
    <w:rsid w:val="698891C1"/>
    <w:rsid w:val="6AB28783"/>
    <w:rsid w:val="6B561ED7"/>
    <w:rsid w:val="6C157988"/>
    <w:rsid w:val="6C2F0FC0"/>
    <w:rsid w:val="6CF493CD"/>
    <w:rsid w:val="6EC57934"/>
    <w:rsid w:val="6FDB313C"/>
    <w:rsid w:val="72BA5E14"/>
    <w:rsid w:val="72BAF922"/>
    <w:rsid w:val="748C1AD8"/>
    <w:rsid w:val="7687A102"/>
    <w:rsid w:val="7A9FB7DA"/>
    <w:rsid w:val="7D7B5FAD"/>
    <w:rsid w:val="7EF14B69"/>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74122"/>
  <w15:chartTrackingRefBased/>
  <w15:docId w15:val="{8BF7DF84-92F1-444D-9608-7D209633E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6F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6F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6F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6F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6F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6F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6F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6F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6F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6F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6F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6F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6F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6F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6F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6F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6F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6FDF"/>
    <w:rPr>
      <w:rFonts w:eastAsiaTheme="majorEastAsia" w:cstheme="majorBidi"/>
      <w:color w:val="272727" w:themeColor="text1" w:themeTint="D8"/>
    </w:rPr>
  </w:style>
  <w:style w:type="paragraph" w:styleId="Title">
    <w:name w:val="Title"/>
    <w:basedOn w:val="Normal"/>
    <w:next w:val="Normal"/>
    <w:link w:val="TitleChar"/>
    <w:uiPriority w:val="10"/>
    <w:qFormat/>
    <w:rsid w:val="00E06F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6F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6F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6F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6FDF"/>
    <w:pPr>
      <w:spacing w:before="160"/>
      <w:jc w:val="center"/>
    </w:pPr>
    <w:rPr>
      <w:i/>
      <w:iCs/>
      <w:color w:val="404040" w:themeColor="text1" w:themeTint="BF"/>
    </w:rPr>
  </w:style>
  <w:style w:type="character" w:customStyle="1" w:styleId="QuoteChar">
    <w:name w:val="Quote Char"/>
    <w:basedOn w:val="DefaultParagraphFont"/>
    <w:link w:val="Quote"/>
    <w:uiPriority w:val="29"/>
    <w:rsid w:val="00E06FDF"/>
    <w:rPr>
      <w:i/>
      <w:iCs/>
      <w:color w:val="404040" w:themeColor="text1" w:themeTint="BF"/>
    </w:rPr>
  </w:style>
  <w:style w:type="paragraph" w:styleId="ListParagraph">
    <w:name w:val="List Paragraph"/>
    <w:basedOn w:val="Normal"/>
    <w:uiPriority w:val="34"/>
    <w:qFormat/>
    <w:rsid w:val="00E06FDF"/>
    <w:pPr>
      <w:ind w:left="720"/>
      <w:contextualSpacing/>
    </w:pPr>
  </w:style>
  <w:style w:type="character" w:styleId="IntenseEmphasis">
    <w:name w:val="Intense Emphasis"/>
    <w:basedOn w:val="DefaultParagraphFont"/>
    <w:uiPriority w:val="21"/>
    <w:qFormat/>
    <w:rsid w:val="00E06FDF"/>
    <w:rPr>
      <w:i/>
      <w:iCs/>
      <w:color w:val="0F4761" w:themeColor="accent1" w:themeShade="BF"/>
    </w:rPr>
  </w:style>
  <w:style w:type="paragraph" w:styleId="IntenseQuote">
    <w:name w:val="Intense Quote"/>
    <w:basedOn w:val="Normal"/>
    <w:next w:val="Normal"/>
    <w:link w:val="IntenseQuoteChar"/>
    <w:uiPriority w:val="30"/>
    <w:qFormat/>
    <w:rsid w:val="00E06F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6FDF"/>
    <w:rPr>
      <w:i/>
      <w:iCs/>
      <w:color w:val="0F4761" w:themeColor="accent1" w:themeShade="BF"/>
    </w:rPr>
  </w:style>
  <w:style w:type="character" w:styleId="IntenseReference">
    <w:name w:val="Intense Reference"/>
    <w:basedOn w:val="DefaultParagraphFont"/>
    <w:uiPriority w:val="32"/>
    <w:qFormat/>
    <w:rsid w:val="00E06FDF"/>
    <w:rPr>
      <w:b/>
      <w:bCs/>
      <w:smallCaps/>
      <w:color w:val="0F4761" w:themeColor="accent1" w:themeShade="BF"/>
      <w:spacing w:val="5"/>
    </w:rPr>
  </w:style>
  <w:style w:type="paragraph" w:styleId="Header">
    <w:name w:val="header"/>
    <w:basedOn w:val="Normal"/>
    <w:uiPriority w:val="99"/>
    <w:unhideWhenUsed/>
    <w:rsid w:val="5C79DC20"/>
    <w:pPr>
      <w:tabs>
        <w:tab w:val="center" w:pos="4680"/>
        <w:tab w:val="right" w:pos="9360"/>
      </w:tabs>
      <w:spacing w:after="0" w:line="240" w:lineRule="auto"/>
    </w:pPr>
  </w:style>
  <w:style w:type="paragraph" w:styleId="Footer">
    <w:name w:val="footer"/>
    <w:basedOn w:val="Normal"/>
    <w:uiPriority w:val="99"/>
    <w:unhideWhenUsed/>
    <w:rsid w:val="5C79DC20"/>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E48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3839</Words>
  <Characters>2189</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Vaidotas Rūkas</dc:creator>
  <cp:keywords/>
  <dc:description/>
  <cp:lastModifiedBy>Severa Augusta Lukošaitytė</cp:lastModifiedBy>
  <cp:revision>6</cp:revision>
  <dcterms:created xsi:type="dcterms:W3CDTF">2025-12-02T15:04:00Z</dcterms:created>
  <dcterms:modified xsi:type="dcterms:W3CDTF">2025-12-03T06:52:00Z</dcterms:modified>
</cp:coreProperties>
</file>