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5CF4167D"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43015E">
        <w:rPr>
          <w:rFonts w:ascii="Times New Roman" w:hAnsi="Times New Roman" w:cs="Times New Roman"/>
          <w:sz w:val="28"/>
          <w:szCs w:val="24"/>
          <w:lang w:val="en-US"/>
        </w:rPr>
        <w:t>1</w:t>
      </w:r>
      <w:r w:rsidR="007F07DF">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7F07DF">
        <w:rPr>
          <w:rFonts w:ascii="Times New Roman" w:hAnsi="Times New Roman" w:cs="Times New Roman"/>
          <w:sz w:val="28"/>
          <w:szCs w:val="24"/>
          <w:lang w:val="en-US"/>
        </w:rPr>
        <w:t>03</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7C4E24AB" w14:textId="73B18A09" w:rsidR="007F07DF" w:rsidRDefault="00DD0A52" w:rsidP="007F07DF">
      <w:pPr>
        <w:spacing w:after="160" w:line="278" w:lineRule="auto"/>
        <w:jc w:val="center"/>
        <w:rPr>
          <w:rFonts w:ascii="Aptos" w:eastAsia="Aptos" w:hAnsi="Aptos" w:cs="Times New Roman"/>
          <w:b/>
          <w:bCs/>
          <w:kern w:val="2"/>
          <w:sz w:val="24"/>
          <w:szCs w:val="24"/>
          <w14:ligatures w14:val="standardContextual"/>
        </w:rPr>
      </w:pPr>
      <w:r>
        <w:rPr>
          <w:rFonts w:ascii="Aptos" w:eastAsia="Aptos" w:hAnsi="Aptos" w:cs="Times New Roman"/>
          <w:b/>
          <w:bCs/>
          <w:kern w:val="2"/>
          <w:sz w:val="24"/>
          <w:szCs w:val="24"/>
          <w14:ligatures w14:val="standardContextual"/>
        </w:rPr>
        <w:t xml:space="preserve">Tarptautinei bendruomenei pristatyta </w:t>
      </w:r>
      <w:r w:rsidR="007F07DF" w:rsidRPr="007F07DF">
        <w:rPr>
          <w:rFonts w:ascii="Aptos" w:eastAsia="Aptos" w:hAnsi="Aptos" w:cs="Times New Roman"/>
          <w:b/>
          <w:bCs/>
          <w:kern w:val="2"/>
          <w:sz w:val="24"/>
          <w:szCs w:val="24"/>
          <w14:ligatures w14:val="standardContextual"/>
        </w:rPr>
        <w:t>Lietuvos kandidatė į Jungtinių Tautų Asmenų su negalia teisių komitetą</w:t>
      </w:r>
      <w:r>
        <w:rPr>
          <w:rFonts w:ascii="Aptos" w:eastAsia="Aptos" w:hAnsi="Aptos" w:cs="Times New Roman"/>
          <w:b/>
          <w:bCs/>
          <w:kern w:val="2"/>
          <w:sz w:val="24"/>
          <w:szCs w:val="24"/>
          <w14:ligatures w14:val="standardContextual"/>
        </w:rPr>
        <w:t xml:space="preserve"> </w:t>
      </w:r>
      <w:r w:rsidRPr="00DD0A52">
        <w:rPr>
          <w:rFonts w:ascii="Aptos" w:eastAsia="Aptos" w:hAnsi="Aptos" w:cs="Times New Roman"/>
          <w:b/>
          <w:bCs/>
          <w:kern w:val="2"/>
          <w:sz w:val="24"/>
          <w:szCs w:val="24"/>
          <w14:ligatures w14:val="standardContextual"/>
        </w:rPr>
        <w:t>Dovilė Juodkaitė</w:t>
      </w:r>
    </w:p>
    <w:p w14:paraId="40FAFFA1" w14:textId="77777777" w:rsidR="007F07DF" w:rsidRPr="007F07DF" w:rsidRDefault="007F07DF" w:rsidP="007F07DF">
      <w:pPr>
        <w:spacing w:after="160" w:line="278" w:lineRule="auto"/>
        <w:jc w:val="both"/>
        <w:rPr>
          <w:rFonts w:ascii="Aptos" w:eastAsia="Aptos" w:hAnsi="Aptos" w:cs="Times New Roman"/>
          <w:b/>
          <w:bCs/>
          <w:kern w:val="2"/>
          <w:sz w:val="24"/>
          <w:szCs w:val="24"/>
          <w14:ligatures w14:val="standardContextual"/>
        </w:rPr>
      </w:pPr>
    </w:p>
    <w:p w14:paraId="5CE1B6CB" w14:textId="6BC41A94" w:rsidR="007F07DF" w:rsidRPr="00DD0A52" w:rsidRDefault="007F07DF" w:rsidP="007F07DF">
      <w:pPr>
        <w:spacing w:after="160" w:line="278" w:lineRule="auto"/>
        <w:jc w:val="both"/>
        <w:rPr>
          <w:rFonts w:ascii="Aptos" w:eastAsia="Aptos" w:hAnsi="Aptos" w:cs="Times New Roman"/>
          <w:b/>
          <w:bCs/>
          <w:kern w:val="2"/>
          <w:sz w:val="24"/>
          <w:szCs w:val="24"/>
          <w14:ligatures w14:val="standardContextual"/>
        </w:rPr>
      </w:pPr>
      <w:r w:rsidRPr="007F07DF">
        <w:rPr>
          <w:rFonts w:ascii="Aptos" w:eastAsia="Aptos" w:hAnsi="Aptos" w:cs="Times New Roman"/>
          <w:b/>
          <w:bCs/>
          <w:kern w:val="2"/>
          <w:sz w:val="24"/>
          <w:szCs w:val="24"/>
          <w14:ligatures w14:val="standardContextual"/>
        </w:rPr>
        <w:t>Šiandien, minint Tarptautinę žmonių su negalia dieną, Lietuva pristato savo kandidatę į Jungtinių Tautų Asmenų su negalia teisių komitetą – Dovilę Juodkaitę</w:t>
      </w:r>
      <w:r w:rsidR="00DD0A52" w:rsidRPr="00DD0A52">
        <w:rPr>
          <w:rFonts w:ascii="Aptos" w:eastAsia="Aptos" w:hAnsi="Aptos" w:cs="Times New Roman"/>
          <w:b/>
          <w:bCs/>
          <w:kern w:val="2"/>
          <w:sz w:val="24"/>
          <w:szCs w:val="24"/>
          <w14:ligatures w14:val="standardContextual"/>
        </w:rPr>
        <w:t xml:space="preserve">. Rinkimai į komitetą vyks ateinančiais metais. D. Juodkaitė kandidatuoja 2027–2030 m. kadencijai. </w:t>
      </w:r>
      <w:r w:rsidRPr="007F07DF">
        <w:rPr>
          <w:rFonts w:ascii="Aptos" w:eastAsia="Aptos" w:hAnsi="Aptos" w:cs="Times New Roman"/>
          <w:b/>
          <w:bCs/>
          <w:kern w:val="2"/>
          <w:sz w:val="24"/>
          <w:szCs w:val="24"/>
          <w14:ligatures w14:val="standardContextual"/>
        </w:rPr>
        <w:t>Kandidatūra buvo oficialiai pristatyta Jungtinių Tautų būstinėje Niujorke, vykstant 18-ajai Asmenų su negalia teisių konvencijos šalių konferencijos sesijai.</w:t>
      </w:r>
    </w:p>
    <w:p w14:paraId="5A2E818E" w14:textId="5FA292DF" w:rsidR="007F07DF" w:rsidRPr="007F07DF" w:rsidRDefault="007F07DF" w:rsidP="007F07DF">
      <w:pPr>
        <w:spacing w:after="160" w:line="278" w:lineRule="auto"/>
        <w:jc w:val="both"/>
        <w:rPr>
          <w:rFonts w:ascii="Aptos" w:eastAsia="Aptos" w:hAnsi="Aptos" w:cs="Times New Roman"/>
          <w:kern w:val="2"/>
          <w:sz w:val="24"/>
          <w:szCs w:val="24"/>
          <w14:ligatures w14:val="standardContextual"/>
        </w:rPr>
      </w:pPr>
      <w:r w:rsidRPr="007F07DF">
        <w:rPr>
          <w:rFonts w:ascii="Aptos" w:eastAsia="Aptos" w:hAnsi="Aptos" w:cs="Times New Roman"/>
          <w:kern w:val="2"/>
          <w:sz w:val="24"/>
          <w:szCs w:val="24"/>
          <w14:ligatures w14:val="standardContextual"/>
        </w:rPr>
        <w:t>D</w:t>
      </w:r>
      <w:r w:rsidR="00DD0A52">
        <w:rPr>
          <w:rFonts w:ascii="Aptos" w:eastAsia="Aptos" w:hAnsi="Aptos" w:cs="Times New Roman"/>
          <w:kern w:val="2"/>
          <w:sz w:val="24"/>
          <w:szCs w:val="24"/>
          <w14:ligatures w14:val="standardContextual"/>
        </w:rPr>
        <w:t xml:space="preserve">. </w:t>
      </w:r>
      <w:r w:rsidRPr="007F07DF">
        <w:rPr>
          <w:rFonts w:ascii="Aptos" w:eastAsia="Aptos" w:hAnsi="Aptos" w:cs="Times New Roman"/>
          <w:kern w:val="2"/>
          <w:sz w:val="24"/>
          <w:szCs w:val="24"/>
          <w14:ligatures w14:val="standardContextual"/>
        </w:rPr>
        <w:t>Juodkaitė yra tarptautiniu mastu pripažinta žmogaus teisių gynėja, daugiau nei du dešimtmečius aktyviai dirbanti negalios ir lygių galimybių srityje. Ji atstovauja Lietuvai Europos Komitete prieš kankinimą, yra Europos ekonomikos ir socialinių reikalų komiteto narė, o 2025–2028 m. laikotarpiui išrinkta viceprezidente nuolatinėje grupėje „Fundamentalios teisės ir teisinė valstybė“. Dovilės ekspertinė veikla siejasi su ,,</w:t>
      </w:r>
      <w:proofErr w:type="spellStart"/>
      <w:r w:rsidRPr="007F07DF">
        <w:rPr>
          <w:rFonts w:ascii="Aptos" w:eastAsia="Aptos" w:hAnsi="Aptos" w:cs="Times New Roman"/>
          <w:kern w:val="2"/>
          <w:sz w:val="24"/>
          <w:szCs w:val="24"/>
          <w14:ligatures w14:val="standardContextual"/>
        </w:rPr>
        <w:t>Justice</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Rapid</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Response</w:t>
      </w:r>
      <w:proofErr w:type="spellEnd"/>
      <w:r w:rsidRPr="007F07DF">
        <w:rPr>
          <w:rFonts w:ascii="Aptos" w:eastAsia="Aptos" w:hAnsi="Aptos" w:cs="Times New Roman"/>
          <w:kern w:val="2"/>
          <w:sz w:val="24"/>
          <w:szCs w:val="24"/>
          <w14:ligatures w14:val="standardContextual"/>
        </w:rPr>
        <w:t>“, Pasaulio sveikatos organizacijos (PSO) ,,</w:t>
      </w:r>
      <w:proofErr w:type="spellStart"/>
      <w:r w:rsidRPr="007F07DF">
        <w:rPr>
          <w:rFonts w:ascii="Aptos" w:eastAsia="Aptos" w:hAnsi="Aptos" w:cs="Times New Roman"/>
          <w:kern w:val="2"/>
          <w:sz w:val="24"/>
          <w:szCs w:val="24"/>
          <w14:ligatures w14:val="standardContextual"/>
        </w:rPr>
        <w:t>QualityRights</w:t>
      </w:r>
      <w:proofErr w:type="spellEnd"/>
      <w:r w:rsidRPr="007F07DF">
        <w:rPr>
          <w:rFonts w:ascii="Aptos" w:eastAsia="Aptos" w:hAnsi="Aptos" w:cs="Times New Roman"/>
          <w:kern w:val="2"/>
          <w:sz w:val="24"/>
          <w:szCs w:val="24"/>
          <w14:ligatures w14:val="standardContextual"/>
        </w:rPr>
        <w:t>“ vertinimo komanda ir tarptautine programa „</w:t>
      </w:r>
      <w:proofErr w:type="spellStart"/>
      <w:r w:rsidRPr="007F07DF">
        <w:rPr>
          <w:rFonts w:ascii="Aptos" w:eastAsia="Aptos" w:hAnsi="Aptos" w:cs="Times New Roman"/>
          <w:kern w:val="2"/>
          <w:sz w:val="24"/>
          <w:szCs w:val="24"/>
          <w14:ligatures w14:val="standardContextual"/>
        </w:rPr>
        <w:t>Mental</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Health</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Law</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and</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Human</w:t>
      </w:r>
      <w:proofErr w:type="spellEnd"/>
      <w:r w:rsidRPr="007F07DF">
        <w:rPr>
          <w:rFonts w:ascii="Aptos" w:eastAsia="Aptos" w:hAnsi="Aptos" w:cs="Times New Roman"/>
          <w:kern w:val="2"/>
          <w:sz w:val="24"/>
          <w:szCs w:val="24"/>
          <w14:ligatures w14:val="standardContextual"/>
        </w:rPr>
        <w:t xml:space="preserve"> </w:t>
      </w:r>
      <w:proofErr w:type="spellStart"/>
      <w:r w:rsidRPr="007F07DF">
        <w:rPr>
          <w:rFonts w:ascii="Aptos" w:eastAsia="Aptos" w:hAnsi="Aptos" w:cs="Times New Roman"/>
          <w:kern w:val="2"/>
          <w:sz w:val="24"/>
          <w:szCs w:val="24"/>
          <w14:ligatures w14:val="standardContextual"/>
        </w:rPr>
        <w:t>Rights</w:t>
      </w:r>
      <w:proofErr w:type="spellEnd"/>
      <w:r w:rsidRPr="007F07DF">
        <w:rPr>
          <w:rFonts w:ascii="Aptos" w:eastAsia="Aptos" w:hAnsi="Aptos" w:cs="Times New Roman"/>
          <w:kern w:val="2"/>
          <w:sz w:val="24"/>
          <w:szCs w:val="24"/>
          <w14:ligatures w14:val="standardContextual"/>
        </w:rPr>
        <w:t>“, bendradarbiaujant su PSO.</w:t>
      </w:r>
    </w:p>
    <w:p w14:paraId="452D0F6F" w14:textId="77777777" w:rsidR="007F07DF" w:rsidRPr="007F07DF" w:rsidRDefault="007F07DF" w:rsidP="007F07DF">
      <w:pPr>
        <w:spacing w:after="160" w:line="278" w:lineRule="auto"/>
        <w:jc w:val="both"/>
        <w:rPr>
          <w:rFonts w:ascii="Aptos" w:eastAsia="Aptos" w:hAnsi="Aptos" w:cs="Times New Roman"/>
          <w:kern w:val="2"/>
          <w:sz w:val="24"/>
          <w:szCs w:val="24"/>
          <w14:ligatures w14:val="standardContextual"/>
        </w:rPr>
      </w:pPr>
      <w:r w:rsidRPr="007F07DF">
        <w:rPr>
          <w:rFonts w:ascii="Aptos" w:eastAsia="Aptos" w:hAnsi="Aptos" w:cs="Times New Roman"/>
          <w:kern w:val="2"/>
          <w:sz w:val="24"/>
          <w:szCs w:val="24"/>
          <w14:ligatures w14:val="standardContextual"/>
        </w:rPr>
        <w:t xml:space="preserve">Jos ilgametė lyderystė apima darbą Lietuvos negalios forume, kur 2013–2024 m. ji ėjo prezidentės pareigas, o šiuo metu vadovauja tarptautinio bendradarbiavimo veiklai. Dovilės patirtis JT, PSO ir Europos institucijose rodo jos gebėjimą formuoti politiką, užtikrinančią žmogaus teises ir </w:t>
      </w:r>
      <w:proofErr w:type="spellStart"/>
      <w:r w:rsidRPr="007F07DF">
        <w:rPr>
          <w:rFonts w:ascii="Aptos" w:eastAsia="Aptos" w:hAnsi="Aptos" w:cs="Times New Roman"/>
          <w:kern w:val="2"/>
          <w:sz w:val="24"/>
          <w:szCs w:val="24"/>
          <w14:ligatures w14:val="standardContextual"/>
        </w:rPr>
        <w:t>įtrauktį</w:t>
      </w:r>
      <w:proofErr w:type="spellEnd"/>
      <w:r w:rsidRPr="007F07DF">
        <w:rPr>
          <w:rFonts w:ascii="Aptos" w:eastAsia="Aptos" w:hAnsi="Aptos" w:cs="Times New Roman"/>
          <w:kern w:val="2"/>
          <w:sz w:val="24"/>
          <w:szCs w:val="24"/>
          <w14:ligatures w14:val="standardContextual"/>
        </w:rPr>
        <w:t xml:space="preserve"> globaliu mastu.</w:t>
      </w:r>
    </w:p>
    <w:p w14:paraId="6CB5EFE9" w14:textId="63E76E57" w:rsidR="007F07DF" w:rsidRPr="007F07DF" w:rsidRDefault="007F07DF" w:rsidP="007F07DF">
      <w:pPr>
        <w:spacing w:after="160" w:line="278" w:lineRule="auto"/>
        <w:jc w:val="both"/>
        <w:rPr>
          <w:rFonts w:ascii="Aptos" w:eastAsia="Aptos" w:hAnsi="Aptos" w:cs="Times New Roman"/>
          <w:kern w:val="2"/>
          <w:sz w:val="24"/>
          <w:szCs w:val="24"/>
          <w14:ligatures w14:val="standardContextual"/>
        </w:rPr>
      </w:pPr>
      <w:r w:rsidRPr="007F07DF">
        <w:rPr>
          <w:rFonts w:ascii="Aptos" w:eastAsia="Aptos" w:hAnsi="Aptos" w:cs="Times New Roman"/>
          <w:kern w:val="2"/>
          <w:sz w:val="24"/>
          <w:szCs w:val="24"/>
          <w14:ligatures w14:val="standardContextual"/>
        </w:rPr>
        <w:t>„Kandidatuodama siekiu pasitelkti JT žmogaus teisių gynėjo mandatą, kad stiprėtų tarptautinis dėmesys negalios temai ir valstybės imtųsi realios atsakomybės. Tai ne tik pareiga – tai mūsų visų bendras įsipareigojimas žmogaus teisėms“, – sako D</w:t>
      </w:r>
      <w:r w:rsidR="00DD0A52">
        <w:rPr>
          <w:rFonts w:ascii="Aptos" w:eastAsia="Aptos" w:hAnsi="Aptos" w:cs="Times New Roman"/>
          <w:kern w:val="2"/>
          <w:sz w:val="24"/>
          <w:szCs w:val="24"/>
          <w14:ligatures w14:val="standardContextual"/>
        </w:rPr>
        <w:t>.</w:t>
      </w:r>
      <w:r w:rsidRPr="007F07DF">
        <w:rPr>
          <w:rFonts w:ascii="Aptos" w:eastAsia="Aptos" w:hAnsi="Aptos" w:cs="Times New Roman"/>
          <w:kern w:val="2"/>
          <w:sz w:val="24"/>
          <w:szCs w:val="24"/>
          <w14:ligatures w14:val="standardContextual"/>
        </w:rPr>
        <w:t xml:space="preserve"> Juodkaitė.</w:t>
      </w:r>
    </w:p>
    <w:p w14:paraId="1AC1AEA4" w14:textId="77777777" w:rsidR="007F07DF" w:rsidRDefault="007F07DF" w:rsidP="007F07DF">
      <w:pPr>
        <w:spacing w:after="160" w:line="278" w:lineRule="auto"/>
        <w:jc w:val="both"/>
        <w:rPr>
          <w:rFonts w:ascii="Aptos" w:eastAsia="Aptos" w:hAnsi="Aptos" w:cs="Times New Roman"/>
          <w:kern w:val="2"/>
          <w:sz w:val="24"/>
          <w:szCs w:val="24"/>
          <w14:ligatures w14:val="standardContextual"/>
        </w:rPr>
      </w:pPr>
      <w:r w:rsidRPr="007F07DF">
        <w:rPr>
          <w:rFonts w:ascii="Aptos" w:eastAsia="Aptos" w:hAnsi="Aptos" w:cs="Times New Roman"/>
          <w:kern w:val="2"/>
          <w:sz w:val="24"/>
          <w:szCs w:val="24"/>
          <w14:ligatures w14:val="standardContextual"/>
        </w:rPr>
        <w:t xml:space="preserve">Rinkimų kampanija tęsis iki </w:t>
      </w:r>
      <w:r w:rsidRPr="007F07DF">
        <w:rPr>
          <w:rFonts w:ascii="Aptos" w:eastAsia="Aptos" w:hAnsi="Aptos" w:cs="Times New Roman"/>
          <w:kern w:val="2"/>
          <w:sz w:val="24"/>
          <w:szCs w:val="24"/>
          <w:lang w:val="en-US"/>
          <w14:ligatures w14:val="standardContextual"/>
        </w:rPr>
        <w:t>2026</w:t>
      </w:r>
      <w:r w:rsidRPr="007F07DF">
        <w:rPr>
          <w:rFonts w:ascii="Aptos" w:eastAsia="Aptos" w:hAnsi="Aptos" w:cs="Times New Roman"/>
          <w:kern w:val="2"/>
          <w:sz w:val="24"/>
          <w:szCs w:val="24"/>
          <w14:ligatures w14:val="standardContextual"/>
        </w:rPr>
        <w:t xml:space="preserve"> metų birželio. Ją aktyviai vykdo Užsienio reikalų ministerija, Socialinės apsaugos ir darbo ministerija bei Lietuvos nuolatinės atstovybės Niujorke ir Ženevoje.</w:t>
      </w:r>
    </w:p>
    <w:p w14:paraId="70EEEAB0" w14:textId="77777777" w:rsidR="009A3FE9" w:rsidRPr="009A3FE9" w:rsidRDefault="009A3FE9" w:rsidP="009A3FE9">
      <w:pPr>
        <w:spacing w:after="160" w:line="278" w:lineRule="auto"/>
        <w:jc w:val="both"/>
        <w:rPr>
          <w:rFonts w:ascii="Aptos" w:eastAsia="Aptos" w:hAnsi="Aptos" w:cs="Times New Roman"/>
          <w:kern w:val="2"/>
          <w:sz w:val="24"/>
          <w:szCs w:val="24"/>
          <w14:ligatures w14:val="standardContextual"/>
        </w:rPr>
      </w:pPr>
      <w:r w:rsidRPr="009A3FE9">
        <w:rPr>
          <w:rFonts w:ascii="Aptos" w:eastAsia="Aptos" w:hAnsi="Aptos" w:cs="Times New Roman"/>
          <w:kern w:val="2"/>
          <w:sz w:val="24"/>
          <w:szCs w:val="24"/>
          <w14:ligatures w14:val="standardContextual"/>
        </w:rPr>
        <w:t xml:space="preserve">JT Asmenų su negalia teisių komitetas yra ekspertinis komitetas, periodiškai nagrinėjantis šalių narių teikiamas ataskaitas apie Asmenų su negalia teisių konvencijos įgyvendinimą ir teikiantis rekomendacijas Konvencijos šalims narėms. Šiame komitete Lietuva jau turėjo sėkmingai dirbusį atstovą Joną </w:t>
      </w:r>
      <w:proofErr w:type="spellStart"/>
      <w:r w:rsidRPr="009A3FE9">
        <w:rPr>
          <w:rFonts w:ascii="Aptos" w:eastAsia="Aptos" w:hAnsi="Aptos" w:cs="Times New Roman"/>
          <w:kern w:val="2"/>
          <w:sz w:val="24"/>
          <w:szCs w:val="24"/>
          <w14:ligatures w14:val="standardContextual"/>
        </w:rPr>
        <w:t>Ruškų</w:t>
      </w:r>
      <w:proofErr w:type="spellEnd"/>
      <w:r w:rsidRPr="009A3FE9">
        <w:rPr>
          <w:rFonts w:ascii="Aptos" w:eastAsia="Aptos" w:hAnsi="Aptos" w:cs="Times New Roman"/>
          <w:kern w:val="2"/>
          <w:sz w:val="24"/>
          <w:szCs w:val="24"/>
          <w14:ligatures w14:val="standardContextual"/>
        </w:rPr>
        <w:t>.</w:t>
      </w:r>
    </w:p>
    <w:p w14:paraId="18AE4BED" w14:textId="77777777" w:rsidR="009A3FE9" w:rsidRPr="009A3FE9" w:rsidRDefault="009A3FE9" w:rsidP="009A3FE9">
      <w:pPr>
        <w:spacing w:after="160" w:line="278" w:lineRule="auto"/>
        <w:jc w:val="both"/>
        <w:rPr>
          <w:rFonts w:ascii="Aptos" w:eastAsia="Aptos" w:hAnsi="Aptos" w:cs="Times New Roman"/>
          <w:kern w:val="2"/>
          <w:sz w:val="24"/>
          <w:szCs w:val="24"/>
          <w14:ligatures w14:val="standardContextual"/>
        </w:rPr>
      </w:pPr>
      <w:r w:rsidRPr="009A3FE9">
        <w:rPr>
          <w:rFonts w:ascii="Aptos" w:eastAsia="Aptos" w:hAnsi="Aptos" w:cs="Times New Roman"/>
          <w:kern w:val="2"/>
          <w:sz w:val="24"/>
          <w:szCs w:val="24"/>
          <w14:ligatures w14:val="standardContextual"/>
        </w:rPr>
        <w:t xml:space="preserve">Naujas kandidatavimas svarbus siekiant tolesnio asmenų su negalia teisių užtikrinimo ir jų socialinės </w:t>
      </w:r>
      <w:proofErr w:type="spellStart"/>
      <w:r w:rsidRPr="009A3FE9">
        <w:rPr>
          <w:rFonts w:ascii="Aptos" w:eastAsia="Aptos" w:hAnsi="Aptos" w:cs="Times New Roman"/>
          <w:kern w:val="2"/>
          <w:sz w:val="24"/>
          <w:szCs w:val="24"/>
          <w14:ligatures w14:val="standardContextual"/>
        </w:rPr>
        <w:t>įtraukties</w:t>
      </w:r>
      <w:proofErr w:type="spellEnd"/>
      <w:r w:rsidRPr="009A3FE9">
        <w:rPr>
          <w:rFonts w:ascii="Aptos" w:eastAsia="Aptos" w:hAnsi="Aptos" w:cs="Times New Roman"/>
          <w:kern w:val="2"/>
          <w:sz w:val="24"/>
          <w:szCs w:val="24"/>
          <w14:ligatures w14:val="standardContextual"/>
        </w:rPr>
        <w:t>.</w:t>
      </w:r>
    </w:p>
    <w:p w14:paraId="39AAFC08" w14:textId="77777777" w:rsidR="009A3FE9" w:rsidRPr="007F07DF" w:rsidRDefault="009A3FE9" w:rsidP="007F07DF">
      <w:pPr>
        <w:spacing w:after="160" w:line="278" w:lineRule="auto"/>
        <w:jc w:val="both"/>
        <w:rPr>
          <w:rFonts w:ascii="Aptos" w:eastAsia="Aptos" w:hAnsi="Aptos" w:cs="Times New Roman"/>
          <w:kern w:val="2"/>
          <w:sz w:val="24"/>
          <w:szCs w:val="24"/>
          <w14:ligatures w14:val="standardContextual"/>
        </w:rPr>
      </w:pPr>
    </w:p>
    <w:p w14:paraId="35A1FFD9" w14:textId="77777777" w:rsidR="001D54BD" w:rsidRPr="007F07DF" w:rsidRDefault="001D54BD" w:rsidP="001D54BD">
      <w:pPr>
        <w:spacing w:after="0"/>
        <w:ind w:hanging="850"/>
        <w:jc w:val="both"/>
        <w:rPr>
          <w:rFonts w:ascii="Times New Roman" w:hAnsi="Times New Roman" w:cs="Times New Roman"/>
          <w:sz w:val="28"/>
          <w:szCs w:val="24"/>
          <w:lang w:val="en-US"/>
        </w:rPr>
      </w:pPr>
    </w:p>
    <w:sectPr w:rsidR="001D54BD" w:rsidRPr="007F07DF"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EA5CB" w14:textId="77777777" w:rsidR="00D97338" w:rsidRDefault="00D97338" w:rsidP="00035D54">
      <w:pPr>
        <w:spacing w:after="0" w:line="240" w:lineRule="auto"/>
      </w:pPr>
      <w:r>
        <w:separator/>
      </w:r>
    </w:p>
  </w:endnote>
  <w:endnote w:type="continuationSeparator" w:id="0">
    <w:p w14:paraId="79B41E31" w14:textId="77777777" w:rsidR="00D97338" w:rsidRDefault="00D97338"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7C25C" w14:textId="77777777" w:rsidR="00D97338" w:rsidRDefault="00D97338" w:rsidP="00035D54">
      <w:pPr>
        <w:spacing w:after="0" w:line="240" w:lineRule="auto"/>
      </w:pPr>
      <w:r>
        <w:separator/>
      </w:r>
    </w:p>
  </w:footnote>
  <w:footnote w:type="continuationSeparator" w:id="0">
    <w:p w14:paraId="5924E250" w14:textId="77777777" w:rsidR="00D97338" w:rsidRDefault="00D97338"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9213B"/>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0EED"/>
    <w:rsid w:val="00345755"/>
    <w:rsid w:val="0043015E"/>
    <w:rsid w:val="00447527"/>
    <w:rsid w:val="004E4B81"/>
    <w:rsid w:val="00507121"/>
    <w:rsid w:val="00515C3A"/>
    <w:rsid w:val="005164CA"/>
    <w:rsid w:val="00521495"/>
    <w:rsid w:val="00540696"/>
    <w:rsid w:val="0056330D"/>
    <w:rsid w:val="00594924"/>
    <w:rsid w:val="005A76FF"/>
    <w:rsid w:val="005A7B1F"/>
    <w:rsid w:val="00615D97"/>
    <w:rsid w:val="00632171"/>
    <w:rsid w:val="006423E6"/>
    <w:rsid w:val="0067043A"/>
    <w:rsid w:val="00673285"/>
    <w:rsid w:val="006C4470"/>
    <w:rsid w:val="006E27D9"/>
    <w:rsid w:val="00756DC6"/>
    <w:rsid w:val="007725F2"/>
    <w:rsid w:val="007A3C23"/>
    <w:rsid w:val="007D37C1"/>
    <w:rsid w:val="007F07DF"/>
    <w:rsid w:val="007F1FB2"/>
    <w:rsid w:val="007F7B53"/>
    <w:rsid w:val="00854A68"/>
    <w:rsid w:val="009453A2"/>
    <w:rsid w:val="009A34AC"/>
    <w:rsid w:val="009A3FE9"/>
    <w:rsid w:val="009B4EEB"/>
    <w:rsid w:val="009E657D"/>
    <w:rsid w:val="009E7A35"/>
    <w:rsid w:val="009F507B"/>
    <w:rsid w:val="00A501B1"/>
    <w:rsid w:val="00A93F64"/>
    <w:rsid w:val="00B148F3"/>
    <w:rsid w:val="00B15C0A"/>
    <w:rsid w:val="00B226D7"/>
    <w:rsid w:val="00B25409"/>
    <w:rsid w:val="00B34CD2"/>
    <w:rsid w:val="00B8360A"/>
    <w:rsid w:val="00BA6502"/>
    <w:rsid w:val="00C81686"/>
    <w:rsid w:val="00CD76BE"/>
    <w:rsid w:val="00D236BE"/>
    <w:rsid w:val="00D43F20"/>
    <w:rsid w:val="00D97338"/>
    <w:rsid w:val="00DD0A52"/>
    <w:rsid w:val="00DD28F9"/>
    <w:rsid w:val="00E1764E"/>
    <w:rsid w:val="00E45C69"/>
    <w:rsid w:val="00E94E0A"/>
    <w:rsid w:val="00EA64C3"/>
    <w:rsid w:val="00EE3A73"/>
    <w:rsid w:val="00EF3701"/>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09906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2066</Characters>
  <Application>Microsoft Office Word</Application>
  <DocSecurity>0</DocSecurity>
  <Lines>35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2025-12-03T11:11:00Z</dcterms:created>
  <dcterms:modified xsi:type="dcterms:W3CDTF">2025-12-03T11:15:00Z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