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BBAA8" w14:textId="29FE939E" w:rsidR="00183251" w:rsidRPr="00183251" w:rsidRDefault="00183251" w:rsidP="00183251">
      <w:pPr>
        <w:jc w:val="center"/>
        <w:rPr>
          <w:b/>
          <w:bCs/>
        </w:rPr>
      </w:pPr>
      <w:r>
        <w:rPr>
          <w:b/>
          <w:bCs/>
        </w:rPr>
        <w:t>Globalią karjerą vis daugiau specialistų renkasi mažesniuose Lietuvos miestuose</w:t>
      </w:r>
    </w:p>
    <w:p w14:paraId="3FD2EFD0" w14:textId="6ED68C92" w:rsidR="0075609B" w:rsidRPr="0075609B" w:rsidRDefault="00BB58DB" w:rsidP="00E96596">
      <w:pPr>
        <w:jc w:val="both"/>
      </w:pPr>
      <w:r>
        <w:t>Dar vos p</w:t>
      </w:r>
      <w:r w:rsidR="0075609B" w:rsidRPr="0075609B">
        <w:t xml:space="preserve">rieš dešimtmetį frazė „globali karjera“ Lietuvos kontekste buvo beveik išskirtinai siejama su vienu miestu – Vilniumi. </w:t>
      </w:r>
      <w:r>
        <w:t>Norint</w:t>
      </w:r>
      <w:r w:rsidR="0075609B" w:rsidRPr="0075609B">
        <w:t xml:space="preserve"> dirbti su tarptautiniais klientais, gauti vakarietišką atlyginimą ir kopti karjeros laiptais, persikėlimas į sostinę </w:t>
      </w:r>
      <w:r>
        <w:t>buvo</w:t>
      </w:r>
      <w:r w:rsidR="0075609B" w:rsidRPr="0075609B">
        <w:t xml:space="preserve"> neišvengiamas. Tačiau šiandien </w:t>
      </w:r>
      <w:r>
        <w:t>situacija – kitokia</w:t>
      </w:r>
      <w:r w:rsidR="0075609B" w:rsidRPr="0075609B">
        <w:t xml:space="preserve">. Skaitmeninė transformacija, pandemijos įtvirtintas nuotolinis darbas ir naujas įmonių požiūris į talentų paiešką leidžia </w:t>
      </w:r>
      <w:r w:rsidR="0075609B" w:rsidRPr="008E415E">
        <w:t>Alytui, Šiauliams ar Panevėžiui tapti</w:t>
      </w:r>
      <w:r w:rsidR="0075609B" w:rsidRPr="0075609B">
        <w:t xml:space="preserve"> ne tik patogaus gyvenimo, bet ir pasaulinio lygio karjeros centrais.</w:t>
      </w:r>
    </w:p>
    <w:p w14:paraId="1A46D2B6" w14:textId="1DCE5355" w:rsidR="0075609B" w:rsidRPr="0075609B" w:rsidRDefault="0075609B" w:rsidP="00E96596">
      <w:pPr>
        <w:jc w:val="both"/>
      </w:pPr>
      <w:r w:rsidRPr="0075609B">
        <w:t xml:space="preserve">Ilgą laiką pagrindinis iššūkis </w:t>
      </w:r>
      <w:r w:rsidR="00121B4E">
        <w:t>regionams</w:t>
      </w:r>
      <w:r w:rsidR="00121B4E" w:rsidRPr="0075609B">
        <w:t xml:space="preserve"> </w:t>
      </w:r>
      <w:r w:rsidRPr="0075609B">
        <w:t>buvo „protų nutekėjimas“ – jauni, ambicingi specialistai, baigę vietos kolegijas ar universitetus, išvykdavo ieškoti geriau apmokamų ir įdomesnių galimybių sostinėje.</w:t>
      </w:r>
      <w:r w:rsidR="009828BE">
        <w:t xml:space="preserve"> Lietuvos statistikos departamento duomenimis,</w:t>
      </w:r>
      <w:r w:rsidR="005E5E1D">
        <w:t xml:space="preserve"> 2022–2024 m.</w:t>
      </w:r>
      <w:r w:rsidR="009828BE">
        <w:t xml:space="preserve"> iš didmiesčių į mažesnes gyvenvi</w:t>
      </w:r>
      <w:r w:rsidR="000B3075">
        <w:t>et</w:t>
      </w:r>
      <w:r w:rsidR="00B35814">
        <w:t>e</w:t>
      </w:r>
      <w:r w:rsidR="000B3075">
        <w:t xml:space="preserve">s persikėlė daugiau kaip </w:t>
      </w:r>
      <w:r w:rsidR="005E5E1D">
        <w:t>89</w:t>
      </w:r>
      <w:r w:rsidR="005E5E1D">
        <w:t> </w:t>
      </w:r>
      <w:r w:rsidR="009828BE">
        <w:t xml:space="preserve">tūkst. gyventojų – daugiau nei bet kuriuo kitu laikotarpiu. Vis </w:t>
      </w:r>
      <w:r w:rsidR="00183251">
        <w:t xml:space="preserve">daugiau gabių specialistų keliasi iš sostinės į mažesnius miestus: </w:t>
      </w:r>
      <w:r w:rsidR="005459B2">
        <w:t>Šiaulius, Gargždus</w:t>
      </w:r>
      <w:r w:rsidR="00183251">
        <w:t>, Druskininkus, Švenčionėlius</w:t>
      </w:r>
      <w:r w:rsidR="00E96596">
        <w:t xml:space="preserve">, rašoma „Baltic </w:t>
      </w:r>
      <w:proofErr w:type="spellStart"/>
      <w:r w:rsidR="00E96596">
        <w:t>Assist</w:t>
      </w:r>
      <w:proofErr w:type="spellEnd"/>
      <w:r w:rsidR="00E96596">
        <w:t>“ pranešime žiniasklaidai</w:t>
      </w:r>
      <w:r w:rsidR="00183251">
        <w:t xml:space="preserve">. </w:t>
      </w:r>
    </w:p>
    <w:p w14:paraId="2A0E42EC" w14:textId="77777777" w:rsidR="0075609B" w:rsidRPr="0075609B" w:rsidRDefault="0075609B" w:rsidP="00E96596">
      <w:pPr>
        <w:jc w:val="both"/>
      </w:pPr>
      <w:r w:rsidRPr="0075609B">
        <w:rPr>
          <w:b/>
          <w:bCs/>
        </w:rPr>
        <w:t>Vienodas atlyginimas, skirtingos išlaidos</w:t>
      </w:r>
    </w:p>
    <w:p w14:paraId="002A110F" w14:textId="159D7362" w:rsidR="0075609B" w:rsidRPr="0075609B" w:rsidRDefault="0075609B" w:rsidP="00E96596">
      <w:pPr>
        <w:jc w:val="both"/>
      </w:pPr>
      <w:r w:rsidRPr="0075609B">
        <w:t xml:space="preserve">Pagrindinis postūmis, keičiantis žaidimo taisykles, yra augantis </w:t>
      </w:r>
      <w:r w:rsidR="000B3075" w:rsidRPr="0075609B">
        <w:t xml:space="preserve">skaičius </w:t>
      </w:r>
      <w:r w:rsidRPr="0075609B">
        <w:t>įmonių, kurios atlyginimą moka ne už „biuro kėdę“ Vilniuje, o už konkrečias kompetencijas ir rezultatus. Tai reiškia, kad finansų analitikas, IT specialistas ar klientų aptarnavimo vadybininkas, gyvenantis Alytuje, gali uždirbti tokį patį atlyginimą, kaip ir jo kolega, kasdien stovintis spūstyse sostinės centre.</w:t>
      </w:r>
    </w:p>
    <w:p w14:paraId="68DD1E33" w14:textId="717217AF" w:rsidR="0075609B" w:rsidRPr="0075609B" w:rsidRDefault="0075609B" w:rsidP="00E96596">
      <w:pPr>
        <w:jc w:val="both"/>
      </w:pPr>
      <w:r w:rsidRPr="0075609B">
        <w:t xml:space="preserve">Skirtumas tas, kad </w:t>
      </w:r>
      <w:r w:rsidR="000B3075">
        <w:t>tokio</w:t>
      </w:r>
      <w:r w:rsidRPr="0075609B">
        <w:t xml:space="preserve"> atlyginimo perkamoji galia regionuose yra </w:t>
      </w:r>
      <w:r w:rsidR="00BB58DB">
        <w:t xml:space="preserve">pastebimai </w:t>
      </w:r>
      <w:r w:rsidRPr="0075609B">
        <w:t xml:space="preserve">didesnė. </w:t>
      </w:r>
      <w:r w:rsidR="00B35814">
        <w:t>Įsigyti ar išsinuomoti b</w:t>
      </w:r>
      <w:r w:rsidR="00183251">
        <w:t>ūst</w:t>
      </w:r>
      <w:r w:rsidR="00B35814">
        <w:t>ą</w:t>
      </w:r>
      <w:r w:rsidRPr="0075609B">
        <w:t xml:space="preserve"> regionų centruose gali būti </w:t>
      </w:r>
      <w:r w:rsidR="00B35814">
        <w:t>daug pigiau</w:t>
      </w:r>
      <w:r w:rsidRPr="0075609B">
        <w:t xml:space="preserve"> nei Vilniuje.</w:t>
      </w:r>
      <w:r w:rsidR="0053435D">
        <w:t xml:space="preserve"> „</w:t>
      </w:r>
      <w:r w:rsidR="009828BE">
        <w:t>Ober-Haus</w:t>
      </w:r>
      <w:r w:rsidR="0053435D">
        <w:t xml:space="preserve">“ analizė rodo, kad net ir </w:t>
      </w:r>
      <w:r w:rsidR="000B3075">
        <w:t xml:space="preserve">Kaune, </w:t>
      </w:r>
      <w:r w:rsidR="0053435D">
        <w:t xml:space="preserve">antrame </w:t>
      </w:r>
      <w:r w:rsidR="000B3075">
        <w:t xml:space="preserve">pagal </w:t>
      </w:r>
      <w:r w:rsidR="00D9516F">
        <w:t>gyventojų skaičių</w:t>
      </w:r>
      <w:r w:rsidR="000B3075">
        <w:t xml:space="preserve"> </w:t>
      </w:r>
      <w:r w:rsidR="0053435D">
        <w:t xml:space="preserve">Lietuvos mieste, būstas yra net apie </w:t>
      </w:r>
      <w:r w:rsidR="009828BE">
        <w:t>30</w:t>
      </w:r>
      <w:r w:rsidR="0053435D">
        <w:t xml:space="preserve"> proc. pigesnis</w:t>
      </w:r>
      <w:r w:rsidRPr="0075609B">
        <w:t xml:space="preserve"> </w:t>
      </w:r>
      <w:r w:rsidR="0053435D">
        <w:t>nei sostinėje</w:t>
      </w:r>
      <w:r w:rsidR="009828BE">
        <w:t xml:space="preserve">, o skirtumas tarp </w:t>
      </w:r>
      <w:r w:rsidR="00D9516F">
        <w:t xml:space="preserve">būsto kainų </w:t>
      </w:r>
      <w:r w:rsidR="009828BE">
        <w:t>Vilni</w:t>
      </w:r>
      <w:r w:rsidR="00D9516F">
        <w:t>uje</w:t>
      </w:r>
      <w:r w:rsidR="009828BE">
        <w:t xml:space="preserve"> ir Šiauli</w:t>
      </w:r>
      <w:r w:rsidR="00D9516F">
        <w:t>uose</w:t>
      </w:r>
      <w:r w:rsidR="009828BE">
        <w:t xml:space="preserve"> siekia net 56 proc</w:t>
      </w:r>
      <w:r w:rsidR="000B3075">
        <w:t>ent</w:t>
      </w:r>
      <w:r w:rsidR="00D9516F">
        <w:t>us</w:t>
      </w:r>
      <w:r w:rsidR="0053435D">
        <w:t xml:space="preserve">. </w:t>
      </w:r>
      <w:r w:rsidRPr="0075609B">
        <w:t>Pridėkime mažesnes išlaidas transportui, trumpesnius atstumus</w:t>
      </w:r>
      <w:r w:rsidR="000B3075">
        <w:t>,</w:t>
      </w:r>
      <w:r w:rsidRPr="0075609B">
        <w:t xml:space="preserve"> lėtesnį, mažiau streso keliantį gyvenimo ritmą – ir „sostinės atlyginimas“ regione virsta visai kita gyvenimo kokybe.</w:t>
      </w:r>
    </w:p>
    <w:p w14:paraId="05DC7BC0" w14:textId="5044AA4E" w:rsidR="0075609B" w:rsidRPr="0075609B" w:rsidRDefault="0075609B" w:rsidP="00E96596">
      <w:pPr>
        <w:jc w:val="both"/>
      </w:pPr>
      <w:r w:rsidRPr="0075609B">
        <w:t>Įmonės, kurios anksčiau talentų ieškodavo tik didmiesčiuose, dabar atveria duris visos Lietuvos profesionalams. Viena tokių – globalias verslo paslaugas teikianti „Baltic Assist“</w:t>
      </w:r>
      <w:r w:rsidR="00183251">
        <w:t>, kur</w:t>
      </w:r>
      <w:r w:rsidRPr="0075609B">
        <w:t xml:space="preserve"> net 45</w:t>
      </w:r>
      <w:r w:rsidR="0053435D">
        <w:t xml:space="preserve"> proc.</w:t>
      </w:r>
      <w:r w:rsidRPr="0075609B">
        <w:t xml:space="preserve"> įmonės darbuotojų dirba ne Vilniuje.</w:t>
      </w:r>
    </w:p>
    <w:p w14:paraId="768421DB" w14:textId="04520436" w:rsidR="0075609B" w:rsidRDefault="0075609B" w:rsidP="00E96596">
      <w:pPr>
        <w:jc w:val="both"/>
      </w:pPr>
      <w:r w:rsidRPr="0075609B">
        <w:t>„Mūsų darbuotoja</w:t>
      </w:r>
      <w:r w:rsidR="0053435D">
        <w:t>i</w:t>
      </w:r>
      <w:r w:rsidRPr="0075609B">
        <w:t xml:space="preserve"> Alytuje ar Šiauliuose dirba su lygiai tokiais pačiais tarptautiniais klientais ir projektais, kaip ir koleg</w:t>
      </w:r>
      <w:r w:rsidR="0053435D">
        <w:t>os</w:t>
      </w:r>
      <w:r w:rsidRPr="0075609B">
        <w:t xml:space="preserve"> sostinėje, ir gauna už tai identišką atlyginimą. Darbo sąlygos yra tos pačios. Skiriasi tik viena – gyvenant regione, finansinės išlaidos ir gyvenimo ritmas yra visiškai kitoks, o tai daugeliui tampa milžinišku privalumu“</w:t>
      </w:r>
      <w:r w:rsidR="0053435D">
        <w:t>, – sako Andžej Rynkevič, „Baltic Assist“ vadovas.</w:t>
      </w:r>
    </w:p>
    <w:p w14:paraId="77583386" w14:textId="3E86A29A" w:rsidR="00B65D1D" w:rsidRPr="0075609B" w:rsidRDefault="001357A2" w:rsidP="00E96596">
      <w:pPr>
        <w:jc w:val="both"/>
      </w:pPr>
      <w:r>
        <w:t>Kovo mėnesį įmonė</w:t>
      </w:r>
      <w:r w:rsidR="00B65D1D">
        <w:t xml:space="preserve"> suskaičiavo, kad vidutiniškai dirbant</w:t>
      </w:r>
      <w:r w:rsidR="000B3075">
        <w:t>ieji</w:t>
      </w:r>
      <w:r w:rsidR="00B65D1D">
        <w:t xml:space="preserve"> iš namų sutaupo net 328 eurus ir 17 valandų kiekvieną mėnesį</w:t>
      </w:r>
      <w:r w:rsidR="00E7176C">
        <w:t>, o turint vaikų ar persikėlus į vieną iš mažųjų Lietuvos miestų, sutaupytos sumos dirbant namuose gali būti dar didesnės.</w:t>
      </w:r>
    </w:p>
    <w:p w14:paraId="66492026" w14:textId="77777777" w:rsidR="0075609B" w:rsidRPr="0075609B" w:rsidRDefault="0075609B" w:rsidP="00E96596">
      <w:pPr>
        <w:jc w:val="both"/>
      </w:pPr>
      <w:r w:rsidRPr="0075609B">
        <w:rPr>
          <w:b/>
          <w:bCs/>
        </w:rPr>
        <w:t>Regionai – nebe provincija</w:t>
      </w:r>
    </w:p>
    <w:p w14:paraId="1E63389C" w14:textId="79B0256E" w:rsidR="0075609B" w:rsidRPr="0075609B" w:rsidRDefault="0075609B" w:rsidP="00E96596">
      <w:pPr>
        <w:jc w:val="both"/>
      </w:pPr>
      <w:r w:rsidRPr="0075609B">
        <w:t>Situacija, kai globalios įmonės aktyviai ieško darbuotojų visoje Lietuvoje, ne tik Vilniuje, kuria abipusę naudą. Įmonės gauna prieigą prie platesnio, įvairesnio ir potencialiai lojalesnio talentų fondo</w:t>
      </w:r>
      <w:r w:rsidR="00D9516F">
        <w:t>, o</w:t>
      </w:r>
      <w:r w:rsidRPr="0075609B">
        <w:t xml:space="preserve"> </w:t>
      </w:r>
      <w:r w:rsidR="00D9516F">
        <w:t>d</w:t>
      </w:r>
      <w:r w:rsidRPr="0075609B">
        <w:t>arbuotojai gauna galimybę įgyvendinti karjeros ambicijas, neaukojant gyvenamosios vietos ir gyvenimo kokybės, kurią siūlo mažesni miestai.</w:t>
      </w:r>
    </w:p>
    <w:p w14:paraId="4610BC11" w14:textId="5ADBBFD5" w:rsidR="009828BE" w:rsidRPr="005E5E1D" w:rsidRDefault="000B3075" w:rsidP="00E96596">
      <w:pPr>
        <w:jc w:val="both"/>
      </w:pPr>
      <w:r>
        <w:lastRenderedPageBreak/>
        <w:t>S</w:t>
      </w:r>
      <w:r w:rsidR="0075609B" w:rsidRPr="0075609B">
        <w:t xml:space="preserve">varbiausia – laimi patys regionai. Išlaikydami aukštos kvalifikacijos, gerai uždirbančius specialistus, kurie čia moka mokesčius, perka paslaugas ir augina vaikus, miestai tampa gyvybingais, moderniais ir globaliai integruotais centrais. </w:t>
      </w:r>
      <w:r w:rsidR="00CF00F7">
        <w:t>Mažesnieji Lietuvos miestai</w:t>
      </w:r>
      <w:r w:rsidR="0075609B" w:rsidRPr="0075609B">
        <w:t xml:space="preserve"> šiandien gali pasiūlyti tai, ko vis dažniau ieško šiuolaikinis </w:t>
      </w:r>
      <w:r w:rsidR="0075609B" w:rsidRPr="005E5E1D">
        <w:t>profesionalas</w:t>
      </w:r>
      <w:r w:rsidR="00473562" w:rsidRPr="005E5E1D">
        <w:t>.</w:t>
      </w:r>
    </w:p>
    <w:p w14:paraId="70065434" w14:textId="463500A0" w:rsidR="00943BF0" w:rsidRPr="005E5E1D" w:rsidRDefault="00943BF0" w:rsidP="00E96596">
      <w:pPr>
        <w:jc w:val="both"/>
      </w:pPr>
      <w:r w:rsidRPr="005E5E1D">
        <w:t>Štai, pavyzdžiui, Gargžduose veikia „Mars Lietuva“</w:t>
      </w:r>
      <w:r w:rsidR="000B3075" w:rsidRPr="005E5E1D">
        <w:t>,</w:t>
      </w:r>
      <w:r w:rsidR="008E415E" w:rsidRPr="005E5E1D">
        <w:t xml:space="preserve"> </w:t>
      </w:r>
      <w:r w:rsidR="0092477E" w:rsidRPr="005E5E1D">
        <w:t xml:space="preserve">didžiausia </w:t>
      </w:r>
      <w:r w:rsidR="005E5E1D" w:rsidRPr="005E5E1D">
        <w:t>augintiniams skirto maisto</w:t>
      </w:r>
      <w:r w:rsidR="005E5E1D" w:rsidRPr="005E5E1D" w:rsidDel="005E5E1D">
        <w:t xml:space="preserve"> </w:t>
      </w:r>
      <w:r w:rsidR="0092477E" w:rsidRPr="005E5E1D">
        <w:t>produktų gamintoja</w:t>
      </w:r>
      <w:r w:rsidR="008E415E" w:rsidRPr="005E5E1D">
        <w:t xml:space="preserve"> Baltijos ir Skandinavijos šalyse</w:t>
      </w:r>
      <w:r w:rsidRPr="005E5E1D">
        <w:t xml:space="preserve">. Įmonės </w:t>
      </w:r>
      <w:r w:rsidR="0000783C" w:rsidRPr="005E5E1D">
        <w:t>vadovė Aušra Žemaitienė</w:t>
      </w:r>
      <w:r w:rsidRPr="005E5E1D">
        <w:t xml:space="preserve"> </w:t>
      </w:r>
      <w:r w:rsidR="00EB43F1" w:rsidRPr="005E5E1D">
        <w:t>teigia, kad dauguma darbuotojų yra vietiniai Klaipėdos regiono</w:t>
      </w:r>
      <w:r w:rsidR="0092477E" w:rsidRPr="005E5E1D">
        <w:t xml:space="preserve"> gyventojai</w:t>
      </w:r>
      <w:r w:rsidR="00EB43F1" w:rsidRPr="005E5E1D">
        <w:t xml:space="preserve">, tačiau yra </w:t>
      </w:r>
      <w:r w:rsidR="0092477E" w:rsidRPr="005E5E1D">
        <w:t xml:space="preserve">ir </w:t>
      </w:r>
      <w:r w:rsidR="000B3075" w:rsidRPr="005E5E1D">
        <w:t>tokių</w:t>
      </w:r>
      <w:r w:rsidR="00EB43F1" w:rsidRPr="005E5E1D">
        <w:t xml:space="preserve">, kurie dėl darbovietės </w:t>
      </w:r>
      <w:r w:rsidR="0040717C" w:rsidRPr="005E5E1D">
        <w:t>per</w:t>
      </w:r>
      <w:r w:rsidR="00EB43F1" w:rsidRPr="005E5E1D">
        <w:t>sikėlė iš Kauno ar Panevėžio: „</w:t>
      </w:r>
      <w:r w:rsidR="008E415E" w:rsidRPr="005E5E1D">
        <w:t>Turime darbuotojų, kurie</w:t>
      </w:r>
      <w:r w:rsidR="00EB43F1" w:rsidRPr="005E5E1D">
        <w:t xml:space="preserve"> gyvena Gargžduose ar aplinkui, bet dirba Europos regiono komandose nuotoli</w:t>
      </w:r>
      <w:r w:rsidR="0092477E" w:rsidRPr="005E5E1D">
        <w:t>ni</w:t>
      </w:r>
      <w:r w:rsidR="00EB43F1" w:rsidRPr="005E5E1D">
        <w:t>u</w:t>
      </w:r>
      <w:r w:rsidR="0092477E" w:rsidRPr="005E5E1D">
        <w:t xml:space="preserve"> būdu</w:t>
      </w:r>
      <w:r w:rsidR="00EB43F1" w:rsidRPr="005E5E1D">
        <w:t>.</w:t>
      </w:r>
      <w:r w:rsidR="00F70165" w:rsidRPr="005E5E1D">
        <w:t xml:space="preserve"> Pastebime, kad paslaugų kokybė ir įvairovė per daugelį metų išaugo net ir mažesniuose miestuose, be to, vis daugiau žmonių vertina lėtesnį gyvenimo tempą. Anksčiau tekdavo rinktis tarp karjeros ir ramaus gyvenimo mažesniame mieste, </w:t>
      </w:r>
      <w:r w:rsidR="000B3075" w:rsidRPr="005E5E1D">
        <w:t xml:space="preserve">o </w:t>
      </w:r>
      <w:r w:rsidR="00F70165" w:rsidRPr="005E5E1D">
        <w:t xml:space="preserve">šiais laikais kompromisų daryti nebebūtina, </w:t>
      </w:r>
      <w:r w:rsidR="008E415E" w:rsidRPr="005E5E1D">
        <w:t xml:space="preserve">nes puikios galimybės </w:t>
      </w:r>
      <w:r w:rsidR="00F70165" w:rsidRPr="005E5E1D">
        <w:t xml:space="preserve">karjeros laiptais </w:t>
      </w:r>
      <w:r w:rsidR="008E415E" w:rsidRPr="005E5E1D">
        <w:t>kilti ir regionuose</w:t>
      </w:r>
      <w:r w:rsidR="00F70165" w:rsidRPr="005E5E1D">
        <w:t>.</w:t>
      </w:r>
      <w:r w:rsidR="00EB43F1" w:rsidRPr="005E5E1D">
        <w:t>“</w:t>
      </w:r>
    </w:p>
    <w:p w14:paraId="342AE9E1" w14:textId="77777777" w:rsidR="009D52AE" w:rsidRDefault="00CF00F7" w:rsidP="00E96596">
      <w:pPr>
        <w:jc w:val="both"/>
      </w:pPr>
      <w:r>
        <w:t xml:space="preserve">Tokie pavyzdžiai Lietuvoje – vis dažnesni: </w:t>
      </w:r>
      <w:r w:rsidR="00DE5DCC">
        <w:t>Panevėžyje įsikūręs lazerius gaminantis startuolis „Atžalas</w:t>
      </w:r>
      <w:r>
        <w:t>“, Pabradėje – medic</w:t>
      </w:r>
      <w:r w:rsidR="00236096">
        <w:t>i</w:t>
      </w:r>
      <w:r>
        <w:t xml:space="preserve">ninių kvėpavimo sistemų kūrėja „Intersurgical“, </w:t>
      </w:r>
      <w:r w:rsidR="00F70165">
        <w:t xml:space="preserve">Šiauliuose – į JAV rinką nusitaikęs teisinių paslaugų startuolis „Consumer Shield“. </w:t>
      </w:r>
    </w:p>
    <w:p w14:paraId="750FAD37" w14:textId="64F52DC3" w:rsidR="00CF00F7" w:rsidRPr="00943BF0" w:rsidRDefault="00F70165" w:rsidP="00E96596">
      <w:pPr>
        <w:jc w:val="both"/>
      </w:pPr>
      <w:r>
        <w:t>A. Rynkevič pastebi, kad net ir globali</w:t>
      </w:r>
      <w:r w:rsidR="000B3075">
        <w:t>ų</w:t>
      </w:r>
      <w:r>
        <w:t xml:space="preserve"> įmon</w:t>
      </w:r>
      <w:r w:rsidR="000B3075">
        <w:t>ių</w:t>
      </w:r>
      <w:r>
        <w:t xml:space="preserve"> poreikis būt</w:t>
      </w:r>
      <w:r w:rsidR="00DE5DCC">
        <w:t>i</w:t>
      </w:r>
      <w:r>
        <w:t xml:space="preserve"> Vilniuje mažėja: „Beveik viskas šiais laikais vyksta virtualioje erdvėje. Dirbame </w:t>
      </w:r>
      <w:r w:rsidR="00DE5DCC">
        <w:t>visame pasaulyje</w:t>
      </w:r>
      <w:r>
        <w:t xml:space="preserve">, todėl ar darbuotojas sėdi </w:t>
      </w:r>
      <w:r w:rsidR="000B3075">
        <w:t xml:space="preserve">biure </w:t>
      </w:r>
      <w:r>
        <w:t xml:space="preserve">Vilniuje, ar namuose </w:t>
      </w:r>
      <w:r w:rsidR="00DE5DCC">
        <w:t>už Vilniaus ribų</w:t>
      </w:r>
      <w:r>
        <w:t xml:space="preserve"> – nėra didelio skirtumo. </w:t>
      </w:r>
      <w:r w:rsidR="00DE5DCC">
        <w:t>Darbo sąlygos ar atlyginimas gali būti toks pat, kaip ir sostinėje, karjeros galimybės – taip pat. Visoje Lietuvoje daugėja puikių restoranų</w:t>
      </w:r>
      <w:r w:rsidR="0092477E">
        <w:t xml:space="preserve"> bei</w:t>
      </w:r>
      <w:r w:rsidR="00DE5DCC">
        <w:t xml:space="preserve"> kavinių, </w:t>
      </w:r>
      <w:r w:rsidR="0092477E">
        <w:t xml:space="preserve">didėja </w:t>
      </w:r>
      <w:r w:rsidR="00DE5DCC">
        <w:t xml:space="preserve">kultūrinių veiklų </w:t>
      </w:r>
      <w:r w:rsidR="0092477E">
        <w:t>įvairovė</w:t>
      </w:r>
      <w:r w:rsidR="00DE5DCC">
        <w:t>. Gyvenimas ir karjera ne didmiestyje nebestebina, tai tampa norma“</w:t>
      </w:r>
      <w:r w:rsidR="00565BC0">
        <w:t>, – apibendrina „Baltic Assist“ vadovas.</w:t>
      </w:r>
      <w:r w:rsidR="00DE5DCC">
        <w:t xml:space="preserve"> </w:t>
      </w:r>
    </w:p>
    <w:sectPr w:rsidR="00CF00F7" w:rsidRPr="00943B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3912F5"/>
    <w:multiLevelType w:val="hybridMultilevel"/>
    <w:tmpl w:val="957E6A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6018BB"/>
    <w:multiLevelType w:val="hybridMultilevel"/>
    <w:tmpl w:val="32FEA3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4010931">
    <w:abstractNumId w:val="0"/>
  </w:num>
  <w:num w:numId="2" w16cid:durableId="851989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09B"/>
    <w:rsid w:val="0000783C"/>
    <w:rsid w:val="000B3075"/>
    <w:rsid w:val="00121B4E"/>
    <w:rsid w:val="001357A2"/>
    <w:rsid w:val="00183251"/>
    <w:rsid w:val="001F103C"/>
    <w:rsid w:val="00236096"/>
    <w:rsid w:val="0040717C"/>
    <w:rsid w:val="00473562"/>
    <w:rsid w:val="0053435D"/>
    <w:rsid w:val="005459B2"/>
    <w:rsid w:val="00565BC0"/>
    <w:rsid w:val="005C75A8"/>
    <w:rsid w:val="005E5E1D"/>
    <w:rsid w:val="00615333"/>
    <w:rsid w:val="0075609B"/>
    <w:rsid w:val="00880B19"/>
    <w:rsid w:val="008E415E"/>
    <w:rsid w:val="0092477E"/>
    <w:rsid w:val="00943BF0"/>
    <w:rsid w:val="009828BE"/>
    <w:rsid w:val="009D52AE"/>
    <w:rsid w:val="00A66476"/>
    <w:rsid w:val="00B35814"/>
    <w:rsid w:val="00B57906"/>
    <w:rsid w:val="00B65D1D"/>
    <w:rsid w:val="00BA5B5C"/>
    <w:rsid w:val="00BB58DB"/>
    <w:rsid w:val="00CF00F7"/>
    <w:rsid w:val="00D36239"/>
    <w:rsid w:val="00D9516F"/>
    <w:rsid w:val="00DE5DCC"/>
    <w:rsid w:val="00E6149A"/>
    <w:rsid w:val="00E7176C"/>
    <w:rsid w:val="00E96596"/>
    <w:rsid w:val="00EB43F1"/>
    <w:rsid w:val="00F70165"/>
    <w:rsid w:val="00FB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A29CE"/>
  <w15:docId w15:val="{099873D0-5DA5-4853-AEF6-52341B0C9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7560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560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5609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5609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5609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560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60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60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60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609B"/>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75609B"/>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75609B"/>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75609B"/>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75609B"/>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75609B"/>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75609B"/>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75609B"/>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75609B"/>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7560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609B"/>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7560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609B"/>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75609B"/>
    <w:pPr>
      <w:spacing w:before="160"/>
      <w:jc w:val="center"/>
    </w:pPr>
    <w:rPr>
      <w:i/>
      <w:iCs/>
      <w:color w:val="404040" w:themeColor="text1" w:themeTint="BF"/>
    </w:rPr>
  </w:style>
  <w:style w:type="character" w:customStyle="1" w:styleId="QuoteChar">
    <w:name w:val="Quote Char"/>
    <w:basedOn w:val="DefaultParagraphFont"/>
    <w:link w:val="Quote"/>
    <w:uiPriority w:val="29"/>
    <w:rsid w:val="0075609B"/>
    <w:rPr>
      <w:i/>
      <w:iCs/>
      <w:color w:val="404040" w:themeColor="text1" w:themeTint="BF"/>
      <w:lang w:val="lt-LT"/>
    </w:rPr>
  </w:style>
  <w:style w:type="paragraph" w:styleId="ListParagraph">
    <w:name w:val="List Paragraph"/>
    <w:basedOn w:val="Normal"/>
    <w:uiPriority w:val="34"/>
    <w:qFormat/>
    <w:rsid w:val="0075609B"/>
    <w:pPr>
      <w:ind w:left="720"/>
      <w:contextualSpacing/>
    </w:pPr>
  </w:style>
  <w:style w:type="character" w:styleId="IntenseEmphasis">
    <w:name w:val="Intense Emphasis"/>
    <w:basedOn w:val="DefaultParagraphFont"/>
    <w:uiPriority w:val="21"/>
    <w:qFormat/>
    <w:rsid w:val="0075609B"/>
    <w:rPr>
      <w:i/>
      <w:iCs/>
      <w:color w:val="2F5496" w:themeColor="accent1" w:themeShade="BF"/>
    </w:rPr>
  </w:style>
  <w:style w:type="paragraph" w:styleId="IntenseQuote">
    <w:name w:val="Intense Quote"/>
    <w:basedOn w:val="Normal"/>
    <w:next w:val="Normal"/>
    <w:link w:val="IntenseQuoteChar"/>
    <w:uiPriority w:val="30"/>
    <w:qFormat/>
    <w:rsid w:val="007560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5609B"/>
    <w:rPr>
      <w:i/>
      <w:iCs/>
      <w:color w:val="2F5496" w:themeColor="accent1" w:themeShade="BF"/>
      <w:lang w:val="lt-LT"/>
    </w:rPr>
  </w:style>
  <w:style w:type="character" w:styleId="IntenseReference">
    <w:name w:val="Intense Reference"/>
    <w:basedOn w:val="DefaultParagraphFont"/>
    <w:uiPriority w:val="32"/>
    <w:qFormat/>
    <w:rsid w:val="0075609B"/>
    <w:rPr>
      <w:b/>
      <w:bCs/>
      <w:smallCaps/>
      <w:color w:val="2F5496" w:themeColor="accent1" w:themeShade="BF"/>
      <w:spacing w:val="5"/>
    </w:rPr>
  </w:style>
  <w:style w:type="character" w:styleId="CommentReference">
    <w:name w:val="annotation reference"/>
    <w:basedOn w:val="DefaultParagraphFont"/>
    <w:uiPriority w:val="99"/>
    <w:semiHidden/>
    <w:unhideWhenUsed/>
    <w:rsid w:val="00121B4E"/>
    <w:rPr>
      <w:sz w:val="16"/>
      <w:szCs w:val="16"/>
    </w:rPr>
  </w:style>
  <w:style w:type="paragraph" w:styleId="CommentText">
    <w:name w:val="annotation text"/>
    <w:basedOn w:val="Normal"/>
    <w:link w:val="CommentTextChar"/>
    <w:uiPriority w:val="99"/>
    <w:semiHidden/>
    <w:unhideWhenUsed/>
    <w:rsid w:val="00121B4E"/>
    <w:pPr>
      <w:spacing w:line="240" w:lineRule="auto"/>
    </w:pPr>
    <w:rPr>
      <w:sz w:val="20"/>
      <w:szCs w:val="20"/>
    </w:rPr>
  </w:style>
  <w:style w:type="character" w:customStyle="1" w:styleId="CommentTextChar">
    <w:name w:val="Comment Text Char"/>
    <w:basedOn w:val="DefaultParagraphFont"/>
    <w:link w:val="CommentText"/>
    <w:uiPriority w:val="99"/>
    <w:semiHidden/>
    <w:rsid w:val="00121B4E"/>
    <w:rPr>
      <w:sz w:val="20"/>
      <w:szCs w:val="20"/>
      <w:lang w:val="lt-LT"/>
    </w:rPr>
  </w:style>
  <w:style w:type="paragraph" w:styleId="CommentSubject">
    <w:name w:val="annotation subject"/>
    <w:basedOn w:val="CommentText"/>
    <w:next w:val="CommentText"/>
    <w:link w:val="CommentSubjectChar"/>
    <w:uiPriority w:val="99"/>
    <w:semiHidden/>
    <w:unhideWhenUsed/>
    <w:rsid w:val="00121B4E"/>
    <w:rPr>
      <w:b/>
      <w:bCs/>
    </w:rPr>
  </w:style>
  <w:style w:type="character" w:customStyle="1" w:styleId="CommentSubjectChar">
    <w:name w:val="Comment Subject Char"/>
    <w:basedOn w:val="CommentTextChar"/>
    <w:link w:val="CommentSubject"/>
    <w:uiPriority w:val="99"/>
    <w:semiHidden/>
    <w:rsid w:val="00121B4E"/>
    <w:rPr>
      <w:b/>
      <w:bCs/>
      <w:sz w:val="20"/>
      <w:szCs w:val="20"/>
      <w:lang w:val="lt-LT"/>
    </w:rPr>
  </w:style>
  <w:style w:type="paragraph" w:styleId="BalloonText">
    <w:name w:val="Balloon Text"/>
    <w:basedOn w:val="Normal"/>
    <w:link w:val="BalloonTextChar"/>
    <w:uiPriority w:val="99"/>
    <w:semiHidden/>
    <w:unhideWhenUsed/>
    <w:rsid w:val="00121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B4E"/>
    <w:rPr>
      <w:rFonts w:ascii="Tahoma" w:hAnsi="Tahoma" w:cs="Tahoma"/>
      <w:sz w:val="16"/>
      <w:szCs w:val="16"/>
      <w:lang w:val="lt-LT"/>
    </w:rPr>
  </w:style>
  <w:style w:type="paragraph" w:styleId="Revision">
    <w:name w:val="Revision"/>
    <w:hidden/>
    <w:uiPriority w:val="99"/>
    <w:semiHidden/>
    <w:rsid w:val="005E5E1D"/>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Murin</dc:creator>
  <cp:lastModifiedBy>Erik Murin</cp:lastModifiedBy>
  <cp:revision>2</cp:revision>
  <dcterms:created xsi:type="dcterms:W3CDTF">2025-12-08T06:32:00Z</dcterms:created>
  <dcterms:modified xsi:type="dcterms:W3CDTF">2025-12-08T06:32:00Z</dcterms:modified>
</cp:coreProperties>
</file>