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0E68B" w14:textId="038873BB" w:rsidR="00777C61" w:rsidRPr="002247C8" w:rsidRDefault="00C2519C" w:rsidP="007512BA">
      <w:pPr>
        <w:pStyle w:val="ListParagraph"/>
        <w:autoSpaceDE w:val="0"/>
        <w:autoSpaceDN w:val="0"/>
        <w:adjustRightInd w:val="0"/>
        <w:ind w:left="58"/>
        <w:contextualSpacing w:val="0"/>
        <w:jc w:val="both"/>
        <w:rPr>
          <w:rFonts w:ascii="Calibri" w:hAnsi="Calibri" w:cs="Calibri"/>
          <w:b/>
          <w:bCs/>
          <w:sz w:val="28"/>
          <w:szCs w:val="28"/>
        </w:rPr>
      </w:pPr>
      <w:r w:rsidRPr="00C2519C">
        <w:rPr>
          <w:rFonts w:ascii="Calibri" w:hAnsi="Calibri" w:cs="Calibri"/>
          <w:b/>
          <w:bCs/>
          <w:sz w:val="28"/>
          <w:szCs w:val="28"/>
        </w:rPr>
        <w:t xml:space="preserve">„Dotnuva Baltic“ įmonių grupė: 107 mln. eurų pajamos </w:t>
      </w:r>
      <w:r w:rsidR="0094153B">
        <w:rPr>
          <w:rFonts w:ascii="Calibri" w:hAnsi="Calibri" w:cs="Calibri"/>
          <w:b/>
          <w:bCs/>
          <w:sz w:val="28"/>
          <w:szCs w:val="28"/>
        </w:rPr>
        <w:t>ir augantis pelningumas</w:t>
      </w:r>
    </w:p>
    <w:p w14:paraId="00A955E4" w14:textId="77777777" w:rsidR="00777C61" w:rsidRPr="002247C8" w:rsidRDefault="00777C61" w:rsidP="007512BA">
      <w:pPr>
        <w:pStyle w:val="ListParagraph"/>
        <w:autoSpaceDE w:val="0"/>
        <w:autoSpaceDN w:val="0"/>
        <w:adjustRightInd w:val="0"/>
        <w:ind w:left="58"/>
        <w:contextualSpacing w:val="0"/>
        <w:jc w:val="both"/>
        <w:rPr>
          <w:rFonts w:ascii="Calibri" w:hAnsi="Calibri" w:cs="Calibri"/>
          <w:sz w:val="22"/>
          <w:szCs w:val="22"/>
        </w:rPr>
      </w:pPr>
    </w:p>
    <w:p w14:paraId="7B50B4D0" w14:textId="6C07852E" w:rsidR="00777C61" w:rsidRPr="002247C8" w:rsidRDefault="00777C61" w:rsidP="007512BA">
      <w:pPr>
        <w:pStyle w:val="ListParagraph"/>
        <w:autoSpaceDE w:val="0"/>
        <w:autoSpaceDN w:val="0"/>
        <w:adjustRightInd w:val="0"/>
        <w:ind w:left="58"/>
        <w:contextualSpacing w:val="0"/>
        <w:jc w:val="both"/>
        <w:rPr>
          <w:rFonts w:ascii="Calibri" w:hAnsi="Calibri" w:cs="Calibri"/>
          <w:b/>
          <w:bCs/>
          <w:sz w:val="22"/>
          <w:szCs w:val="22"/>
        </w:rPr>
      </w:pPr>
      <w:r w:rsidRPr="002247C8">
        <w:rPr>
          <w:rFonts w:ascii="Calibri" w:hAnsi="Calibri" w:cs="Calibri"/>
          <w:b/>
          <w:bCs/>
          <w:sz w:val="22"/>
          <w:szCs w:val="22"/>
        </w:rPr>
        <w:t xml:space="preserve">AB </w:t>
      </w:r>
      <w:r w:rsidR="00C720C2">
        <w:rPr>
          <w:rFonts w:ascii="Calibri" w:hAnsi="Calibri" w:cs="Calibri"/>
          <w:b/>
          <w:bCs/>
          <w:sz w:val="22"/>
          <w:szCs w:val="22"/>
        </w:rPr>
        <w:t>Akola group</w:t>
      </w:r>
      <w:r w:rsidR="00D714EA">
        <w:rPr>
          <w:rFonts w:ascii="Calibri" w:hAnsi="Calibri" w:cs="Calibri"/>
          <w:b/>
          <w:bCs/>
          <w:sz w:val="22"/>
          <w:szCs w:val="22"/>
        </w:rPr>
        <w:t xml:space="preserve"> </w:t>
      </w:r>
      <w:r w:rsidRPr="002247C8">
        <w:rPr>
          <w:rFonts w:ascii="Calibri" w:hAnsi="Calibri" w:cs="Calibri"/>
          <w:b/>
          <w:bCs/>
          <w:sz w:val="22"/>
          <w:szCs w:val="22"/>
        </w:rPr>
        <w:t xml:space="preserve">priklausanti „Dotnuva Baltic“ įmonių grupė 2024-2025 finansinius metus užbaigė su </w:t>
      </w:r>
      <w:r w:rsidR="00C36383">
        <w:rPr>
          <w:rFonts w:ascii="Calibri" w:hAnsi="Calibri" w:cs="Calibri"/>
          <w:b/>
          <w:bCs/>
          <w:sz w:val="22"/>
          <w:szCs w:val="22"/>
        </w:rPr>
        <w:t xml:space="preserve">12,3 proc. išaugusiomis </w:t>
      </w:r>
      <w:r w:rsidR="00364C6C">
        <w:rPr>
          <w:rFonts w:ascii="Calibri" w:hAnsi="Calibri" w:cs="Calibri"/>
          <w:b/>
          <w:bCs/>
          <w:sz w:val="22"/>
          <w:szCs w:val="22"/>
        </w:rPr>
        <w:t xml:space="preserve">konsoliduotomis </w:t>
      </w:r>
      <w:r w:rsidRPr="002247C8">
        <w:rPr>
          <w:rFonts w:ascii="Calibri" w:hAnsi="Calibri" w:cs="Calibri"/>
          <w:b/>
          <w:bCs/>
          <w:sz w:val="22"/>
          <w:szCs w:val="22"/>
        </w:rPr>
        <w:t>pajamomis ir</w:t>
      </w:r>
      <w:r w:rsidR="008D552E">
        <w:rPr>
          <w:rFonts w:ascii="Calibri" w:hAnsi="Calibri" w:cs="Calibri"/>
          <w:b/>
          <w:bCs/>
          <w:sz w:val="22"/>
          <w:szCs w:val="22"/>
        </w:rPr>
        <w:t xml:space="preserve"> </w:t>
      </w:r>
      <w:r w:rsidR="00D32F30">
        <w:rPr>
          <w:rFonts w:ascii="Calibri" w:hAnsi="Calibri" w:cs="Calibri"/>
          <w:b/>
          <w:bCs/>
          <w:sz w:val="22"/>
          <w:szCs w:val="22"/>
        </w:rPr>
        <w:t xml:space="preserve">41 proc. </w:t>
      </w:r>
      <w:r w:rsidR="00B640C8">
        <w:rPr>
          <w:rFonts w:ascii="Calibri" w:hAnsi="Calibri" w:cs="Calibri"/>
          <w:b/>
          <w:bCs/>
          <w:sz w:val="22"/>
          <w:szCs w:val="22"/>
        </w:rPr>
        <w:t>sumažintu</w:t>
      </w:r>
      <w:r w:rsidR="00B640C8" w:rsidRPr="002247C8">
        <w:rPr>
          <w:rFonts w:ascii="Calibri" w:hAnsi="Calibri" w:cs="Calibri"/>
          <w:b/>
          <w:bCs/>
          <w:sz w:val="22"/>
          <w:szCs w:val="22"/>
        </w:rPr>
        <w:t xml:space="preserve"> nuostoliu</w:t>
      </w:r>
      <w:r w:rsidRPr="002247C8">
        <w:rPr>
          <w:rFonts w:ascii="Calibri" w:hAnsi="Calibri" w:cs="Calibri"/>
          <w:b/>
          <w:bCs/>
          <w:sz w:val="22"/>
          <w:szCs w:val="22"/>
        </w:rPr>
        <w:t xml:space="preserve">, nepaisant iššūkių Baltijos šalių rinkose. Grupė </w:t>
      </w:r>
      <w:r w:rsidR="00D8390C">
        <w:rPr>
          <w:rFonts w:ascii="Calibri" w:hAnsi="Calibri" w:cs="Calibri"/>
          <w:b/>
          <w:bCs/>
          <w:sz w:val="22"/>
          <w:szCs w:val="22"/>
        </w:rPr>
        <w:t xml:space="preserve">augina </w:t>
      </w:r>
      <w:r w:rsidR="00D63577">
        <w:rPr>
          <w:rFonts w:ascii="Calibri" w:hAnsi="Calibri" w:cs="Calibri"/>
          <w:b/>
          <w:bCs/>
          <w:sz w:val="22"/>
          <w:szCs w:val="22"/>
        </w:rPr>
        <w:t xml:space="preserve">naujos technikos užimamą </w:t>
      </w:r>
      <w:r w:rsidR="00D8390C">
        <w:rPr>
          <w:rFonts w:ascii="Calibri" w:hAnsi="Calibri" w:cs="Calibri"/>
          <w:b/>
          <w:bCs/>
          <w:sz w:val="22"/>
          <w:szCs w:val="22"/>
        </w:rPr>
        <w:t>rinkos dalį</w:t>
      </w:r>
      <w:r w:rsidR="00D63577">
        <w:rPr>
          <w:rFonts w:ascii="Calibri" w:hAnsi="Calibri" w:cs="Calibri"/>
          <w:b/>
          <w:bCs/>
          <w:sz w:val="22"/>
          <w:szCs w:val="22"/>
        </w:rPr>
        <w:t xml:space="preserve">, </w:t>
      </w:r>
      <w:r w:rsidRPr="002247C8">
        <w:rPr>
          <w:rFonts w:ascii="Calibri" w:hAnsi="Calibri" w:cs="Calibri"/>
          <w:b/>
          <w:bCs/>
          <w:sz w:val="22"/>
          <w:szCs w:val="22"/>
        </w:rPr>
        <w:t xml:space="preserve">kryptingai </w:t>
      </w:r>
      <w:r w:rsidR="00BE47A2">
        <w:rPr>
          <w:rFonts w:ascii="Calibri" w:hAnsi="Calibri" w:cs="Calibri"/>
          <w:b/>
          <w:bCs/>
          <w:sz w:val="22"/>
          <w:szCs w:val="22"/>
        </w:rPr>
        <w:t>plėtoja</w:t>
      </w:r>
      <w:r w:rsidRPr="002247C8">
        <w:rPr>
          <w:rFonts w:ascii="Calibri" w:hAnsi="Calibri" w:cs="Calibri"/>
          <w:b/>
          <w:bCs/>
          <w:sz w:val="22"/>
          <w:szCs w:val="22"/>
        </w:rPr>
        <w:t xml:space="preserve"> technikos nuom</w:t>
      </w:r>
      <w:r w:rsidR="00ED5EB1">
        <w:rPr>
          <w:rFonts w:ascii="Calibri" w:hAnsi="Calibri" w:cs="Calibri"/>
          <w:b/>
          <w:bCs/>
          <w:sz w:val="22"/>
          <w:szCs w:val="22"/>
        </w:rPr>
        <w:t>ą</w:t>
      </w:r>
      <w:r w:rsidRPr="002247C8">
        <w:rPr>
          <w:rFonts w:ascii="Calibri" w:hAnsi="Calibri" w:cs="Calibri"/>
          <w:b/>
          <w:bCs/>
          <w:sz w:val="22"/>
          <w:szCs w:val="22"/>
        </w:rPr>
        <w:t xml:space="preserve"> ir paslaug</w:t>
      </w:r>
      <w:r w:rsidR="003C28B8">
        <w:rPr>
          <w:rFonts w:ascii="Calibri" w:hAnsi="Calibri" w:cs="Calibri"/>
          <w:b/>
          <w:bCs/>
          <w:sz w:val="22"/>
          <w:szCs w:val="22"/>
        </w:rPr>
        <w:t>as</w:t>
      </w:r>
      <w:r w:rsidRPr="002247C8">
        <w:rPr>
          <w:rFonts w:ascii="Calibri" w:hAnsi="Calibri" w:cs="Calibri"/>
          <w:b/>
          <w:bCs/>
          <w:sz w:val="22"/>
          <w:szCs w:val="22"/>
        </w:rPr>
        <w:t xml:space="preserve">, serviso efektyvumą </w:t>
      </w:r>
      <w:r w:rsidR="003C28B8">
        <w:rPr>
          <w:rFonts w:ascii="Calibri" w:hAnsi="Calibri" w:cs="Calibri"/>
          <w:b/>
          <w:bCs/>
          <w:sz w:val="22"/>
          <w:szCs w:val="22"/>
        </w:rPr>
        <w:t>bei</w:t>
      </w:r>
      <w:r w:rsidRPr="002247C8">
        <w:rPr>
          <w:rFonts w:ascii="Calibri" w:hAnsi="Calibri" w:cs="Calibri"/>
          <w:b/>
          <w:bCs/>
          <w:sz w:val="22"/>
          <w:szCs w:val="22"/>
        </w:rPr>
        <w:t xml:space="preserve"> grūdų ir fermų įrangos įgyvendinimą</w:t>
      </w:r>
      <w:r w:rsidR="00DA3410">
        <w:rPr>
          <w:rFonts w:ascii="Calibri" w:hAnsi="Calibri" w:cs="Calibri"/>
          <w:b/>
          <w:bCs/>
          <w:sz w:val="22"/>
          <w:szCs w:val="22"/>
        </w:rPr>
        <w:t xml:space="preserve">. </w:t>
      </w:r>
      <w:r w:rsidR="00000D16">
        <w:rPr>
          <w:rFonts w:ascii="Calibri" w:hAnsi="Calibri" w:cs="Calibri"/>
          <w:b/>
          <w:bCs/>
          <w:sz w:val="22"/>
          <w:szCs w:val="22"/>
        </w:rPr>
        <w:t>Ir</w:t>
      </w:r>
      <w:r w:rsidR="006A1D51">
        <w:rPr>
          <w:rFonts w:ascii="Calibri" w:hAnsi="Calibri" w:cs="Calibri"/>
          <w:b/>
          <w:bCs/>
          <w:sz w:val="22"/>
          <w:szCs w:val="22"/>
        </w:rPr>
        <w:t xml:space="preserve"> toliau </w:t>
      </w:r>
      <w:r w:rsidR="00000D16">
        <w:rPr>
          <w:rFonts w:ascii="Calibri" w:hAnsi="Calibri" w:cs="Calibri"/>
          <w:b/>
          <w:bCs/>
          <w:sz w:val="22"/>
          <w:szCs w:val="22"/>
        </w:rPr>
        <w:t>bus siekiama užtikrinti</w:t>
      </w:r>
      <w:r w:rsidR="00B66EC3">
        <w:rPr>
          <w:rFonts w:ascii="Calibri" w:hAnsi="Calibri" w:cs="Calibri"/>
          <w:b/>
          <w:bCs/>
          <w:sz w:val="22"/>
          <w:szCs w:val="22"/>
        </w:rPr>
        <w:t xml:space="preserve"> </w:t>
      </w:r>
      <w:r w:rsidRPr="002247C8">
        <w:rPr>
          <w:rFonts w:ascii="Calibri" w:hAnsi="Calibri" w:cs="Calibri"/>
          <w:b/>
          <w:bCs/>
          <w:sz w:val="22"/>
          <w:szCs w:val="22"/>
        </w:rPr>
        <w:t>ilgalaik</w:t>
      </w:r>
      <w:r w:rsidR="00000D16">
        <w:rPr>
          <w:rFonts w:ascii="Calibri" w:hAnsi="Calibri" w:cs="Calibri"/>
          <w:b/>
          <w:bCs/>
          <w:sz w:val="22"/>
          <w:szCs w:val="22"/>
        </w:rPr>
        <w:t>į</w:t>
      </w:r>
      <w:r w:rsidRPr="002247C8">
        <w:rPr>
          <w:rFonts w:ascii="Calibri" w:hAnsi="Calibri" w:cs="Calibri"/>
          <w:b/>
          <w:bCs/>
          <w:sz w:val="22"/>
          <w:szCs w:val="22"/>
        </w:rPr>
        <w:t xml:space="preserve"> pelningum</w:t>
      </w:r>
      <w:r w:rsidR="00000D16">
        <w:rPr>
          <w:rFonts w:ascii="Calibri" w:hAnsi="Calibri" w:cs="Calibri"/>
          <w:b/>
          <w:bCs/>
          <w:sz w:val="22"/>
          <w:szCs w:val="22"/>
        </w:rPr>
        <w:t>ą</w:t>
      </w:r>
      <w:r w:rsidR="004F3799">
        <w:rPr>
          <w:rFonts w:ascii="Calibri" w:hAnsi="Calibri" w:cs="Calibri"/>
          <w:b/>
          <w:bCs/>
          <w:sz w:val="22"/>
          <w:szCs w:val="22"/>
        </w:rPr>
        <w:t xml:space="preserve"> </w:t>
      </w:r>
      <w:r w:rsidRPr="002247C8">
        <w:rPr>
          <w:rFonts w:ascii="Calibri" w:hAnsi="Calibri" w:cs="Calibri"/>
          <w:b/>
          <w:bCs/>
          <w:sz w:val="22"/>
          <w:szCs w:val="22"/>
        </w:rPr>
        <w:t>ir stiprinti pozicijas žemės ūkio sektoriuje.</w:t>
      </w:r>
    </w:p>
    <w:p w14:paraId="6235771D" w14:textId="77777777" w:rsidR="00777C61" w:rsidRPr="002247C8" w:rsidRDefault="00777C61" w:rsidP="007512BA">
      <w:pPr>
        <w:pStyle w:val="ListParagraph"/>
        <w:autoSpaceDE w:val="0"/>
        <w:autoSpaceDN w:val="0"/>
        <w:adjustRightInd w:val="0"/>
        <w:ind w:left="58"/>
        <w:contextualSpacing w:val="0"/>
        <w:jc w:val="both"/>
        <w:rPr>
          <w:rFonts w:ascii="Calibri" w:hAnsi="Calibri" w:cs="Calibri"/>
          <w:b/>
          <w:bCs/>
          <w:sz w:val="22"/>
          <w:szCs w:val="22"/>
        </w:rPr>
      </w:pPr>
    </w:p>
    <w:p w14:paraId="0B139011" w14:textId="3519D5CD" w:rsidR="00777C61" w:rsidRPr="002247C8" w:rsidRDefault="00777C61" w:rsidP="007512BA">
      <w:pPr>
        <w:pStyle w:val="ListParagraph"/>
        <w:autoSpaceDE w:val="0"/>
        <w:autoSpaceDN w:val="0"/>
        <w:adjustRightInd w:val="0"/>
        <w:ind w:left="58"/>
        <w:contextualSpacing w:val="0"/>
        <w:jc w:val="both"/>
        <w:rPr>
          <w:rFonts w:ascii="Calibri" w:hAnsi="Calibri" w:cs="Calibri"/>
          <w:sz w:val="22"/>
          <w:szCs w:val="22"/>
        </w:rPr>
      </w:pPr>
      <w:r w:rsidRPr="002247C8">
        <w:rPr>
          <w:rFonts w:ascii="Calibri" w:hAnsi="Calibri" w:cs="Calibri"/>
          <w:sz w:val="22"/>
          <w:szCs w:val="22"/>
        </w:rPr>
        <w:t>Per 2024</w:t>
      </w:r>
      <w:r w:rsidR="00B95E72" w:rsidRPr="002247C8">
        <w:rPr>
          <w:rFonts w:ascii="Calibri" w:hAnsi="Calibri" w:cs="Calibri"/>
          <w:sz w:val="22"/>
          <w:szCs w:val="22"/>
        </w:rPr>
        <w:t>–</w:t>
      </w:r>
      <w:r w:rsidRPr="002247C8">
        <w:rPr>
          <w:rFonts w:ascii="Calibri" w:hAnsi="Calibri" w:cs="Calibri"/>
          <w:sz w:val="22"/>
          <w:szCs w:val="22"/>
        </w:rPr>
        <w:t>2025 finansinius metus konsoliduotos „Dotnuva Baltic“ įmonių grupės pajamos siekė 107 mln. eurų – tai 12,3 proc. daugiau nei praėjusiais metais. Pajamų augimą daugiausia lėmė</w:t>
      </w:r>
      <w:r w:rsidR="00261FC7">
        <w:rPr>
          <w:rFonts w:ascii="Calibri" w:hAnsi="Calibri" w:cs="Calibri"/>
          <w:sz w:val="22"/>
          <w:szCs w:val="22"/>
        </w:rPr>
        <w:t xml:space="preserve"> </w:t>
      </w:r>
      <w:r w:rsidR="00BB0AD5">
        <w:rPr>
          <w:rFonts w:ascii="Calibri" w:hAnsi="Calibri" w:cs="Calibri"/>
          <w:sz w:val="22"/>
          <w:szCs w:val="22"/>
        </w:rPr>
        <w:t xml:space="preserve">pardavimai Lietuvos </w:t>
      </w:r>
      <w:r w:rsidR="00261FC7">
        <w:rPr>
          <w:rFonts w:ascii="Calibri" w:hAnsi="Calibri" w:cs="Calibri"/>
          <w:sz w:val="22"/>
          <w:szCs w:val="22"/>
        </w:rPr>
        <w:t>rinkoje</w:t>
      </w:r>
      <w:r w:rsidRPr="002247C8">
        <w:rPr>
          <w:rFonts w:ascii="Calibri" w:hAnsi="Calibri" w:cs="Calibri"/>
          <w:sz w:val="22"/>
          <w:szCs w:val="22"/>
        </w:rPr>
        <w:t>, kur apyvarta padidėjo 2,6 proc., o Latvijoje ir Estijoje fiksuotas nuosmukis – atitinkamai -4,2 ir -10,6 proc.</w:t>
      </w:r>
      <w:r w:rsidR="007512BA" w:rsidRPr="002247C8">
        <w:rPr>
          <w:rFonts w:ascii="Calibri" w:hAnsi="Calibri" w:cs="Calibri"/>
          <w:sz w:val="22"/>
          <w:szCs w:val="22"/>
        </w:rPr>
        <w:t xml:space="preserve"> </w:t>
      </w:r>
      <w:r w:rsidR="00467A61" w:rsidRPr="00467A61">
        <w:rPr>
          <w:rFonts w:ascii="Calibri" w:hAnsi="Calibri" w:cs="Calibri"/>
          <w:sz w:val="22"/>
          <w:szCs w:val="22"/>
        </w:rPr>
        <w:t>„2024–2025 m. „Dotnuva Baltic“ grupė pasiekė stabilų augimą: mūsų pajamos Baltijos šalyse didėjo daugiau nei dešimtadaliu. Ketvirtojo ketvirčio technikos pardavimų atsigavimas sustiprino mūsų pozicijas rinkoje, ypač kombainų segmente. Serviso ir atsarginių dalių pajamos taip pat augo, nors nuomos veikloje dėl išaugusios konkurencijos fiksavome apie 15 proc. mažėjimą. Šiuos rezultatus lėmė palankios galimybės naudotis ES parama, sėkmingai įgyvendinti didelės apimties projektai ir nuoseklus finansų valdymas“, – sako Mažvydas Šileika, UAB „Dotnuva Baltic“ generalinis direktorius</w:t>
      </w:r>
      <w:r w:rsidRPr="002247C8">
        <w:rPr>
          <w:rFonts w:ascii="Calibri" w:hAnsi="Calibri" w:cs="Calibri"/>
          <w:sz w:val="22"/>
          <w:szCs w:val="22"/>
        </w:rPr>
        <w:t>.</w:t>
      </w:r>
    </w:p>
    <w:p w14:paraId="6533A922" w14:textId="77777777" w:rsidR="00B303EC" w:rsidRDefault="00B303EC" w:rsidP="007512BA">
      <w:pPr>
        <w:pStyle w:val="ListParagraph"/>
        <w:autoSpaceDE w:val="0"/>
        <w:autoSpaceDN w:val="0"/>
        <w:adjustRightInd w:val="0"/>
        <w:ind w:left="58"/>
        <w:contextualSpacing w:val="0"/>
        <w:jc w:val="both"/>
        <w:rPr>
          <w:rFonts w:ascii="Calibri" w:hAnsi="Calibri" w:cs="Calibri"/>
          <w:sz w:val="22"/>
          <w:szCs w:val="22"/>
        </w:rPr>
      </w:pPr>
    </w:p>
    <w:p w14:paraId="4E57BC40" w14:textId="3ED44683" w:rsidR="00B303EC" w:rsidRPr="009E6961" w:rsidRDefault="009E6961" w:rsidP="007512BA">
      <w:pPr>
        <w:pStyle w:val="ListParagraph"/>
        <w:autoSpaceDE w:val="0"/>
        <w:autoSpaceDN w:val="0"/>
        <w:adjustRightInd w:val="0"/>
        <w:ind w:left="58"/>
        <w:contextualSpacing w:val="0"/>
        <w:jc w:val="both"/>
        <w:rPr>
          <w:rFonts w:ascii="Calibri" w:hAnsi="Calibri" w:cs="Calibri"/>
          <w:b/>
          <w:bCs/>
          <w:sz w:val="22"/>
          <w:szCs w:val="22"/>
        </w:rPr>
      </w:pPr>
      <w:r w:rsidRPr="009E6961">
        <w:rPr>
          <w:rFonts w:ascii="Calibri" w:hAnsi="Calibri" w:cs="Calibri"/>
          <w:b/>
          <w:bCs/>
          <w:sz w:val="22"/>
          <w:szCs w:val="22"/>
        </w:rPr>
        <w:t>Konsoliduotas finansinis rezultatas gerėjo</w:t>
      </w:r>
    </w:p>
    <w:p w14:paraId="26765BD6" w14:textId="0A135568" w:rsidR="00777C61" w:rsidRPr="002247C8" w:rsidRDefault="00777C61" w:rsidP="007512BA">
      <w:pPr>
        <w:pStyle w:val="ListParagraph"/>
        <w:autoSpaceDE w:val="0"/>
        <w:autoSpaceDN w:val="0"/>
        <w:adjustRightInd w:val="0"/>
        <w:ind w:left="58"/>
        <w:contextualSpacing w:val="0"/>
        <w:jc w:val="both"/>
        <w:rPr>
          <w:rFonts w:ascii="Calibri" w:hAnsi="Calibri" w:cs="Calibri"/>
          <w:sz w:val="22"/>
          <w:szCs w:val="22"/>
        </w:rPr>
      </w:pPr>
      <w:r w:rsidRPr="002247C8">
        <w:rPr>
          <w:rFonts w:ascii="Calibri" w:hAnsi="Calibri" w:cs="Calibri"/>
          <w:sz w:val="22"/>
          <w:szCs w:val="22"/>
        </w:rPr>
        <w:t xml:space="preserve">Konsoliduotas bendrasis „Dotnuva Baltic” įmonių grupės pelnas sudarė 13,24 mln. eurų, arba 8,4 proc. daugiau nei praėjusiais metais. Nors grynasis rezultatas išliko neigiamas – 2,35 mln. eurų nuostolis, jis yra </w:t>
      </w:r>
      <w:r w:rsidR="007243AA">
        <w:rPr>
          <w:rFonts w:ascii="Calibri" w:hAnsi="Calibri" w:cs="Calibri"/>
          <w:sz w:val="22"/>
          <w:szCs w:val="22"/>
        </w:rPr>
        <w:t>kone perpus (</w:t>
      </w:r>
      <w:r w:rsidRPr="002247C8">
        <w:rPr>
          <w:rFonts w:ascii="Calibri" w:hAnsi="Calibri" w:cs="Calibri"/>
          <w:sz w:val="22"/>
          <w:szCs w:val="22"/>
        </w:rPr>
        <w:t>41 proc.</w:t>
      </w:r>
      <w:r w:rsidR="007243AA">
        <w:rPr>
          <w:rFonts w:ascii="Calibri" w:hAnsi="Calibri" w:cs="Calibri"/>
          <w:sz w:val="22"/>
          <w:szCs w:val="22"/>
        </w:rPr>
        <w:t>)</w:t>
      </w:r>
      <w:r w:rsidRPr="002247C8">
        <w:rPr>
          <w:rFonts w:ascii="Calibri" w:hAnsi="Calibri" w:cs="Calibri"/>
          <w:sz w:val="22"/>
          <w:szCs w:val="22"/>
        </w:rPr>
        <w:t xml:space="preserve"> mažesnis nei praėjusiais metais, kas rodo stabilų grupės atsigavimą ir </w:t>
      </w:r>
      <w:r w:rsidR="006B3281" w:rsidRPr="002247C8">
        <w:rPr>
          <w:rFonts w:ascii="Calibri" w:hAnsi="Calibri" w:cs="Calibri"/>
          <w:sz w:val="22"/>
          <w:szCs w:val="22"/>
        </w:rPr>
        <w:t>efektyvesn</w:t>
      </w:r>
      <w:r w:rsidR="00C41D1A" w:rsidRPr="002247C8">
        <w:rPr>
          <w:rFonts w:ascii="Calibri" w:hAnsi="Calibri" w:cs="Calibri"/>
          <w:sz w:val="22"/>
          <w:szCs w:val="22"/>
        </w:rPr>
        <w:t>į</w:t>
      </w:r>
      <w:r w:rsidR="006B3281" w:rsidRPr="002247C8">
        <w:rPr>
          <w:rFonts w:ascii="Calibri" w:hAnsi="Calibri" w:cs="Calibri"/>
          <w:sz w:val="22"/>
          <w:szCs w:val="22"/>
        </w:rPr>
        <w:t xml:space="preserve"> veikl</w:t>
      </w:r>
      <w:r w:rsidR="00C41D1A" w:rsidRPr="002247C8">
        <w:rPr>
          <w:rFonts w:ascii="Calibri" w:hAnsi="Calibri" w:cs="Calibri"/>
          <w:sz w:val="22"/>
          <w:szCs w:val="22"/>
        </w:rPr>
        <w:t>os valdymą</w:t>
      </w:r>
      <w:r w:rsidRPr="002247C8">
        <w:rPr>
          <w:rFonts w:ascii="Calibri" w:hAnsi="Calibri" w:cs="Calibri"/>
          <w:sz w:val="22"/>
          <w:szCs w:val="22"/>
        </w:rPr>
        <w:t xml:space="preserve">. Nuomos ir paslaugų verslą vystanti UAB „Dotnuva Rent“ taip pat baigė metus su 92 tūkst. eurų nuostoliu (praėjusiais metais – 149 tūkst. eurų). Tuo tarpu Latvijos įmonė SIA „Dotnuva Baltic“ po praėjusių finansinių metų nuostolio (-292 tūkst. eurų) šiemet fiksavo 209 tūkst. eurų pelną. </w:t>
      </w:r>
    </w:p>
    <w:p w14:paraId="171BA265" w14:textId="77777777" w:rsidR="00777C61" w:rsidRPr="002247C8" w:rsidRDefault="00777C61" w:rsidP="007512BA">
      <w:pPr>
        <w:pStyle w:val="ListParagraph"/>
        <w:autoSpaceDE w:val="0"/>
        <w:autoSpaceDN w:val="0"/>
        <w:adjustRightInd w:val="0"/>
        <w:ind w:left="58"/>
        <w:contextualSpacing w:val="0"/>
        <w:jc w:val="both"/>
        <w:rPr>
          <w:rFonts w:ascii="Calibri" w:hAnsi="Calibri" w:cs="Calibri"/>
          <w:sz w:val="22"/>
          <w:szCs w:val="22"/>
        </w:rPr>
      </w:pPr>
      <w:r w:rsidRPr="002247C8">
        <w:rPr>
          <w:rFonts w:ascii="Calibri" w:hAnsi="Calibri" w:cs="Calibri"/>
          <w:sz w:val="22"/>
          <w:szCs w:val="22"/>
        </w:rPr>
        <w:t>Į ilgalaikį turtą investuota 2 mln. eurų, daugiausia į žemės ūkio technikos parką nuomos veiklai, kas rodo strateginį grupės tikslą stiprinti nuomos paslaugų kokybę ir pasiūlą.</w:t>
      </w:r>
    </w:p>
    <w:p w14:paraId="50003452" w14:textId="77777777" w:rsidR="00094D87" w:rsidRPr="002247C8" w:rsidRDefault="00094D87" w:rsidP="007512BA">
      <w:pPr>
        <w:pStyle w:val="ListParagraph"/>
        <w:autoSpaceDE w:val="0"/>
        <w:autoSpaceDN w:val="0"/>
        <w:adjustRightInd w:val="0"/>
        <w:ind w:left="58"/>
        <w:contextualSpacing w:val="0"/>
        <w:jc w:val="both"/>
        <w:rPr>
          <w:rFonts w:ascii="Calibri" w:hAnsi="Calibri" w:cs="Calibri"/>
          <w:sz w:val="22"/>
          <w:szCs w:val="22"/>
        </w:rPr>
      </w:pPr>
    </w:p>
    <w:p w14:paraId="7E9F3A88" w14:textId="6FB8BFC1" w:rsidR="00777C61" w:rsidRPr="002247C8" w:rsidRDefault="00B54665" w:rsidP="007512BA">
      <w:pPr>
        <w:pStyle w:val="ListParagraph"/>
        <w:autoSpaceDE w:val="0"/>
        <w:autoSpaceDN w:val="0"/>
        <w:adjustRightInd w:val="0"/>
        <w:ind w:left="58"/>
        <w:contextualSpacing w:val="0"/>
        <w:jc w:val="both"/>
        <w:rPr>
          <w:rFonts w:ascii="Calibri" w:hAnsi="Calibri" w:cs="Calibri"/>
          <w:b/>
          <w:bCs/>
          <w:sz w:val="22"/>
          <w:szCs w:val="22"/>
        </w:rPr>
      </w:pPr>
      <w:r>
        <w:rPr>
          <w:rFonts w:ascii="Calibri" w:hAnsi="Calibri" w:cs="Calibri"/>
          <w:b/>
          <w:bCs/>
          <w:sz w:val="22"/>
          <w:szCs w:val="22"/>
        </w:rPr>
        <w:t>Pardavimai visuose segmentuose</w:t>
      </w:r>
      <w:r w:rsidR="00777C61" w:rsidRPr="002247C8">
        <w:rPr>
          <w:rFonts w:ascii="Calibri" w:hAnsi="Calibri" w:cs="Calibri"/>
          <w:b/>
          <w:bCs/>
          <w:sz w:val="22"/>
          <w:szCs w:val="22"/>
        </w:rPr>
        <w:t xml:space="preserve"> augo</w:t>
      </w:r>
    </w:p>
    <w:p w14:paraId="7684674A" w14:textId="43C78F1A" w:rsidR="000975CD" w:rsidRPr="002247C8" w:rsidRDefault="000975CD" w:rsidP="000975CD">
      <w:pPr>
        <w:pStyle w:val="ListParagraph"/>
        <w:autoSpaceDE w:val="0"/>
        <w:autoSpaceDN w:val="0"/>
        <w:adjustRightInd w:val="0"/>
        <w:ind w:left="58"/>
        <w:contextualSpacing w:val="0"/>
        <w:jc w:val="both"/>
        <w:rPr>
          <w:rFonts w:ascii="Calibri" w:hAnsi="Calibri" w:cs="Calibri"/>
          <w:sz w:val="22"/>
          <w:szCs w:val="22"/>
        </w:rPr>
      </w:pPr>
      <w:r w:rsidRPr="002247C8">
        <w:rPr>
          <w:rFonts w:ascii="Calibri" w:hAnsi="Calibri" w:cs="Calibri"/>
          <w:sz w:val="22"/>
          <w:szCs w:val="22"/>
        </w:rPr>
        <w:t xml:space="preserve">Nors žemės ūkio sektoriuje klientams </w:t>
      </w:r>
      <w:r w:rsidR="009C2C7F" w:rsidRPr="002247C8">
        <w:rPr>
          <w:rFonts w:ascii="Calibri" w:hAnsi="Calibri" w:cs="Calibri"/>
          <w:sz w:val="22"/>
          <w:szCs w:val="22"/>
        </w:rPr>
        <w:t xml:space="preserve">netrūko </w:t>
      </w:r>
      <w:r w:rsidRPr="002247C8">
        <w:rPr>
          <w:rFonts w:ascii="Calibri" w:hAnsi="Calibri" w:cs="Calibri"/>
          <w:sz w:val="22"/>
          <w:szCs w:val="22"/>
        </w:rPr>
        <w:t xml:space="preserve">iššūkių, visų veiklų pardavimo pajamos augo. Lyginant su </w:t>
      </w:r>
      <w:r w:rsidR="001B0F29">
        <w:rPr>
          <w:rFonts w:ascii="Calibri" w:hAnsi="Calibri" w:cs="Calibri"/>
          <w:sz w:val="22"/>
          <w:szCs w:val="22"/>
        </w:rPr>
        <w:t xml:space="preserve">2023-2024 </w:t>
      </w:r>
      <w:r w:rsidRPr="002247C8">
        <w:rPr>
          <w:rFonts w:ascii="Calibri" w:hAnsi="Calibri" w:cs="Calibri"/>
          <w:sz w:val="22"/>
          <w:szCs w:val="22"/>
        </w:rPr>
        <w:t>finansiniais metais, naujos technikos pardavimai buvo labai sėkmingi – viršyt</w:t>
      </w:r>
      <w:r w:rsidR="005A4A65">
        <w:rPr>
          <w:rFonts w:ascii="Calibri" w:hAnsi="Calibri" w:cs="Calibri"/>
          <w:sz w:val="22"/>
          <w:szCs w:val="22"/>
        </w:rPr>
        <w:t>i</w:t>
      </w:r>
      <w:r w:rsidRPr="002247C8">
        <w:rPr>
          <w:rFonts w:ascii="Calibri" w:hAnsi="Calibri" w:cs="Calibri"/>
          <w:sz w:val="22"/>
          <w:szCs w:val="22"/>
        </w:rPr>
        <w:t xml:space="preserve"> tiek suplanuot</w:t>
      </w:r>
      <w:r w:rsidR="005A4A65">
        <w:rPr>
          <w:rFonts w:ascii="Calibri" w:hAnsi="Calibri" w:cs="Calibri"/>
          <w:sz w:val="22"/>
          <w:szCs w:val="22"/>
        </w:rPr>
        <w:t>i</w:t>
      </w:r>
      <w:r w:rsidRPr="002247C8">
        <w:rPr>
          <w:rFonts w:ascii="Calibri" w:hAnsi="Calibri" w:cs="Calibri"/>
          <w:sz w:val="22"/>
          <w:szCs w:val="22"/>
        </w:rPr>
        <w:t xml:space="preserve">, tiek </w:t>
      </w:r>
      <w:r w:rsidR="005A4A65">
        <w:rPr>
          <w:rFonts w:ascii="Calibri" w:hAnsi="Calibri" w:cs="Calibri"/>
          <w:sz w:val="22"/>
          <w:szCs w:val="22"/>
        </w:rPr>
        <w:t>ankstesnio</w:t>
      </w:r>
      <w:r w:rsidR="005A4A65" w:rsidRPr="002247C8">
        <w:rPr>
          <w:rFonts w:ascii="Calibri" w:hAnsi="Calibri" w:cs="Calibri"/>
          <w:sz w:val="22"/>
          <w:szCs w:val="22"/>
        </w:rPr>
        <w:t xml:space="preserve"> </w:t>
      </w:r>
      <w:r w:rsidRPr="002247C8">
        <w:rPr>
          <w:rFonts w:ascii="Calibri" w:hAnsi="Calibri" w:cs="Calibri"/>
          <w:sz w:val="22"/>
          <w:szCs w:val="22"/>
        </w:rPr>
        <w:t xml:space="preserve">laikotarpio </w:t>
      </w:r>
      <w:r w:rsidR="005A4A65">
        <w:rPr>
          <w:rFonts w:ascii="Calibri" w:hAnsi="Calibri" w:cs="Calibri"/>
          <w:sz w:val="22"/>
          <w:szCs w:val="22"/>
        </w:rPr>
        <w:t>rezultatai</w:t>
      </w:r>
      <w:r w:rsidRPr="002247C8">
        <w:rPr>
          <w:rFonts w:ascii="Calibri" w:hAnsi="Calibri" w:cs="Calibri"/>
          <w:sz w:val="22"/>
          <w:szCs w:val="22"/>
        </w:rPr>
        <w:t>. Didžiausią įtaką pardavimų rezultatui turėjo užbaigti ES paramos etapai</w:t>
      </w:r>
      <w:r w:rsidR="00BD7BC3">
        <w:rPr>
          <w:rFonts w:ascii="Calibri" w:hAnsi="Calibri" w:cs="Calibri"/>
          <w:sz w:val="22"/>
          <w:szCs w:val="22"/>
        </w:rPr>
        <w:t xml:space="preserve"> </w:t>
      </w:r>
      <w:r w:rsidRPr="002247C8">
        <w:rPr>
          <w:rFonts w:ascii="Calibri" w:hAnsi="Calibri" w:cs="Calibri"/>
          <w:sz w:val="22"/>
          <w:szCs w:val="22"/>
        </w:rPr>
        <w:t xml:space="preserve">ir aktyvūs veiksmai rinkoje. </w:t>
      </w:r>
      <w:r w:rsidR="00720456">
        <w:rPr>
          <w:rFonts w:ascii="Calibri" w:hAnsi="Calibri" w:cs="Calibri"/>
          <w:sz w:val="22"/>
          <w:szCs w:val="22"/>
        </w:rPr>
        <w:t>Lietuvoje s</w:t>
      </w:r>
      <w:r w:rsidR="00E6362C">
        <w:rPr>
          <w:rFonts w:ascii="Calibri" w:hAnsi="Calibri" w:cs="Calibri"/>
          <w:sz w:val="22"/>
          <w:szCs w:val="22"/>
        </w:rPr>
        <w:t>tipriausios pozicijos išlaikytos traktorių, javų kombainų, savaeigių pu</w:t>
      </w:r>
      <w:r w:rsidR="007B4A02">
        <w:rPr>
          <w:rFonts w:ascii="Calibri" w:hAnsi="Calibri" w:cs="Calibri"/>
          <w:sz w:val="22"/>
          <w:szCs w:val="22"/>
        </w:rPr>
        <w:t xml:space="preserve">rkštuvų ir pašarų dalytuvų </w:t>
      </w:r>
      <w:r w:rsidR="00D172E1">
        <w:rPr>
          <w:rFonts w:ascii="Calibri" w:hAnsi="Calibri" w:cs="Calibri"/>
          <w:sz w:val="22"/>
          <w:szCs w:val="22"/>
        </w:rPr>
        <w:t>pardavimuose</w:t>
      </w:r>
      <w:r w:rsidR="007B4A02">
        <w:rPr>
          <w:rFonts w:ascii="Calibri" w:hAnsi="Calibri" w:cs="Calibri"/>
          <w:sz w:val="22"/>
          <w:szCs w:val="22"/>
        </w:rPr>
        <w:t>.</w:t>
      </w:r>
    </w:p>
    <w:p w14:paraId="2986B929" w14:textId="6B1DEB34" w:rsidR="00777C61" w:rsidRPr="002247C8" w:rsidRDefault="007B4A02" w:rsidP="007512BA">
      <w:pPr>
        <w:pStyle w:val="ListParagraph"/>
        <w:autoSpaceDE w:val="0"/>
        <w:autoSpaceDN w:val="0"/>
        <w:adjustRightInd w:val="0"/>
        <w:ind w:left="58"/>
        <w:contextualSpacing w:val="0"/>
        <w:jc w:val="both"/>
        <w:rPr>
          <w:rFonts w:ascii="Calibri" w:hAnsi="Calibri" w:cs="Calibri"/>
          <w:sz w:val="22"/>
          <w:szCs w:val="22"/>
        </w:rPr>
      </w:pPr>
      <w:r>
        <w:rPr>
          <w:rFonts w:ascii="Calibri" w:hAnsi="Calibri" w:cs="Calibri"/>
          <w:sz w:val="22"/>
          <w:szCs w:val="22"/>
        </w:rPr>
        <w:lastRenderedPageBreak/>
        <w:t>Augant</w:t>
      </w:r>
      <w:r w:rsidR="00777C61" w:rsidRPr="002247C8">
        <w:rPr>
          <w:rFonts w:ascii="Calibri" w:hAnsi="Calibri" w:cs="Calibri"/>
          <w:sz w:val="22"/>
          <w:szCs w:val="22"/>
        </w:rPr>
        <w:t xml:space="preserve"> naujos technikos pardavima</w:t>
      </w:r>
      <w:r>
        <w:rPr>
          <w:rFonts w:ascii="Calibri" w:hAnsi="Calibri" w:cs="Calibri"/>
          <w:sz w:val="22"/>
          <w:szCs w:val="22"/>
        </w:rPr>
        <w:t>ms</w:t>
      </w:r>
      <w:r w:rsidR="00777C61" w:rsidRPr="002247C8">
        <w:rPr>
          <w:rFonts w:ascii="Calibri" w:hAnsi="Calibri" w:cs="Calibri"/>
          <w:sz w:val="22"/>
          <w:szCs w:val="22"/>
        </w:rPr>
        <w:t xml:space="preserve"> taip pat išliko stiprus serviso ir atsarginių dalių segmentas. </w:t>
      </w:r>
      <w:r w:rsidR="00C6728A">
        <w:rPr>
          <w:rFonts w:ascii="Calibri" w:hAnsi="Calibri" w:cs="Calibri"/>
          <w:sz w:val="22"/>
          <w:szCs w:val="22"/>
        </w:rPr>
        <w:t>„</w:t>
      </w:r>
      <w:r w:rsidR="00777C61" w:rsidRPr="002247C8">
        <w:rPr>
          <w:rFonts w:ascii="Calibri" w:hAnsi="Calibri" w:cs="Calibri"/>
          <w:sz w:val="22"/>
          <w:szCs w:val="22"/>
        </w:rPr>
        <w:t>14 proc. detalių pardavimų augim</w:t>
      </w:r>
      <w:r w:rsidR="00C6728A">
        <w:rPr>
          <w:rFonts w:ascii="Calibri" w:hAnsi="Calibri" w:cs="Calibri"/>
          <w:sz w:val="22"/>
          <w:szCs w:val="22"/>
        </w:rPr>
        <w:t>ą</w:t>
      </w:r>
      <w:r w:rsidR="00777C61" w:rsidRPr="002247C8">
        <w:rPr>
          <w:rFonts w:ascii="Calibri" w:hAnsi="Calibri" w:cs="Calibri"/>
          <w:sz w:val="22"/>
          <w:szCs w:val="22"/>
        </w:rPr>
        <w:t xml:space="preserve"> lėmė aktyvi</w:t>
      </w:r>
      <w:r w:rsidR="006111B5">
        <w:rPr>
          <w:rFonts w:ascii="Calibri" w:hAnsi="Calibri" w:cs="Calibri"/>
          <w:sz w:val="22"/>
          <w:szCs w:val="22"/>
        </w:rPr>
        <w:t>ai vykdomos</w:t>
      </w:r>
      <w:r w:rsidR="00777C61" w:rsidRPr="002247C8">
        <w:rPr>
          <w:rFonts w:ascii="Calibri" w:hAnsi="Calibri" w:cs="Calibri"/>
          <w:sz w:val="22"/>
          <w:szCs w:val="22"/>
        </w:rPr>
        <w:t xml:space="preserve"> technikos patikros ir remontai. </w:t>
      </w:r>
      <w:r w:rsidR="00D172E1">
        <w:rPr>
          <w:rFonts w:ascii="Calibri" w:hAnsi="Calibri" w:cs="Calibri"/>
          <w:sz w:val="22"/>
          <w:szCs w:val="22"/>
        </w:rPr>
        <w:t>„</w:t>
      </w:r>
      <w:r w:rsidR="00126250">
        <w:rPr>
          <w:rFonts w:ascii="Calibri" w:hAnsi="Calibri" w:cs="Calibri"/>
          <w:sz w:val="22"/>
          <w:szCs w:val="22"/>
        </w:rPr>
        <w:t>Nors ši veikla patiria</w:t>
      </w:r>
      <w:r w:rsidR="00126250" w:rsidRPr="002247C8">
        <w:rPr>
          <w:rFonts w:ascii="Calibri" w:hAnsi="Calibri" w:cs="Calibri"/>
          <w:sz w:val="22"/>
          <w:szCs w:val="22"/>
        </w:rPr>
        <w:t xml:space="preserve"> </w:t>
      </w:r>
      <w:r w:rsidR="00777C61" w:rsidRPr="002247C8">
        <w:rPr>
          <w:rFonts w:ascii="Calibri" w:hAnsi="Calibri" w:cs="Calibri"/>
          <w:sz w:val="22"/>
          <w:szCs w:val="22"/>
        </w:rPr>
        <w:t>maržos spaudim</w:t>
      </w:r>
      <w:r w:rsidR="00126250">
        <w:rPr>
          <w:rFonts w:ascii="Calibri" w:hAnsi="Calibri" w:cs="Calibri"/>
          <w:sz w:val="22"/>
          <w:szCs w:val="22"/>
        </w:rPr>
        <w:t>ą</w:t>
      </w:r>
      <w:r w:rsidR="00777C61" w:rsidRPr="002247C8">
        <w:rPr>
          <w:rFonts w:ascii="Calibri" w:hAnsi="Calibri" w:cs="Calibri"/>
          <w:sz w:val="22"/>
          <w:szCs w:val="22"/>
        </w:rPr>
        <w:t xml:space="preserve"> dėl klientų </w:t>
      </w:r>
      <w:r w:rsidR="00126250">
        <w:rPr>
          <w:rFonts w:ascii="Calibri" w:hAnsi="Calibri" w:cs="Calibri"/>
          <w:sz w:val="22"/>
          <w:szCs w:val="22"/>
        </w:rPr>
        <w:t>laukiamų</w:t>
      </w:r>
      <w:r w:rsidR="00126250" w:rsidRPr="002247C8">
        <w:rPr>
          <w:rFonts w:ascii="Calibri" w:hAnsi="Calibri" w:cs="Calibri"/>
          <w:sz w:val="22"/>
          <w:szCs w:val="22"/>
        </w:rPr>
        <w:t xml:space="preserve"> </w:t>
      </w:r>
      <w:r w:rsidR="00777C61" w:rsidRPr="002247C8">
        <w:rPr>
          <w:rFonts w:ascii="Calibri" w:hAnsi="Calibri" w:cs="Calibri"/>
          <w:sz w:val="22"/>
          <w:szCs w:val="22"/>
        </w:rPr>
        <w:t xml:space="preserve">nuolaidų ir didelės konkurencijos, nauja atsargų valdymo sistema leidžia efektyviau planuoti likučius ir užtikrinti greitesnį </w:t>
      </w:r>
      <w:r w:rsidR="009B6514">
        <w:rPr>
          <w:rFonts w:ascii="Calibri" w:hAnsi="Calibri" w:cs="Calibri"/>
          <w:sz w:val="22"/>
          <w:szCs w:val="22"/>
        </w:rPr>
        <w:t xml:space="preserve">klientų </w:t>
      </w:r>
      <w:r w:rsidR="00777C61" w:rsidRPr="002247C8">
        <w:rPr>
          <w:rFonts w:ascii="Calibri" w:hAnsi="Calibri" w:cs="Calibri"/>
          <w:sz w:val="22"/>
          <w:szCs w:val="22"/>
        </w:rPr>
        <w:t>aptarnavimą</w:t>
      </w:r>
      <w:r w:rsidR="00222338">
        <w:rPr>
          <w:rFonts w:ascii="Calibri" w:hAnsi="Calibri" w:cs="Calibri"/>
          <w:sz w:val="22"/>
          <w:szCs w:val="22"/>
        </w:rPr>
        <w:t>,</w:t>
      </w:r>
      <w:r w:rsidR="00D172E1">
        <w:rPr>
          <w:rFonts w:ascii="Calibri" w:hAnsi="Calibri" w:cs="Calibri"/>
          <w:sz w:val="22"/>
          <w:szCs w:val="22"/>
        </w:rPr>
        <w:t>“</w:t>
      </w:r>
      <w:r w:rsidR="00222338">
        <w:rPr>
          <w:rFonts w:ascii="Calibri" w:hAnsi="Calibri" w:cs="Calibri"/>
          <w:sz w:val="22"/>
          <w:szCs w:val="22"/>
        </w:rPr>
        <w:t xml:space="preserve"> </w:t>
      </w:r>
      <w:r w:rsidR="00222338" w:rsidRPr="002247C8">
        <w:rPr>
          <w:rFonts w:ascii="Calibri" w:hAnsi="Calibri" w:cs="Calibri"/>
          <w:sz w:val="22"/>
          <w:szCs w:val="22"/>
        </w:rPr>
        <w:t>– komentuoja M. Šileika.</w:t>
      </w:r>
    </w:p>
    <w:p w14:paraId="5ADD67F1" w14:textId="499A1411" w:rsidR="00777C61" w:rsidRPr="002247C8" w:rsidRDefault="00777C61" w:rsidP="007512BA">
      <w:pPr>
        <w:pStyle w:val="ListParagraph"/>
        <w:autoSpaceDE w:val="0"/>
        <w:autoSpaceDN w:val="0"/>
        <w:adjustRightInd w:val="0"/>
        <w:ind w:left="58"/>
        <w:contextualSpacing w:val="0"/>
        <w:jc w:val="both"/>
        <w:rPr>
          <w:rFonts w:ascii="Calibri" w:hAnsi="Calibri" w:cs="Calibri"/>
          <w:sz w:val="22"/>
          <w:szCs w:val="22"/>
        </w:rPr>
      </w:pPr>
      <w:r w:rsidRPr="002247C8">
        <w:rPr>
          <w:rFonts w:ascii="Calibri" w:hAnsi="Calibri" w:cs="Calibri"/>
          <w:sz w:val="22"/>
          <w:szCs w:val="22"/>
        </w:rPr>
        <w:t>Projektų diegimo veikloje įgyvendinta beveik 30 projektų</w:t>
      </w:r>
      <w:r w:rsidR="009B6514">
        <w:rPr>
          <w:rFonts w:ascii="Calibri" w:hAnsi="Calibri" w:cs="Calibri"/>
          <w:sz w:val="22"/>
          <w:szCs w:val="22"/>
        </w:rPr>
        <w:t>,</w:t>
      </w:r>
      <w:r w:rsidRPr="002247C8">
        <w:rPr>
          <w:rFonts w:ascii="Calibri" w:hAnsi="Calibri" w:cs="Calibri"/>
          <w:sz w:val="22"/>
          <w:szCs w:val="22"/>
        </w:rPr>
        <w:t xml:space="preserve"> </w:t>
      </w:r>
      <w:r w:rsidR="009B6514">
        <w:rPr>
          <w:rFonts w:ascii="Calibri" w:hAnsi="Calibri" w:cs="Calibri"/>
          <w:sz w:val="22"/>
          <w:szCs w:val="22"/>
        </w:rPr>
        <w:t>t</w:t>
      </w:r>
      <w:r w:rsidRPr="002247C8">
        <w:rPr>
          <w:rFonts w:ascii="Calibri" w:hAnsi="Calibri" w:cs="Calibri"/>
          <w:sz w:val="22"/>
          <w:szCs w:val="22"/>
        </w:rPr>
        <w:t xml:space="preserve">arp </w:t>
      </w:r>
      <w:r w:rsidR="009B6514">
        <w:rPr>
          <w:rFonts w:ascii="Calibri" w:hAnsi="Calibri" w:cs="Calibri"/>
          <w:sz w:val="22"/>
          <w:szCs w:val="22"/>
        </w:rPr>
        <w:t>kurių</w:t>
      </w:r>
      <w:r w:rsidRPr="002247C8">
        <w:rPr>
          <w:rFonts w:ascii="Calibri" w:hAnsi="Calibri" w:cs="Calibri"/>
          <w:sz w:val="22"/>
          <w:szCs w:val="22"/>
        </w:rPr>
        <w:t xml:space="preserve"> – stambūs fermų įra</w:t>
      </w:r>
      <w:r w:rsidR="006A425F">
        <w:rPr>
          <w:rFonts w:ascii="Calibri" w:hAnsi="Calibri" w:cs="Calibri"/>
          <w:sz w:val="22"/>
          <w:szCs w:val="22"/>
        </w:rPr>
        <w:t>n</w:t>
      </w:r>
      <w:r w:rsidRPr="002247C8">
        <w:rPr>
          <w:rFonts w:ascii="Calibri" w:hAnsi="Calibri" w:cs="Calibri"/>
          <w:sz w:val="22"/>
          <w:szCs w:val="22"/>
        </w:rPr>
        <w:t>gos objektai, kuriuose įrengti melžimo robotai, įrengtas moderniausias sėklų fabrikas Latvijoje, rapsų perdirbimo gamyklos sandėliavimo įrang</w:t>
      </w:r>
      <w:r w:rsidR="003B13C3">
        <w:rPr>
          <w:rFonts w:ascii="Calibri" w:hAnsi="Calibri" w:cs="Calibri"/>
          <w:sz w:val="22"/>
          <w:szCs w:val="22"/>
        </w:rPr>
        <w:t>a</w:t>
      </w:r>
      <w:r w:rsidRPr="002247C8">
        <w:rPr>
          <w:rFonts w:ascii="Calibri" w:hAnsi="Calibri" w:cs="Calibri"/>
          <w:sz w:val="22"/>
          <w:szCs w:val="22"/>
        </w:rPr>
        <w:t xml:space="preserve"> ir kiti objektai. </w:t>
      </w:r>
    </w:p>
    <w:p w14:paraId="59BE27B9" w14:textId="72962EC0" w:rsidR="00094D87" w:rsidRPr="002247C8" w:rsidRDefault="003B13C3" w:rsidP="00094D87">
      <w:pPr>
        <w:pStyle w:val="ListParagraph"/>
        <w:autoSpaceDE w:val="0"/>
        <w:autoSpaceDN w:val="0"/>
        <w:adjustRightInd w:val="0"/>
        <w:ind w:left="58"/>
        <w:contextualSpacing w:val="0"/>
        <w:jc w:val="both"/>
        <w:rPr>
          <w:rFonts w:ascii="Calibri" w:hAnsi="Calibri" w:cs="Calibri"/>
          <w:sz w:val="22"/>
          <w:szCs w:val="22"/>
        </w:rPr>
      </w:pPr>
      <w:r>
        <w:rPr>
          <w:rFonts w:ascii="Calibri" w:hAnsi="Calibri" w:cs="Calibri"/>
          <w:sz w:val="22"/>
          <w:szCs w:val="22"/>
        </w:rPr>
        <w:t xml:space="preserve">Tuo tarpu </w:t>
      </w:r>
      <w:r w:rsidR="003D63FA" w:rsidRPr="002247C8">
        <w:rPr>
          <w:rFonts w:ascii="Calibri" w:hAnsi="Calibri" w:cs="Calibri"/>
          <w:sz w:val="22"/>
          <w:szCs w:val="22"/>
        </w:rPr>
        <w:t>Latvijos žemės ūkio</w:t>
      </w:r>
      <w:r w:rsidR="00094D87" w:rsidRPr="002247C8">
        <w:rPr>
          <w:rFonts w:ascii="Calibri" w:hAnsi="Calibri" w:cs="Calibri"/>
          <w:sz w:val="22"/>
          <w:szCs w:val="22"/>
        </w:rPr>
        <w:t xml:space="preserve"> sektorius trečius metus iš eilės </w:t>
      </w:r>
      <w:r w:rsidR="00082F87" w:rsidRPr="002247C8">
        <w:rPr>
          <w:rFonts w:ascii="Calibri" w:hAnsi="Calibri" w:cs="Calibri"/>
          <w:sz w:val="22"/>
          <w:szCs w:val="22"/>
        </w:rPr>
        <w:t>patiria didelių iššūkių</w:t>
      </w:r>
      <w:r w:rsidR="00E2406D" w:rsidRPr="002247C8">
        <w:rPr>
          <w:rFonts w:ascii="Calibri" w:hAnsi="Calibri" w:cs="Calibri"/>
          <w:sz w:val="22"/>
          <w:szCs w:val="22"/>
        </w:rPr>
        <w:t xml:space="preserve">. </w:t>
      </w:r>
      <w:r w:rsidR="00D20F32" w:rsidRPr="002247C8">
        <w:rPr>
          <w:rFonts w:ascii="Calibri" w:hAnsi="Calibri" w:cs="Calibri"/>
          <w:sz w:val="22"/>
          <w:szCs w:val="22"/>
        </w:rPr>
        <w:t xml:space="preserve">Dėl </w:t>
      </w:r>
      <w:r w:rsidR="00032A9A">
        <w:rPr>
          <w:rFonts w:ascii="Calibri" w:hAnsi="Calibri" w:cs="Calibri"/>
          <w:sz w:val="22"/>
          <w:szCs w:val="22"/>
        </w:rPr>
        <w:t>nu</w:t>
      </w:r>
      <w:r w:rsidR="00032A9A" w:rsidRPr="002247C8">
        <w:rPr>
          <w:rFonts w:ascii="Calibri" w:hAnsi="Calibri" w:cs="Calibri"/>
          <w:sz w:val="22"/>
          <w:szCs w:val="22"/>
        </w:rPr>
        <w:t xml:space="preserve">šalusių </w:t>
      </w:r>
      <w:r w:rsidR="00D20F32" w:rsidRPr="002247C8">
        <w:rPr>
          <w:rFonts w:ascii="Calibri" w:hAnsi="Calibri" w:cs="Calibri"/>
          <w:sz w:val="22"/>
          <w:szCs w:val="22"/>
        </w:rPr>
        <w:t xml:space="preserve">pasėlių </w:t>
      </w:r>
      <w:r w:rsidR="00F6400C" w:rsidRPr="002247C8">
        <w:rPr>
          <w:rFonts w:ascii="Calibri" w:hAnsi="Calibri" w:cs="Calibri"/>
          <w:sz w:val="22"/>
          <w:szCs w:val="22"/>
        </w:rPr>
        <w:t xml:space="preserve">ir </w:t>
      </w:r>
      <w:r w:rsidR="00094D87" w:rsidRPr="002247C8">
        <w:rPr>
          <w:rFonts w:ascii="Calibri" w:hAnsi="Calibri" w:cs="Calibri"/>
          <w:sz w:val="22"/>
          <w:szCs w:val="22"/>
        </w:rPr>
        <w:t>lieting</w:t>
      </w:r>
      <w:r w:rsidR="00E2406D" w:rsidRPr="002247C8">
        <w:rPr>
          <w:rFonts w:ascii="Calibri" w:hAnsi="Calibri" w:cs="Calibri"/>
          <w:sz w:val="22"/>
          <w:szCs w:val="22"/>
        </w:rPr>
        <w:t>ų</w:t>
      </w:r>
      <w:r w:rsidR="00094D87" w:rsidRPr="002247C8">
        <w:rPr>
          <w:rFonts w:ascii="Calibri" w:hAnsi="Calibri" w:cs="Calibri"/>
          <w:sz w:val="22"/>
          <w:szCs w:val="22"/>
        </w:rPr>
        <w:t xml:space="preserve"> sezon</w:t>
      </w:r>
      <w:r w:rsidR="00E2406D" w:rsidRPr="002247C8">
        <w:rPr>
          <w:rFonts w:ascii="Calibri" w:hAnsi="Calibri" w:cs="Calibri"/>
          <w:sz w:val="22"/>
          <w:szCs w:val="22"/>
        </w:rPr>
        <w:t>ų</w:t>
      </w:r>
      <w:r w:rsidR="00094D87" w:rsidRPr="002247C8">
        <w:rPr>
          <w:rFonts w:ascii="Calibri" w:hAnsi="Calibri" w:cs="Calibri"/>
          <w:sz w:val="22"/>
          <w:szCs w:val="22"/>
        </w:rPr>
        <w:t xml:space="preserve"> </w:t>
      </w:r>
      <w:r w:rsidR="00E63EEF" w:rsidRPr="002247C8">
        <w:rPr>
          <w:rFonts w:ascii="Calibri" w:hAnsi="Calibri" w:cs="Calibri"/>
          <w:sz w:val="22"/>
          <w:szCs w:val="22"/>
        </w:rPr>
        <w:t xml:space="preserve">ūkių pajamos ir pelningumas </w:t>
      </w:r>
      <w:r w:rsidR="00094D87" w:rsidRPr="002247C8">
        <w:rPr>
          <w:rFonts w:ascii="Calibri" w:hAnsi="Calibri" w:cs="Calibri"/>
          <w:sz w:val="22"/>
          <w:szCs w:val="22"/>
        </w:rPr>
        <w:t xml:space="preserve">sumažėjo, </w:t>
      </w:r>
      <w:r w:rsidR="00E63EEF" w:rsidRPr="002247C8">
        <w:rPr>
          <w:rFonts w:ascii="Calibri" w:hAnsi="Calibri" w:cs="Calibri"/>
          <w:sz w:val="22"/>
          <w:szCs w:val="22"/>
        </w:rPr>
        <w:t xml:space="preserve">dėl to </w:t>
      </w:r>
      <w:r w:rsidR="00094D87" w:rsidRPr="002247C8">
        <w:rPr>
          <w:rFonts w:ascii="Calibri" w:hAnsi="Calibri" w:cs="Calibri"/>
          <w:sz w:val="22"/>
          <w:szCs w:val="22"/>
        </w:rPr>
        <w:t>technikos rinka</w:t>
      </w:r>
      <w:r w:rsidR="00E63EEF" w:rsidRPr="002247C8">
        <w:rPr>
          <w:rFonts w:ascii="Calibri" w:hAnsi="Calibri" w:cs="Calibri"/>
          <w:sz w:val="22"/>
          <w:szCs w:val="22"/>
        </w:rPr>
        <w:t xml:space="preserve"> yra susitraukusi </w:t>
      </w:r>
      <w:r w:rsidR="005F42BA">
        <w:rPr>
          <w:rFonts w:ascii="Calibri" w:hAnsi="Calibri" w:cs="Calibri"/>
          <w:sz w:val="22"/>
          <w:szCs w:val="22"/>
        </w:rPr>
        <w:t xml:space="preserve">net </w:t>
      </w:r>
      <w:r w:rsidR="00E63EEF" w:rsidRPr="002247C8">
        <w:rPr>
          <w:rFonts w:ascii="Calibri" w:hAnsi="Calibri" w:cs="Calibri"/>
          <w:sz w:val="22"/>
          <w:szCs w:val="22"/>
        </w:rPr>
        <w:t>iki -</w:t>
      </w:r>
      <w:r w:rsidR="00094D87" w:rsidRPr="002247C8">
        <w:rPr>
          <w:rFonts w:ascii="Calibri" w:hAnsi="Calibri" w:cs="Calibri"/>
          <w:sz w:val="22"/>
          <w:szCs w:val="22"/>
        </w:rPr>
        <w:t xml:space="preserve">50%. </w:t>
      </w:r>
      <w:r w:rsidR="0094422F" w:rsidRPr="002247C8">
        <w:rPr>
          <w:rFonts w:ascii="Calibri" w:hAnsi="Calibri" w:cs="Calibri"/>
          <w:sz w:val="22"/>
          <w:szCs w:val="22"/>
        </w:rPr>
        <w:t xml:space="preserve">Esant sudėtingoms </w:t>
      </w:r>
      <w:r w:rsidR="0090048A" w:rsidRPr="002247C8">
        <w:rPr>
          <w:rFonts w:ascii="Calibri" w:hAnsi="Calibri" w:cs="Calibri"/>
          <w:sz w:val="22"/>
          <w:szCs w:val="22"/>
        </w:rPr>
        <w:t xml:space="preserve">rinkos sąlygoms </w:t>
      </w:r>
      <w:r w:rsidR="00E63EEF" w:rsidRPr="002247C8">
        <w:rPr>
          <w:rFonts w:ascii="Calibri" w:hAnsi="Calibri" w:cs="Calibri"/>
          <w:sz w:val="22"/>
          <w:szCs w:val="22"/>
        </w:rPr>
        <w:t xml:space="preserve">SIA „Dotnuva Baltic“ Latvijoje </w:t>
      </w:r>
      <w:r w:rsidR="0047337B">
        <w:rPr>
          <w:rFonts w:ascii="Calibri" w:hAnsi="Calibri" w:cs="Calibri"/>
          <w:sz w:val="22"/>
          <w:szCs w:val="22"/>
        </w:rPr>
        <w:t xml:space="preserve">sėkmingai dirbo su stambiais ūkiais ir </w:t>
      </w:r>
      <w:r w:rsidR="00094D87" w:rsidRPr="002247C8">
        <w:rPr>
          <w:rFonts w:ascii="Calibri" w:hAnsi="Calibri" w:cs="Calibri"/>
          <w:sz w:val="22"/>
          <w:szCs w:val="22"/>
        </w:rPr>
        <w:t>padidin</w:t>
      </w:r>
      <w:r w:rsidR="002247C8" w:rsidRPr="002247C8">
        <w:rPr>
          <w:rFonts w:ascii="Calibri" w:hAnsi="Calibri" w:cs="Calibri"/>
          <w:sz w:val="22"/>
          <w:szCs w:val="22"/>
        </w:rPr>
        <w:t>o</w:t>
      </w:r>
      <w:r w:rsidR="00094D87" w:rsidRPr="002247C8">
        <w:rPr>
          <w:rFonts w:ascii="Calibri" w:hAnsi="Calibri" w:cs="Calibri"/>
          <w:sz w:val="22"/>
          <w:szCs w:val="22"/>
        </w:rPr>
        <w:t xml:space="preserve"> traktorių rinkos dalį iki 11,5%</w:t>
      </w:r>
      <w:r w:rsidR="00E63EEF" w:rsidRPr="002247C8">
        <w:rPr>
          <w:rFonts w:ascii="Calibri" w:hAnsi="Calibri" w:cs="Calibri"/>
          <w:sz w:val="22"/>
          <w:szCs w:val="22"/>
        </w:rPr>
        <w:t xml:space="preserve">, taip pat </w:t>
      </w:r>
      <w:r w:rsidR="0090048A" w:rsidRPr="002247C8">
        <w:rPr>
          <w:rFonts w:ascii="Calibri" w:hAnsi="Calibri" w:cs="Calibri"/>
          <w:sz w:val="22"/>
          <w:szCs w:val="22"/>
        </w:rPr>
        <w:t>išaugin</w:t>
      </w:r>
      <w:r w:rsidR="002247C8" w:rsidRPr="002247C8">
        <w:rPr>
          <w:rFonts w:ascii="Calibri" w:hAnsi="Calibri" w:cs="Calibri"/>
          <w:sz w:val="22"/>
          <w:szCs w:val="22"/>
        </w:rPr>
        <w:t>o</w:t>
      </w:r>
      <w:r w:rsidR="0090048A" w:rsidRPr="002247C8">
        <w:rPr>
          <w:rFonts w:ascii="Calibri" w:hAnsi="Calibri" w:cs="Calibri"/>
          <w:sz w:val="22"/>
          <w:szCs w:val="22"/>
        </w:rPr>
        <w:t xml:space="preserve"> </w:t>
      </w:r>
      <w:r w:rsidR="00094D87" w:rsidRPr="002247C8">
        <w:rPr>
          <w:rFonts w:ascii="Calibri" w:hAnsi="Calibri" w:cs="Calibri"/>
          <w:sz w:val="22"/>
          <w:szCs w:val="22"/>
        </w:rPr>
        <w:t>gyvulininkyst</w:t>
      </w:r>
      <w:r w:rsidR="0090048A" w:rsidRPr="002247C8">
        <w:rPr>
          <w:rFonts w:ascii="Calibri" w:hAnsi="Calibri" w:cs="Calibri"/>
          <w:sz w:val="22"/>
          <w:szCs w:val="22"/>
        </w:rPr>
        <w:t xml:space="preserve">ės ūkiams skirtos technikos </w:t>
      </w:r>
      <w:r w:rsidR="002247C8" w:rsidRPr="002247C8">
        <w:rPr>
          <w:rFonts w:ascii="Calibri" w:hAnsi="Calibri" w:cs="Calibri"/>
          <w:sz w:val="22"/>
          <w:szCs w:val="22"/>
        </w:rPr>
        <w:t>pardavimus.</w:t>
      </w:r>
    </w:p>
    <w:p w14:paraId="41DFFBF1" w14:textId="7648614C" w:rsidR="00777C61" w:rsidRPr="002247C8" w:rsidRDefault="00094D87" w:rsidP="00094D87">
      <w:pPr>
        <w:pStyle w:val="ListParagraph"/>
        <w:autoSpaceDE w:val="0"/>
        <w:autoSpaceDN w:val="0"/>
        <w:adjustRightInd w:val="0"/>
        <w:ind w:left="58"/>
        <w:contextualSpacing w:val="0"/>
        <w:jc w:val="both"/>
        <w:rPr>
          <w:rFonts w:ascii="Calibri" w:hAnsi="Calibri" w:cs="Calibri"/>
        </w:rPr>
      </w:pPr>
      <w:r w:rsidRPr="002247C8">
        <w:rPr>
          <w:rFonts w:ascii="Calibri" w:hAnsi="Calibri" w:cs="Calibri"/>
          <w:sz w:val="22"/>
          <w:szCs w:val="22"/>
        </w:rPr>
        <w:t>Estijo</w:t>
      </w:r>
      <w:r w:rsidR="00FC7952">
        <w:rPr>
          <w:rFonts w:ascii="Calibri" w:hAnsi="Calibri" w:cs="Calibri"/>
          <w:sz w:val="22"/>
          <w:szCs w:val="22"/>
        </w:rPr>
        <w:t xml:space="preserve">je pastaraisiais metais situacija panaši kaip Latvijoje - </w:t>
      </w:r>
      <w:r w:rsidR="0099635B">
        <w:rPr>
          <w:rFonts w:ascii="Calibri" w:hAnsi="Calibri" w:cs="Calibri"/>
          <w:sz w:val="22"/>
          <w:szCs w:val="22"/>
        </w:rPr>
        <w:t>stebimas didžiausias kritimas</w:t>
      </w:r>
      <w:r w:rsidRPr="002247C8">
        <w:rPr>
          <w:rFonts w:ascii="Calibri" w:hAnsi="Calibri" w:cs="Calibri"/>
          <w:sz w:val="22"/>
          <w:szCs w:val="22"/>
        </w:rPr>
        <w:t xml:space="preserve"> per </w:t>
      </w:r>
      <w:r w:rsidR="0099635B">
        <w:rPr>
          <w:rFonts w:ascii="Calibri" w:hAnsi="Calibri" w:cs="Calibri"/>
          <w:sz w:val="22"/>
          <w:szCs w:val="22"/>
        </w:rPr>
        <w:t>penkis</w:t>
      </w:r>
      <w:r w:rsidRPr="002247C8">
        <w:rPr>
          <w:rFonts w:ascii="Calibri" w:hAnsi="Calibri" w:cs="Calibri"/>
          <w:sz w:val="22"/>
          <w:szCs w:val="22"/>
        </w:rPr>
        <w:t xml:space="preserve"> metus</w:t>
      </w:r>
      <w:r w:rsidR="00CE6F44">
        <w:rPr>
          <w:rFonts w:ascii="Calibri" w:hAnsi="Calibri" w:cs="Calibri"/>
          <w:sz w:val="22"/>
          <w:szCs w:val="22"/>
        </w:rPr>
        <w:t xml:space="preserve">. AS </w:t>
      </w:r>
      <w:r w:rsidR="00CE6F44" w:rsidRPr="002247C8">
        <w:rPr>
          <w:rFonts w:ascii="Calibri" w:hAnsi="Calibri" w:cs="Calibri"/>
          <w:sz w:val="22"/>
          <w:szCs w:val="22"/>
        </w:rPr>
        <w:t>„Dotnuva Baltic“</w:t>
      </w:r>
      <w:r w:rsidR="00CE6F44">
        <w:rPr>
          <w:rFonts w:ascii="Calibri" w:hAnsi="Calibri" w:cs="Calibri"/>
          <w:sz w:val="22"/>
          <w:szCs w:val="22"/>
        </w:rPr>
        <w:t xml:space="preserve"> </w:t>
      </w:r>
      <w:r w:rsidR="00CF1470">
        <w:rPr>
          <w:rFonts w:ascii="Calibri" w:hAnsi="Calibri" w:cs="Calibri"/>
          <w:sz w:val="22"/>
          <w:szCs w:val="22"/>
        </w:rPr>
        <w:t>užbaigė du stambi</w:t>
      </w:r>
      <w:r w:rsidR="00ED51C5">
        <w:rPr>
          <w:rFonts w:ascii="Calibri" w:hAnsi="Calibri" w:cs="Calibri"/>
          <w:sz w:val="22"/>
          <w:szCs w:val="22"/>
        </w:rPr>
        <w:t>us</w:t>
      </w:r>
      <w:r w:rsidR="00CF1470">
        <w:rPr>
          <w:rFonts w:ascii="Calibri" w:hAnsi="Calibri" w:cs="Calibri"/>
          <w:sz w:val="22"/>
          <w:szCs w:val="22"/>
        </w:rPr>
        <w:t xml:space="preserve"> grūdų elevatorių projekt</w:t>
      </w:r>
      <w:r w:rsidR="00ED51C5">
        <w:rPr>
          <w:rFonts w:ascii="Calibri" w:hAnsi="Calibri" w:cs="Calibri"/>
          <w:sz w:val="22"/>
          <w:szCs w:val="22"/>
        </w:rPr>
        <w:t xml:space="preserve">us, o žemės ūkio technikos prekyboje </w:t>
      </w:r>
      <w:r w:rsidR="001B6A46">
        <w:rPr>
          <w:rFonts w:ascii="Calibri" w:hAnsi="Calibri" w:cs="Calibri"/>
          <w:sz w:val="22"/>
          <w:szCs w:val="22"/>
        </w:rPr>
        <w:t xml:space="preserve">padidino </w:t>
      </w:r>
      <w:r w:rsidR="00C054CD">
        <w:rPr>
          <w:rFonts w:ascii="Calibri" w:hAnsi="Calibri" w:cs="Calibri"/>
          <w:sz w:val="22"/>
          <w:szCs w:val="22"/>
        </w:rPr>
        <w:t>rotorini</w:t>
      </w:r>
      <w:r w:rsidR="00752812">
        <w:rPr>
          <w:rFonts w:ascii="Calibri" w:hAnsi="Calibri" w:cs="Calibri"/>
          <w:sz w:val="22"/>
          <w:szCs w:val="22"/>
        </w:rPr>
        <w:t>ų</w:t>
      </w:r>
      <w:r w:rsidR="00C054CD">
        <w:rPr>
          <w:rFonts w:ascii="Calibri" w:hAnsi="Calibri" w:cs="Calibri"/>
          <w:sz w:val="22"/>
          <w:szCs w:val="22"/>
        </w:rPr>
        <w:t xml:space="preserve"> kombain</w:t>
      </w:r>
      <w:r w:rsidR="00752812">
        <w:rPr>
          <w:rFonts w:ascii="Calibri" w:hAnsi="Calibri" w:cs="Calibri"/>
          <w:sz w:val="22"/>
          <w:szCs w:val="22"/>
        </w:rPr>
        <w:t>ų</w:t>
      </w:r>
      <w:r w:rsidR="007C1BF8">
        <w:rPr>
          <w:rFonts w:ascii="Calibri" w:hAnsi="Calibri" w:cs="Calibri"/>
          <w:sz w:val="22"/>
          <w:szCs w:val="22"/>
        </w:rPr>
        <w:t xml:space="preserve"> ir </w:t>
      </w:r>
      <w:r w:rsidR="007C1BF8" w:rsidRPr="002247C8">
        <w:rPr>
          <w:rFonts w:ascii="Calibri" w:hAnsi="Calibri" w:cs="Calibri"/>
          <w:sz w:val="22"/>
          <w:szCs w:val="22"/>
        </w:rPr>
        <w:t xml:space="preserve">tiksliųjų purkštuvų </w:t>
      </w:r>
      <w:r w:rsidR="007C1BF8">
        <w:rPr>
          <w:rFonts w:ascii="Calibri" w:hAnsi="Calibri" w:cs="Calibri"/>
          <w:sz w:val="22"/>
          <w:szCs w:val="22"/>
        </w:rPr>
        <w:t>pardavimus</w:t>
      </w:r>
      <w:r w:rsidR="006A425F">
        <w:rPr>
          <w:rFonts w:ascii="Calibri" w:hAnsi="Calibri" w:cs="Calibri"/>
          <w:sz w:val="22"/>
          <w:szCs w:val="22"/>
        </w:rPr>
        <w:t xml:space="preserve"> bei</w:t>
      </w:r>
      <w:r w:rsidR="00947025">
        <w:rPr>
          <w:rFonts w:ascii="Calibri" w:hAnsi="Calibri" w:cs="Calibri"/>
          <w:sz w:val="22"/>
          <w:szCs w:val="22"/>
        </w:rPr>
        <w:t xml:space="preserve"> </w:t>
      </w:r>
      <w:r w:rsidR="007F331E">
        <w:rPr>
          <w:rFonts w:ascii="Calibri" w:hAnsi="Calibri" w:cs="Calibri"/>
          <w:sz w:val="22"/>
          <w:szCs w:val="22"/>
        </w:rPr>
        <w:t>išlaik</w:t>
      </w:r>
      <w:r w:rsidR="007C1BF8">
        <w:rPr>
          <w:rFonts w:ascii="Calibri" w:hAnsi="Calibri" w:cs="Calibri"/>
          <w:sz w:val="22"/>
          <w:szCs w:val="22"/>
        </w:rPr>
        <w:t>ė</w:t>
      </w:r>
      <w:r w:rsidR="00947025">
        <w:rPr>
          <w:rFonts w:ascii="Calibri" w:hAnsi="Calibri" w:cs="Calibri"/>
          <w:sz w:val="22"/>
          <w:szCs w:val="22"/>
        </w:rPr>
        <w:t xml:space="preserve"> </w:t>
      </w:r>
      <w:r w:rsidR="006A425F">
        <w:rPr>
          <w:rFonts w:ascii="Calibri" w:hAnsi="Calibri" w:cs="Calibri"/>
          <w:sz w:val="22"/>
          <w:szCs w:val="22"/>
        </w:rPr>
        <w:t xml:space="preserve">stiprias pozicijas </w:t>
      </w:r>
      <w:r w:rsidRPr="002247C8">
        <w:rPr>
          <w:rFonts w:ascii="Calibri" w:hAnsi="Calibri" w:cs="Calibri"/>
          <w:sz w:val="22"/>
          <w:szCs w:val="22"/>
        </w:rPr>
        <w:t>plūgų</w:t>
      </w:r>
      <w:r w:rsidR="006A425F">
        <w:rPr>
          <w:rFonts w:ascii="Calibri" w:hAnsi="Calibri" w:cs="Calibri"/>
          <w:sz w:val="22"/>
          <w:szCs w:val="22"/>
        </w:rPr>
        <w:t xml:space="preserve"> pardavimuose</w:t>
      </w:r>
      <w:r w:rsidRPr="002247C8">
        <w:rPr>
          <w:rFonts w:ascii="Calibri" w:hAnsi="Calibri" w:cs="Calibri"/>
          <w:sz w:val="22"/>
          <w:szCs w:val="22"/>
        </w:rPr>
        <w:t>.</w:t>
      </w:r>
    </w:p>
    <w:p w14:paraId="72AF6424" w14:textId="77777777" w:rsidR="00094D87" w:rsidRPr="002247C8" w:rsidRDefault="00094D87" w:rsidP="007512BA">
      <w:pPr>
        <w:pStyle w:val="ListParagraph"/>
        <w:autoSpaceDE w:val="0"/>
        <w:autoSpaceDN w:val="0"/>
        <w:adjustRightInd w:val="0"/>
        <w:ind w:left="58"/>
        <w:contextualSpacing w:val="0"/>
        <w:jc w:val="both"/>
        <w:rPr>
          <w:rFonts w:ascii="Calibri" w:hAnsi="Calibri" w:cs="Calibri"/>
          <w:b/>
          <w:bCs/>
          <w:sz w:val="22"/>
          <w:szCs w:val="22"/>
        </w:rPr>
      </w:pPr>
    </w:p>
    <w:p w14:paraId="48D136CD" w14:textId="2465412F" w:rsidR="00777C61" w:rsidRPr="002247C8" w:rsidRDefault="00AF19DF" w:rsidP="007512BA">
      <w:pPr>
        <w:pStyle w:val="ListParagraph"/>
        <w:autoSpaceDE w:val="0"/>
        <w:autoSpaceDN w:val="0"/>
        <w:adjustRightInd w:val="0"/>
        <w:ind w:left="58"/>
        <w:contextualSpacing w:val="0"/>
        <w:jc w:val="both"/>
        <w:rPr>
          <w:rFonts w:ascii="Calibri" w:hAnsi="Calibri" w:cs="Calibri"/>
          <w:b/>
          <w:bCs/>
          <w:sz w:val="22"/>
          <w:szCs w:val="22"/>
        </w:rPr>
      </w:pPr>
      <w:r>
        <w:rPr>
          <w:rFonts w:ascii="Calibri" w:hAnsi="Calibri" w:cs="Calibri"/>
          <w:b/>
          <w:bCs/>
          <w:sz w:val="22"/>
          <w:szCs w:val="22"/>
        </w:rPr>
        <w:t xml:space="preserve">Besitraukiančioje rinkoje tikimasi išlaikyti </w:t>
      </w:r>
      <w:r w:rsidR="008923CB">
        <w:rPr>
          <w:rFonts w:ascii="Calibri" w:hAnsi="Calibri" w:cs="Calibri"/>
          <w:b/>
          <w:bCs/>
          <w:sz w:val="22"/>
          <w:szCs w:val="22"/>
        </w:rPr>
        <w:t>augimą</w:t>
      </w:r>
    </w:p>
    <w:p w14:paraId="0F2E0A69" w14:textId="77777777" w:rsidR="009B2A1A" w:rsidRDefault="00777C61" w:rsidP="009B2A1A">
      <w:pPr>
        <w:pStyle w:val="ListParagraph"/>
        <w:autoSpaceDE w:val="0"/>
        <w:autoSpaceDN w:val="0"/>
        <w:adjustRightInd w:val="0"/>
        <w:ind w:left="57"/>
        <w:contextualSpacing w:val="0"/>
        <w:jc w:val="both"/>
        <w:rPr>
          <w:rFonts w:ascii="Calibri" w:hAnsi="Calibri" w:cs="Calibri"/>
          <w:sz w:val="22"/>
          <w:szCs w:val="22"/>
        </w:rPr>
      </w:pPr>
      <w:r w:rsidRPr="002247C8">
        <w:rPr>
          <w:rFonts w:ascii="Calibri" w:hAnsi="Calibri" w:cs="Calibri"/>
          <w:sz w:val="22"/>
          <w:szCs w:val="22"/>
        </w:rPr>
        <w:t xml:space="preserve">Baltijos šalių žemės ūkio sektorius susiduria su mažėjančia ES parama, žemomis pieno ir grūdų supirkimo kainomis ir išaugusia </w:t>
      </w:r>
      <w:r w:rsidR="00184CF6">
        <w:rPr>
          <w:rFonts w:ascii="Calibri" w:hAnsi="Calibri" w:cs="Calibri"/>
          <w:sz w:val="22"/>
          <w:szCs w:val="22"/>
        </w:rPr>
        <w:t xml:space="preserve">produkcijos </w:t>
      </w:r>
      <w:r w:rsidRPr="002247C8">
        <w:rPr>
          <w:rFonts w:ascii="Calibri" w:hAnsi="Calibri" w:cs="Calibri"/>
          <w:sz w:val="22"/>
          <w:szCs w:val="22"/>
        </w:rPr>
        <w:t xml:space="preserve">savikaina, todėl ūkininkai atsargiau planuoja investicijas. Tai gali lemti mažesnį </w:t>
      </w:r>
      <w:r w:rsidR="006F0279">
        <w:rPr>
          <w:rFonts w:ascii="Calibri" w:hAnsi="Calibri" w:cs="Calibri"/>
          <w:sz w:val="22"/>
          <w:szCs w:val="22"/>
        </w:rPr>
        <w:t xml:space="preserve">naujos </w:t>
      </w:r>
      <w:r w:rsidRPr="002247C8">
        <w:rPr>
          <w:rFonts w:ascii="Calibri" w:hAnsi="Calibri" w:cs="Calibri"/>
          <w:sz w:val="22"/>
          <w:szCs w:val="22"/>
        </w:rPr>
        <w:t xml:space="preserve">technikos atnaujinimo tempą ir projektų apimtis. </w:t>
      </w:r>
    </w:p>
    <w:p w14:paraId="5F18AA26" w14:textId="77777777" w:rsidR="002A78AD" w:rsidRDefault="002A78AD" w:rsidP="002A78AD">
      <w:pPr>
        <w:pStyle w:val="ListParagraph"/>
        <w:autoSpaceDE w:val="0"/>
        <w:autoSpaceDN w:val="0"/>
        <w:adjustRightInd w:val="0"/>
        <w:ind w:left="57"/>
        <w:contextualSpacing w:val="0"/>
        <w:jc w:val="both"/>
        <w:rPr>
          <w:rFonts w:ascii="Calibri" w:hAnsi="Calibri" w:cs="Calibri"/>
          <w:sz w:val="22"/>
          <w:szCs w:val="22"/>
        </w:rPr>
      </w:pPr>
      <w:r w:rsidRPr="002A78AD">
        <w:rPr>
          <w:rFonts w:ascii="Calibri" w:hAnsi="Calibri" w:cs="Calibri"/>
          <w:sz w:val="22"/>
          <w:szCs w:val="22"/>
        </w:rPr>
        <w:t>Nors ateinančiam laikotarpiui „Dotnuva Baltic“ turi užtikrintą fermų ir grūdų įrangos užsakymų portfelį, ateities tendencijos dėl mažėjančios ES paramos kelia iššūkių investicijų mastui.</w:t>
      </w:r>
      <w:r>
        <w:rPr>
          <w:rFonts w:ascii="Calibri" w:hAnsi="Calibri" w:cs="Calibri"/>
          <w:sz w:val="22"/>
          <w:szCs w:val="22"/>
        </w:rPr>
        <w:t xml:space="preserve"> </w:t>
      </w:r>
    </w:p>
    <w:p w14:paraId="5012D923" w14:textId="4E2A6F7C" w:rsidR="00CA391C" w:rsidRDefault="004D1175" w:rsidP="000C0CB5">
      <w:pPr>
        <w:pStyle w:val="ListParagraph"/>
        <w:autoSpaceDE w:val="0"/>
        <w:autoSpaceDN w:val="0"/>
        <w:adjustRightInd w:val="0"/>
        <w:ind w:left="57"/>
        <w:contextualSpacing w:val="0"/>
        <w:jc w:val="both"/>
        <w:rPr>
          <w:rFonts w:ascii="Calibri" w:hAnsi="Calibri" w:cs="Calibri"/>
          <w:sz w:val="22"/>
          <w:szCs w:val="22"/>
        </w:rPr>
      </w:pPr>
      <w:r>
        <w:rPr>
          <w:rFonts w:ascii="Calibri" w:hAnsi="Calibri" w:cs="Calibri"/>
          <w:sz w:val="22"/>
          <w:szCs w:val="22"/>
        </w:rPr>
        <w:t>„</w:t>
      </w:r>
      <w:r w:rsidR="00205430">
        <w:rPr>
          <w:rFonts w:ascii="Calibri" w:hAnsi="Calibri" w:cs="Calibri"/>
          <w:sz w:val="22"/>
          <w:szCs w:val="22"/>
        </w:rPr>
        <w:t>N</w:t>
      </w:r>
      <w:r w:rsidR="00777C61" w:rsidRPr="002247C8">
        <w:rPr>
          <w:rFonts w:ascii="Calibri" w:hAnsi="Calibri" w:cs="Calibri"/>
          <w:sz w:val="22"/>
          <w:szCs w:val="22"/>
        </w:rPr>
        <w:t xml:space="preserve">uosekliai </w:t>
      </w:r>
      <w:r w:rsidR="008A6064">
        <w:rPr>
          <w:rFonts w:ascii="Calibri" w:hAnsi="Calibri" w:cs="Calibri"/>
          <w:sz w:val="22"/>
          <w:szCs w:val="22"/>
        </w:rPr>
        <w:t>didin</w:t>
      </w:r>
      <w:r w:rsidR="00205430">
        <w:rPr>
          <w:rFonts w:ascii="Calibri" w:hAnsi="Calibri" w:cs="Calibri"/>
          <w:sz w:val="22"/>
          <w:szCs w:val="22"/>
        </w:rPr>
        <w:t>sime</w:t>
      </w:r>
      <w:r w:rsidR="008A6064" w:rsidRPr="002247C8">
        <w:rPr>
          <w:rFonts w:ascii="Calibri" w:hAnsi="Calibri" w:cs="Calibri"/>
          <w:sz w:val="22"/>
          <w:szCs w:val="22"/>
        </w:rPr>
        <w:t xml:space="preserve"> </w:t>
      </w:r>
      <w:r w:rsidR="00777C61" w:rsidRPr="002247C8">
        <w:rPr>
          <w:rFonts w:ascii="Calibri" w:hAnsi="Calibri" w:cs="Calibri"/>
          <w:sz w:val="22"/>
          <w:szCs w:val="22"/>
        </w:rPr>
        <w:t>naujos technikos rinkos dalį</w:t>
      </w:r>
      <w:r w:rsidR="005409C2">
        <w:rPr>
          <w:rFonts w:ascii="Calibri" w:hAnsi="Calibri" w:cs="Calibri"/>
          <w:sz w:val="22"/>
          <w:szCs w:val="22"/>
        </w:rPr>
        <w:t>,</w:t>
      </w:r>
      <w:r w:rsidR="005409C2" w:rsidRPr="002247C8">
        <w:rPr>
          <w:rFonts w:ascii="Calibri" w:hAnsi="Calibri" w:cs="Calibri"/>
          <w:sz w:val="22"/>
          <w:szCs w:val="22"/>
        </w:rPr>
        <w:t xml:space="preserve"> </w:t>
      </w:r>
      <w:r w:rsidR="00205430">
        <w:rPr>
          <w:rFonts w:ascii="Calibri" w:hAnsi="Calibri" w:cs="Calibri"/>
          <w:sz w:val="22"/>
          <w:szCs w:val="22"/>
        </w:rPr>
        <w:t xml:space="preserve">sieksime </w:t>
      </w:r>
      <w:r w:rsidR="005409C2" w:rsidRPr="002247C8">
        <w:rPr>
          <w:rFonts w:ascii="Calibri" w:hAnsi="Calibri" w:cs="Calibri"/>
          <w:sz w:val="22"/>
          <w:szCs w:val="22"/>
        </w:rPr>
        <w:t>išlaikyti stabilias pozicijas serviso ir atsarginių dalių segmente</w:t>
      </w:r>
      <w:r w:rsidR="00CB6FEE">
        <w:rPr>
          <w:rFonts w:ascii="Calibri" w:hAnsi="Calibri" w:cs="Calibri"/>
          <w:sz w:val="22"/>
          <w:szCs w:val="22"/>
        </w:rPr>
        <w:t xml:space="preserve"> </w:t>
      </w:r>
      <w:r w:rsidR="00C262EE">
        <w:rPr>
          <w:rFonts w:ascii="Calibri" w:hAnsi="Calibri" w:cs="Calibri"/>
          <w:sz w:val="22"/>
          <w:szCs w:val="22"/>
        </w:rPr>
        <w:t xml:space="preserve">bei </w:t>
      </w:r>
      <w:r w:rsidR="00777C61" w:rsidRPr="002247C8">
        <w:rPr>
          <w:rFonts w:ascii="Calibri" w:hAnsi="Calibri" w:cs="Calibri"/>
          <w:sz w:val="22"/>
          <w:szCs w:val="22"/>
        </w:rPr>
        <w:t>įgyvendin</w:t>
      </w:r>
      <w:r w:rsidR="00CB6FEE">
        <w:rPr>
          <w:rFonts w:ascii="Calibri" w:hAnsi="Calibri" w:cs="Calibri"/>
          <w:sz w:val="22"/>
          <w:szCs w:val="22"/>
        </w:rPr>
        <w:t>ti</w:t>
      </w:r>
      <w:r w:rsidR="00777C61" w:rsidRPr="002247C8">
        <w:rPr>
          <w:rFonts w:ascii="Calibri" w:hAnsi="Calibri" w:cs="Calibri"/>
          <w:sz w:val="22"/>
          <w:szCs w:val="22"/>
        </w:rPr>
        <w:t xml:space="preserve"> suplanuotus grūdų ir fermų įrangos projektus</w:t>
      </w:r>
      <w:r w:rsidR="004F1EBA" w:rsidRPr="00CB7D0F">
        <w:rPr>
          <w:rFonts w:ascii="Calibri" w:hAnsi="Calibri" w:cs="Calibri"/>
          <w:sz w:val="22"/>
          <w:szCs w:val="22"/>
        </w:rPr>
        <w:t>,“ komentuoja M. Šileika.</w:t>
      </w:r>
    </w:p>
    <w:p w14:paraId="70BB7885" w14:textId="0C3EEB53" w:rsidR="00A10904" w:rsidRDefault="000F3CB3" w:rsidP="000F3CB3">
      <w:pPr>
        <w:pStyle w:val="ListParagraph"/>
        <w:autoSpaceDE w:val="0"/>
        <w:autoSpaceDN w:val="0"/>
        <w:adjustRightInd w:val="0"/>
        <w:ind w:left="57"/>
        <w:contextualSpacing w:val="0"/>
        <w:jc w:val="both"/>
        <w:rPr>
          <w:rFonts w:ascii="Calibri" w:hAnsi="Calibri" w:cs="Calibri"/>
          <w:sz w:val="22"/>
          <w:szCs w:val="22"/>
        </w:rPr>
      </w:pPr>
      <w:r w:rsidRPr="000F3CB3">
        <w:rPr>
          <w:rFonts w:ascii="Calibri" w:hAnsi="Calibri" w:cs="Calibri"/>
          <w:sz w:val="22"/>
          <w:szCs w:val="22"/>
        </w:rPr>
        <w:t>Po sėkmingų metų Lietuvoje ir intensyvių ES investicinių projektų įgyvendinimo, rinka nuo rekordinės 1600 vnt. traktorių registracijos trauksis iki 1100 vnt., paraleliai mažės ir prikabinamos technikos įsigijimai. Šis pokytis gali turėti įtakos didesnei naujų kombainų nuomos paslaugų ir naudotos technikos paklausai.</w:t>
      </w:r>
    </w:p>
    <w:p w14:paraId="5889A49C" w14:textId="77777777" w:rsidR="007C1973" w:rsidRPr="002247C8" w:rsidRDefault="007C1973" w:rsidP="000F3CB3">
      <w:pPr>
        <w:pStyle w:val="ListParagraph"/>
        <w:autoSpaceDE w:val="0"/>
        <w:autoSpaceDN w:val="0"/>
        <w:adjustRightInd w:val="0"/>
        <w:ind w:left="57"/>
        <w:contextualSpacing w:val="0"/>
        <w:jc w:val="both"/>
        <w:rPr>
          <w:rFonts w:ascii="Calibri" w:hAnsi="Calibri" w:cs="Calibri"/>
          <w:sz w:val="22"/>
          <w:szCs w:val="22"/>
        </w:rPr>
      </w:pPr>
    </w:p>
    <w:sectPr w:rsidR="007C1973" w:rsidRPr="002247C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52AAB" w14:textId="77777777" w:rsidR="007B7A3E" w:rsidRDefault="007B7A3E" w:rsidP="00B803EE">
      <w:r>
        <w:separator/>
      </w:r>
    </w:p>
  </w:endnote>
  <w:endnote w:type="continuationSeparator" w:id="0">
    <w:p w14:paraId="09FBD3E6" w14:textId="77777777" w:rsidR="007B7A3E" w:rsidRDefault="007B7A3E" w:rsidP="00B8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529AF" w14:textId="77777777" w:rsidR="00B803EE" w:rsidRDefault="00B80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A627A" w14:textId="77777777" w:rsidR="00B803EE" w:rsidRDefault="00B803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611E" w14:textId="77777777" w:rsidR="00B803EE" w:rsidRDefault="00B80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9BC11" w14:textId="77777777" w:rsidR="007B7A3E" w:rsidRDefault="007B7A3E" w:rsidP="00B803EE">
      <w:r>
        <w:separator/>
      </w:r>
    </w:p>
  </w:footnote>
  <w:footnote w:type="continuationSeparator" w:id="0">
    <w:p w14:paraId="554DFC7B" w14:textId="77777777" w:rsidR="007B7A3E" w:rsidRDefault="007B7A3E" w:rsidP="00B80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3494" w14:textId="77777777" w:rsidR="00B803EE" w:rsidRDefault="00B80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1921" w14:textId="77777777" w:rsidR="00B803EE" w:rsidRDefault="00B80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64E2" w14:textId="77777777" w:rsidR="00B803EE" w:rsidRDefault="00B803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C61"/>
    <w:rsid w:val="00000D16"/>
    <w:rsid w:val="00010272"/>
    <w:rsid w:val="00032A9A"/>
    <w:rsid w:val="00040498"/>
    <w:rsid w:val="00082F87"/>
    <w:rsid w:val="00094D87"/>
    <w:rsid w:val="000975CD"/>
    <w:rsid w:val="000B4850"/>
    <w:rsid w:val="000C0CB5"/>
    <w:rsid w:val="000F3CB3"/>
    <w:rsid w:val="00126250"/>
    <w:rsid w:val="00130D7B"/>
    <w:rsid w:val="00160202"/>
    <w:rsid w:val="001829E8"/>
    <w:rsid w:val="00184CF6"/>
    <w:rsid w:val="001A0E07"/>
    <w:rsid w:val="001A3630"/>
    <w:rsid w:val="001B0F29"/>
    <w:rsid w:val="001B3587"/>
    <w:rsid w:val="001B6A46"/>
    <w:rsid w:val="00205430"/>
    <w:rsid w:val="00213AC4"/>
    <w:rsid w:val="00222338"/>
    <w:rsid w:val="002247C8"/>
    <w:rsid w:val="00252DB8"/>
    <w:rsid w:val="00261FC7"/>
    <w:rsid w:val="002A549A"/>
    <w:rsid w:val="002A78AD"/>
    <w:rsid w:val="002B0BC6"/>
    <w:rsid w:val="00364C6C"/>
    <w:rsid w:val="00394B9D"/>
    <w:rsid w:val="00397F70"/>
    <w:rsid w:val="003B13C3"/>
    <w:rsid w:val="003C28B8"/>
    <w:rsid w:val="003C3F45"/>
    <w:rsid w:val="003D63FA"/>
    <w:rsid w:val="00457517"/>
    <w:rsid w:val="00467A61"/>
    <w:rsid w:val="0047337B"/>
    <w:rsid w:val="00477A03"/>
    <w:rsid w:val="00487884"/>
    <w:rsid w:val="00492D04"/>
    <w:rsid w:val="00494376"/>
    <w:rsid w:val="004B103F"/>
    <w:rsid w:val="004D1175"/>
    <w:rsid w:val="004D7C6E"/>
    <w:rsid w:val="004F1EBA"/>
    <w:rsid w:val="004F3799"/>
    <w:rsid w:val="00536B18"/>
    <w:rsid w:val="005409C2"/>
    <w:rsid w:val="00570D56"/>
    <w:rsid w:val="00576A7C"/>
    <w:rsid w:val="005A4A65"/>
    <w:rsid w:val="005D374E"/>
    <w:rsid w:val="005E498C"/>
    <w:rsid w:val="005E63AB"/>
    <w:rsid w:val="005F42BA"/>
    <w:rsid w:val="00602DF6"/>
    <w:rsid w:val="0060372E"/>
    <w:rsid w:val="0060775A"/>
    <w:rsid w:val="006111B5"/>
    <w:rsid w:val="00615D22"/>
    <w:rsid w:val="00625940"/>
    <w:rsid w:val="006646AF"/>
    <w:rsid w:val="0067344D"/>
    <w:rsid w:val="00683843"/>
    <w:rsid w:val="00687A75"/>
    <w:rsid w:val="006A1B58"/>
    <w:rsid w:val="006A1D51"/>
    <w:rsid w:val="006A425F"/>
    <w:rsid w:val="006B3281"/>
    <w:rsid w:val="006B59A6"/>
    <w:rsid w:val="006F0279"/>
    <w:rsid w:val="006F122E"/>
    <w:rsid w:val="006F2799"/>
    <w:rsid w:val="007007D8"/>
    <w:rsid w:val="0071176F"/>
    <w:rsid w:val="00720456"/>
    <w:rsid w:val="007243AA"/>
    <w:rsid w:val="007512BA"/>
    <w:rsid w:val="00752812"/>
    <w:rsid w:val="00755070"/>
    <w:rsid w:val="0077125B"/>
    <w:rsid w:val="00777C61"/>
    <w:rsid w:val="007B4A02"/>
    <w:rsid w:val="007B7A3E"/>
    <w:rsid w:val="007C1973"/>
    <w:rsid w:val="007C1BF8"/>
    <w:rsid w:val="007E78DF"/>
    <w:rsid w:val="007E7F5A"/>
    <w:rsid w:val="007F331E"/>
    <w:rsid w:val="00811B17"/>
    <w:rsid w:val="00836D83"/>
    <w:rsid w:val="00854B66"/>
    <w:rsid w:val="008608BF"/>
    <w:rsid w:val="008613FC"/>
    <w:rsid w:val="00872266"/>
    <w:rsid w:val="00883577"/>
    <w:rsid w:val="0089145A"/>
    <w:rsid w:val="008923CB"/>
    <w:rsid w:val="0089305F"/>
    <w:rsid w:val="008A6064"/>
    <w:rsid w:val="008D552E"/>
    <w:rsid w:val="008E5EB8"/>
    <w:rsid w:val="0090048A"/>
    <w:rsid w:val="00901312"/>
    <w:rsid w:val="009154B5"/>
    <w:rsid w:val="00926DB3"/>
    <w:rsid w:val="0093236A"/>
    <w:rsid w:val="0094153B"/>
    <w:rsid w:val="0094422F"/>
    <w:rsid w:val="00947025"/>
    <w:rsid w:val="00960B56"/>
    <w:rsid w:val="00962019"/>
    <w:rsid w:val="00964B4D"/>
    <w:rsid w:val="009658DA"/>
    <w:rsid w:val="00974453"/>
    <w:rsid w:val="0099075A"/>
    <w:rsid w:val="0099635B"/>
    <w:rsid w:val="009B29D9"/>
    <w:rsid w:val="009B2A1A"/>
    <w:rsid w:val="009B6514"/>
    <w:rsid w:val="009C2C7F"/>
    <w:rsid w:val="009D2589"/>
    <w:rsid w:val="009D6666"/>
    <w:rsid w:val="009E6961"/>
    <w:rsid w:val="009F1501"/>
    <w:rsid w:val="00A10904"/>
    <w:rsid w:val="00A1130E"/>
    <w:rsid w:val="00A94B2A"/>
    <w:rsid w:val="00AB30F7"/>
    <w:rsid w:val="00AF19DF"/>
    <w:rsid w:val="00B1446E"/>
    <w:rsid w:val="00B17535"/>
    <w:rsid w:val="00B23607"/>
    <w:rsid w:val="00B303EC"/>
    <w:rsid w:val="00B423B8"/>
    <w:rsid w:val="00B4629F"/>
    <w:rsid w:val="00B54665"/>
    <w:rsid w:val="00B640C8"/>
    <w:rsid w:val="00B66EC3"/>
    <w:rsid w:val="00B674DB"/>
    <w:rsid w:val="00B76F95"/>
    <w:rsid w:val="00B803EE"/>
    <w:rsid w:val="00B94B5E"/>
    <w:rsid w:val="00B95E72"/>
    <w:rsid w:val="00BB0AD5"/>
    <w:rsid w:val="00BC0F33"/>
    <w:rsid w:val="00BD7259"/>
    <w:rsid w:val="00BD7BC3"/>
    <w:rsid w:val="00BE2349"/>
    <w:rsid w:val="00BE47A2"/>
    <w:rsid w:val="00C054CD"/>
    <w:rsid w:val="00C211A8"/>
    <w:rsid w:val="00C2519C"/>
    <w:rsid w:val="00C262EE"/>
    <w:rsid w:val="00C36383"/>
    <w:rsid w:val="00C41D1A"/>
    <w:rsid w:val="00C6728A"/>
    <w:rsid w:val="00C720C2"/>
    <w:rsid w:val="00C72B31"/>
    <w:rsid w:val="00C753F1"/>
    <w:rsid w:val="00C94412"/>
    <w:rsid w:val="00CA391C"/>
    <w:rsid w:val="00CB6FEE"/>
    <w:rsid w:val="00CB7D0F"/>
    <w:rsid w:val="00CE6F44"/>
    <w:rsid w:val="00CF1470"/>
    <w:rsid w:val="00CF6E72"/>
    <w:rsid w:val="00CF7394"/>
    <w:rsid w:val="00D172E1"/>
    <w:rsid w:val="00D20F32"/>
    <w:rsid w:val="00D301F5"/>
    <w:rsid w:val="00D32F30"/>
    <w:rsid w:val="00D5391D"/>
    <w:rsid w:val="00D54567"/>
    <w:rsid w:val="00D54B58"/>
    <w:rsid w:val="00D63577"/>
    <w:rsid w:val="00D714EA"/>
    <w:rsid w:val="00D74FC7"/>
    <w:rsid w:val="00D8390C"/>
    <w:rsid w:val="00D86AD0"/>
    <w:rsid w:val="00DA3410"/>
    <w:rsid w:val="00DA5781"/>
    <w:rsid w:val="00DC0F43"/>
    <w:rsid w:val="00E04164"/>
    <w:rsid w:val="00E10922"/>
    <w:rsid w:val="00E2406D"/>
    <w:rsid w:val="00E31100"/>
    <w:rsid w:val="00E43C35"/>
    <w:rsid w:val="00E6362C"/>
    <w:rsid w:val="00E63EEF"/>
    <w:rsid w:val="00E75C18"/>
    <w:rsid w:val="00E76134"/>
    <w:rsid w:val="00EB5A39"/>
    <w:rsid w:val="00EC2F1C"/>
    <w:rsid w:val="00ED51C5"/>
    <w:rsid w:val="00ED5EB1"/>
    <w:rsid w:val="00EF0DF9"/>
    <w:rsid w:val="00EF7873"/>
    <w:rsid w:val="00F043E5"/>
    <w:rsid w:val="00F212FE"/>
    <w:rsid w:val="00F6085E"/>
    <w:rsid w:val="00F6400C"/>
    <w:rsid w:val="00F64224"/>
    <w:rsid w:val="00F70C52"/>
    <w:rsid w:val="00FC7952"/>
    <w:rsid w:val="00FE5D66"/>
    <w:rsid w:val="00FF0B59"/>
    <w:rsid w:val="00FF5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E3D03"/>
  <w15:chartTrackingRefBased/>
  <w15:docId w15:val="{87FFEB6A-A155-4ED1-A90A-648384524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C6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777C6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77C6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77C61"/>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77C61"/>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777C61"/>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777C61"/>
    <w:pPr>
      <w:keepNext/>
      <w:keepLines/>
      <w:spacing w:before="4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777C61"/>
    <w:pPr>
      <w:keepNext/>
      <w:keepLines/>
      <w:spacing w:before="4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777C61"/>
    <w:pPr>
      <w:keepNext/>
      <w:keepLines/>
      <w:spacing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777C61"/>
    <w:pPr>
      <w:keepNext/>
      <w:keepLines/>
      <w:spacing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7C61"/>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777C61"/>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777C61"/>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777C61"/>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777C61"/>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777C61"/>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777C61"/>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777C61"/>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777C61"/>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777C6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77C61"/>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777C6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77C61"/>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777C6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777C61"/>
    <w:rPr>
      <w:i/>
      <w:iCs/>
      <w:color w:val="404040" w:themeColor="text1" w:themeTint="BF"/>
      <w:lang w:val="lt-LT"/>
    </w:rPr>
  </w:style>
  <w:style w:type="paragraph" w:styleId="ListParagraph">
    <w:name w:val="List Paragraph"/>
    <w:basedOn w:val="Normal"/>
    <w:uiPriority w:val="34"/>
    <w:qFormat/>
    <w:rsid w:val="00777C6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777C61"/>
    <w:rPr>
      <w:i/>
      <w:iCs/>
      <w:color w:val="0F4761" w:themeColor="accent1" w:themeShade="BF"/>
    </w:rPr>
  </w:style>
  <w:style w:type="paragraph" w:styleId="IntenseQuote">
    <w:name w:val="Intense Quote"/>
    <w:basedOn w:val="Normal"/>
    <w:next w:val="Normal"/>
    <w:link w:val="IntenseQuoteChar"/>
    <w:uiPriority w:val="30"/>
    <w:qFormat/>
    <w:rsid w:val="00777C6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777C61"/>
    <w:rPr>
      <w:i/>
      <w:iCs/>
      <w:color w:val="0F4761" w:themeColor="accent1" w:themeShade="BF"/>
      <w:lang w:val="lt-LT"/>
    </w:rPr>
  </w:style>
  <w:style w:type="character" w:styleId="IntenseReference">
    <w:name w:val="Intense Reference"/>
    <w:basedOn w:val="DefaultParagraphFont"/>
    <w:uiPriority w:val="32"/>
    <w:qFormat/>
    <w:rsid w:val="00777C61"/>
    <w:rPr>
      <w:b/>
      <w:bCs/>
      <w:smallCaps/>
      <w:color w:val="0F4761" w:themeColor="accent1" w:themeShade="BF"/>
      <w:spacing w:val="5"/>
    </w:rPr>
  </w:style>
  <w:style w:type="table" w:styleId="TableGrid">
    <w:name w:val="Table Grid"/>
    <w:basedOn w:val="TableNormal"/>
    <w:uiPriority w:val="39"/>
    <w:rsid w:val="00777C6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2799"/>
    <w:pPr>
      <w:spacing w:after="0" w:line="240" w:lineRule="auto"/>
    </w:pPr>
    <w:rPr>
      <w:kern w:val="0"/>
      <w:sz w:val="22"/>
      <w:szCs w:val="22"/>
      <w:lang w:val="lt-LT"/>
      <w14:ligatures w14:val="none"/>
    </w:rPr>
  </w:style>
  <w:style w:type="character" w:styleId="CommentReference">
    <w:name w:val="annotation reference"/>
    <w:basedOn w:val="DefaultParagraphFont"/>
    <w:uiPriority w:val="99"/>
    <w:semiHidden/>
    <w:unhideWhenUsed/>
    <w:rsid w:val="002A549A"/>
    <w:rPr>
      <w:sz w:val="16"/>
      <w:szCs w:val="16"/>
    </w:rPr>
  </w:style>
  <w:style w:type="paragraph" w:styleId="CommentText">
    <w:name w:val="annotation text"/>
    <w:basedOn w:val="Normal"/>
    <w:link w:val="CommentTextChar"/>
    <w:uiPriority w:val="99"/>
    <w:unhideWhenUsed/>
    <w:rsid w:val="002A549A"/>
    <w:rPr>
      <w:sz w:val="20"/>
      <w:szCs w:val="20"/>
    </w:rPr>
  </w:style>
  <w:style w:type="character" w:customStyle="1" w:styleId="CommentTextChar">
    <w:name w:val="Comment Text Char"/>
    <w:basedOn w:val="DefaultParagraphFont"/>
    <w:link w:val="CommentText"/>
    <w:uiPriority w:val="99"/>
    <w:rsid w:val="002A549A"/>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A549A"/>
    <w:rPr>
      <w:b/>
      <w:bCs/>
    </w:rPr>
  </w:style>
  <w:style w:type="character" w:customStyle="1" w:styleId="CommentSubjectChar">
    <w:name w:val="Comment Subject Char"/>
    <w:basedOn w:val="CommentTextChar"/>
    <w:link w:val="CommentSubject"/>
    <w:uiPriority w:val="99"/>
    <w:semiHidden/>
    <w:rsid w:val="002A549A"/>
    <w:rPr>
      <w:b/>
      <w:bCs/>
      <w:kern w:val="0"/>
      <w:sz w:val="20"/>
      <w:szCs w:val="20"/>
      <w:lang w:val="lt-LT"/>
      <w14:ligatures w14:val="none"/>
    </w:rPr>
  </w:style>
  <w:style w:type="paragraph" w:styleId="Header">
    <w:name w:val="header"/>
    <w:basedOn w:val="Normal"/>
    <w:link w:val="HeaderChar"/>
    <w:uiPriority w:val="99"/>
    <w:unhideWhenUsed/>
    <w:rsid w:val="00B803EE"/>
    <w:pPr>
      <w:tabs>
        <w:tab w:val="center" w:pos="4680"/>
        <w:tab w:val="right" w:pos="9360"/>
      </w:tabs>
    </w:pPr>
  </w:style>
  <w:style w:type="character" w:customStyle="1" w:styleId="HeaderChar">
    <w:name w:val="Header Char"/>
    <w:basedOn w:val="DefaultParagraphFont"/>
    <w:link w:val="Header"/>
    <w:uiPriority w:val="99"/>
    <w:rsid w:val="00B803EE"/>
    <w:rPr>
      <w:kern w:val="0"/>
      <w:sz w:val="22"/>
      <w:szCs w:val="22"/>
      <w:lang w:val="lt-LT"/>
      <w14:ligatures w14:val="none"/>
    </w:rPr>
  </w:style>
  <w:style w:type="paragraph" w:styleId="Footer">
    <w:name w:val="footer"/>
    <w:basedOn w:val="Normal"/>
    <w:link w:val="FooterChar"/>
    <w:uiPriority w:val="99"/>
    <w:unhideWhenUsed/>
    <w:rsid w:val="00B803EE"/>
    <w:pPr>
      <w:tabs>
        <w:tab w:val="center" w:pos="4680"/>
        <w:tab w:val="right" w:pos="9360"/>
      </w:tabs>
    </w:pPr>
  </w:style>
  <w:style w:type="character" w:customStyle="1" w:styleId="FooterChar">
    <w:name w:val="Footer Char"/>
    <w:basedOn w:val="DefaultParagraphFont"/>
    <w:link w:val="Footer"/>
    <w:uiPriority w:val="99"/>
    <w:rsid w:val="00B803EE"/>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792</Words>
  <Characters>4518</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Kizerskienė</dc:creator>
  <cp:keywords/>
  <dc:description/>
  <cp:lastModifiedBy>Daiva Kizerskienė</cp:lastModifiedBy>
  <cp:revision>58</cp:revision>
  <cp:lastPrinted>2025-12-04T08:36:00Z</cp:lastPrinted>
  <dcterms:created xsi:type="dcterms:W3CDTF">2025-12-08T12:55:00Z</dcterms:created>
  <dcterms:modified xsi:type="dcterms:W3CDTF">2025-12-09T19:58:00Z</dcterms:modified>
</cp:coreProperties>
</file>