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F803E" w14:textId="15B85F90" w:rsidR="00064F5D" w:rsidRPr="00EE4FAE" w:rsidRDefault="00064F5D" w:rsidP="00EE4FAE">
      <w:pPr>
        <w:jc w:val="both"/>
        <w:rPr>
          <w:rFonts w:ascii="Arial" w:hAnsi="Arial" w:cs="Arial"/>
          <w:b/>
          <w:bCs/>
          <w:color w:val="222222"/>
          <w:sz w:val="28"/>
          <w:szCs w:val="28"/>
          <w:shd w:val="clear" w:color="auto" w:fill="FFFFFF"/>
          <w:lang w:val="lt-LT"/>
        </w:rPr>
      </w:pPr>
      <w:r w:rsidRPr="00064F5D">
        <w:rPr>
          <w:rFonts w:ascii="Arial" w:hAnsi="Arial" w:cs="Arial"/>
          <w:b/>
          <w:bCs/>
          <w:color w:val="222222"/>
          <w:sz w:val="28"/>
          <w:szCs w:val="28"/>
          <w:shd w:val="clear" w:color="auto" w:fill="FFFFFF"/>
        </w:rPr>
        <w:t xml:space="preserve">5 </w:t>
      </w:r>
      <w:proofErr w:type="spellStart"/>
      <w:r w:rsidRPr="00064F5D">
        <w:rPr>
          <w:rFonts w:ascii="Arial" w:hAnsi="Arial" w:cs="Arial"/>
          <w:b/>
          <w:bCs/>
          <w:color w:val="222222"/>
          <w:sz w:val="28"/>
          <w:szCs w:val="28"/>
          <w:shd w:val="clear" w:color="auto" w:fill="FFFFFF"/>
        </w:rPr>
        <w:t>klausimai</w:t>
      </w:r>
      <w:proofErr w:type="spellEnd"/>
      <w:r w:rsidRPr="00064F5D">
        <w:rPr>
          <w:rFonts w:ascii="Arial" w:hAnsi="Arial" w:cs="Arial"/>
          <w:b/>
          <w:bCs/>
          <w:color w:val="222222"/>
          <w:sz w:val="28"/>
          <w:szCs w:val="28"/>
          <w:shd w:val="clear" w:color="auto" w:fill="FFFFFF"/>
        </w:rPr>
        <w:t xml:space="preserve"> </w:t>
      </w:r>
      <w:proofErr w:type="spellStart"/>
      <w:r w:rsidRPr="00064F5D">
        <w:rPr>
          <w:rFonts w:ascii="Arial" w:hAnsi="Arial" w:cs="Arial"/>
          <w:b/>
          <w:bCs/>
          <w:color w:val="222222"/>
          <w:sz w:val="28"/>
          <w:szCs w:val="28"/>
          <w:shd w:val="clear" w:color="auto" w:fill="FFFFFF"/>
        </w:rPr>
        <w:t>apie</w:t>
      </w:r>
      <w:proofErr w:type="spellEnd"/>
      <w:r w:rsidRPr="00064F5D">
        <w:rPr>
          <w:rFonts w:ascii="Arial" w:hAnsi="Arial" w:cs="Arial"/>
          <w:b/>
          <w:bCs/>
          <w:color w:val="222222"/>
          <w:sz w:val="28"/>
          <w:szCs w:val="28"/>
          <w:shd w:val="clear" w:color="auto" w:fill="FFFFFF"/>
        </w:rPr>
        <w:t xml:space="preserve"> </w:t>
      </w:r>
      <w:proofErr w:type="spellStart"/>
      <w:r w:rsidRPr="00064F5D">
        <w:rPr>
          <w:rFonts w:ascii="Arial" w:hAnsi="Arial" w:cs="Arial"/>
          <w:b/>
          <w:bCs/>
          <w:color w:val="222222"/>
          <w:sz w:val="28"/>
          <w:szCs w:val="28"/>
          <w:shd w:val="clear" w:color="auto" w:fill="FFFFFF"/>
        </w:rPr>
        <w:t>pensijų</w:t>
      </w:r>
      <w:proofErr w:type="spellEnd"/>
      <w:r w:rsidRPr="00064F5D">
        <w:rPr>
          <w:rFonts w:ascii="Arial" w:hAnsi="Arial" w:cs="Arial"/>
          <w:b/>
          <w:bCs/>
          <w:color w:val="222222"/>
          <w:sz w:val="28"/>
          <w:szCs w:val="28"/>
          <w:shd w:val="clear" w:color="auto" w:fill="FFFFFF"/>
        </w:rPr>
        <w:t xml:space="preserve"> </w:t>
      </w:r>
      <w:proofErr w:type="spellStart"/>
      <w:r w:rsidRPr="00064F5D">
        <w:rPr>
          <w:rFonts w:ascii="Arial" w:hAnsi="Arial" w:cs="Arial"/>
          <w:b/>
          <w:bCs/>
          <w:color w:val="222222"/>
          <w:sz w:val="28"/>
          <w:szCs w:val="28"/>
          <w:shd w:val="clear" w:color="auto" w:fill="FFFFFF"/>
        </w:rPr>
        <w:t>reformą</w:t>
      </w:r>
      <w:proofErr w:type="spellEnd"/>
      <w:r w:rsidRPr="00064F5D">
        <w:rPr>
          <w:rFonts w:ascii="Arial" w:hAnsi="Arial" w:cs="Arial"/>
          <w:b/>
          <w:bCs/>
          <w:color w:val="222222"/>
          <w:sz w:val="28"/>
          <w:szCs w:val="28"/>
          <w:shd w:val="clear" w:color="auto" w:fill="FFFFFF"/>
        </w:rPr>
        <w:t xml:space="preserve">, </w:t>
      </w:r>
      <w:proofErr w:type="spellStart"/>
      <w:r w:rsidRPr="00064F5D">
        <w:rPr>
          <w:rFonts w:ascii="Arial" w:hAnsi="Arial" w:cs="Arial"/>
          <w:b/>
          <w:bCs/>
          <w:color w:val="222222"/>
          <w:sz w:val="28"/>
          <w:szCs w:val="28"/>
          <w:shd w:val="clear" w:color="auto" w:fill="FFFFFF"/>
        </w:rPr>
        <w:t>kurių</w:t>
      </w:r>
      <w:proofErr w:type="spellEnd"/>
      <w:r w:rsidRPr="00064F5D">
        <w:rPr>
          <w:rFonts w:ascii="Arial" w:hAnsi="Arial" w:cs="Arial"/>
          <w:b/>
          <w:bCs/>
          <w:color w:val="222222"/>
          <w:sz w:val="28"/>
          <w:szCs w:val="28"/>
          <w:shd w:val="clear" w:color="auto" w:fill="FFFFFF"/>
        </w:rPr>
        <w:t xml:space="preserve"> </w:t>
      </w:r>
      <w:proofErr w:type="spellStart"/>
      <w:r w:rsidRPr="00064F5D">
        <w:rPr>
          <w:rFonts w:ascii="Arial" w:hAnsi="Arial" w:cs="Arial"/>
          <w:b/>
          <w:bCs/>
          <w:color w:val="222222"/>
          <w:sz w:val="28"/>
          <w:szCs w:val="28"/>
          <w:shd w:val="clear" w:color="auto" w:fill="FFFFFF"/>
        </w:rPr>
        <w:t>galite</w:t>
      </w:r>
      <w:proofErr w:type="spellEnd"/>
      <w:r w:rsidRPr="00064F5D">
        <w:rPr>
          <w:rFonts w:ascii="Arial" w:hAnsi="Arial" w:cs="Arial"/>
          <w:b/>
          <w:bCs/>
          <w:color w:val="222222"/>
          <w:sz w:val="28"/>
          <w:szCs w:val="28"/>
          <w:shd w:val="clear" w:color="auto" w:fill="FFFFFF"/>
        </w:rPr>
        <w:t xml:space="preserve"> </w:t>
      </w:r>
      <w:proofErr w:type="spellStart"/>
      <w:r w:rsidRPr="00064F5D">
        <w:rPr>
          <w:rFonts w:ascii="Arial" w:hAnsi="Arial" w:cs="Arial"/>
          <w:b/>
          <w:bCs/>
          <w:color w:val="222222"/>
          <w:sz w:val="28"/>
          <w:szCs w:val="28"/>
          <w:shd w:val="clear" w:color="auto" w:fill="FFFFFF"/>
        </w:rPr>
        <w:t>sulaukti</w:t>
      </w:r>
      <w:proofErr w:type="spellEnd"/>
      <w:r w:rsidRPr="00064F5D">
        <w:rPr>
          <w:rFonts w:ascii="Arial" w:hAnsi="Arial" w:cs="Arial"/>
          <w:b/>
          <w:bCs/>
          <w:color w:val="222222"/>
          <w:sz w:val="28"/>
          <w:szCs w:val="28"/>
          <w:shd w:val="clear" w:color="auto" w:fill="FFFFFF"/>
        </w:rPr>
        <w:t xml:space="preserve"> </w:t>
      </w:r>
      <w:proofErr w:type="spellStart"/>
      <w:r w:rsidRPr="00064F5D">
        <w:rPr>
          <w:rFonts w:ascii="Arial" w:hAnsi="Arial" w:cs="Arial"/>
          <w:b/>
          <w:bCs/>
          <w:color w:val="222222"/>
          <w:sz w:val="28"/>
          <w:szCs w:val="28"/>
          <w:shd w:val="clear" w:color="auto" w:fill="FFFFFF"/>
        </w:rPr>
        <w:t>prie</w:t>
      </w:r>
      <w:proofErr w:type="spellEnd"/>
      <w:r w:rsidRPr="00064F5D">
        <w:rPr>
          <w:rFonts w:ascii="Arial" w:hAnsi="Arial" w:cs="Arial"/>
          <w:b/>
          <w:bCs/>
          <w:color w:val="222222"/>
          <w:sz w:val="28"/>
          <w:szCs w:val="28"/>
          <w:shd w:val="clear" w:color="auto" w:fill="FFFFFF"/>
        </w:rPr>
        <w:t xml:space="preserve"> </w:t>
      </w:r>
      <w:proofErr w:type="spellStart"/>
      <w:r w:rsidRPr="00064F5D">
        <w:rPr>
          <w:rFonts w:ascii="Arial" w:hAnsi="Arial" w:cs="Arial"/>
          <w:b/>
          <w:bCs/>
          <w:color w:val="222222"/>
          <w:sz w:val="28"/>
          <w:szCs w:val="28"/>
          <w:shd w:val="clear" w:color="auto" w:fill="FFFFFF"/>
        </w:rPr>
        <w:t>šventinio</w:t>
      </w:r>
      <w:proofErr w:type="spellEnd"/>
      <w:r w:rsidRPr="00064F5D">
        <w:rPr>
          <w:rFonts w:ascii="Arial" w:hAnsi="Arial" w:cs="Arial"/>
          <w:b/>
          <w:bCs/>
          <w:color w:val="222222"/>
          <w:sz w:val="28"/>
          <w:szCs w:val="28"/>
          <w:shd w:val="clear" w:color="auto" w:fill="FFFFFF"/>
        </w:rPr>
        <w:t xml:space="preserve"> </w:t>
      </w:r>
      <w:proofErr w:type="spellStart"/>
      <w:r w:rsidRPr="00064F5D">
        <w:rPr>
          <w:rFonts w:ascii="Arial" w:hAnsi="Arial" w:cs="Arial"/>
          <w:b/>
          <w:bCs/>
          <w:color w:val="222222"/>
          <w:sz w:val="28"/>
          <w:szCs w:val="28"/>
          <w:shd w:val="clear" w:color="auto" w:fill="FFFFFF"/>
        </w:rPr>
        <w:t>stalo</w:t>
      </w:r>
      <w:proofErr w:type="spellEnd"/>
    </w:p>
    <w:p w14:paraId="004D3786" w14:textId="05455EA0" w:rsidR="00D43EF5" w:rsidRPr="00D43EF5" w:rsidRDefault="00D73E7F" w:rsidP="007D1687">
      <w:pPr>
        <w:jc w:val="both"/>
        <w:rPr>
          <w:rFonts w:ascii="Arial" w:hAnsi="Arial" w:cs="Arial"/>
          <w:b/>
          <w:bCs/>
          <w:color w:val="222222"/>
          <w:shd w:val="clear" w:color="auto" w:fill="FFFFFF"/>
          <w:lang w:val="lt-LT"/>
        </w:rPr>
      </w:pPr>
      <w:r w:rsidRPr="00D73E7F">
        <w:rPr>
          <w:rFonts w:ascii="Arial" w:hAnsi="Arial" w:cs="Arial"/>
          <w:b/>
          <w:bCs/>
          <w:color w:val="222222"/>
          <w:shd w:val="clear" w:color="auto" w:fill="FFFFFF"/>
          <w:lang w:val="lt-LT"/>
        </w:rPr>
        <w:t xml:space="preserve">Artėjant šventėms, pokalbiai prie </w:t>
      </w:r>
      <w:r w:rsidR="00AC0B33">
        <w:rPr>
          <w:rFonts w:ascii="Arial" w:hAnsi="Arial" w:cs="Arial"/>
          <w:b/>
          <w:bCs/>
          <w:color w:val="222222"/>
          <w:shd w:val="clear" w:color="auto" w:fill="FFFFFF"/>
          <w:lang w:val="lt-LT"/>
        </w:rPr>
        <w:t>bendro</w:t>
      </w:r>
      <w:r w:rsidRPr="00D73E7F">
        <w:rPr>
          <w:rFonts w:ascii="Arial" w:hAnsi="Arial" w:cs="Arial"/>
          <w:b/>
          <w:bCs/>
          <w:color w:val="222222"/>
          <w:shd w:val="clear" w:color="auto" w:fill="FFFFFF"/>
          <w:lang w:val="lt-LT"/>
        </w:rPr>
        <w:t xml:space="preserve"> stalo neretai pakrypsta apie</w:t>
      </w:r>
      <w:r>
        <w:rPr>
          <w:rFonts w:ascii="Arial" w:hAnsi="Arial" w:cs="Arial"/>
          <w:b/>
          <w:bCs/>
          <w:color w:val="222222"/>
          <w:shd w:val="clear" w:color="auto" w:fill="FFFFFF"/>
          <w:lang w:val="lt-LT"/>
        </w:rPr>
        <w:t xml:space="preserve"> ateitį, pinigus, o šiais metais, artėjant II pakopos pensijų reformai, gali pakrypti ir apie kaupimą senatvei. </w:t>
      </w:r>
      <w:r w:rsidRPr="00D73E7F">
        <w:rPr>
          <w:rFonts w:ascii="Arial" w:hAnsi="Arial" w:cs="Arial"/>
          <w:b/>
          <w:bCs/>
          <w:color w:val="222222"/>
          <w:shd w:val="clear" w:color="auto" w:fill="FFFFFF"/>
          <w:lang w:val="lt-LT"/>
        </w:rPr>
        <w:t>Apie tai, kaip atsakyti į dažniausi</w:t>
      </w:r>
      <w:r w:rsidR="00AC0B33">
        <w:rPr>
          <w:rFonts w:ascii="Arial" w:hAnsi="Arial" w:cs="Arial"/>
          <w:b/>
          <w:bCs/>
          <w:color w:val="222222"/>
          <w:shd w:val="clear" w:color="auto" w:fill="FFFFFF"/>
          <w:lang w:val="lt-LT"/>
        </w:rPr>
        <w:t>ai kylančius</w:t>
      </w:r>
      <w:r w:rsidRPr="00D73E7F">
        <w:rPr>
          <w:rFonts w:ascii="Arial" w:hAnsi="Arial" w:cs="Arial"/>
          <w:b/>
          <w:bCs/>
          <w:color w:val="222222"/>
          <w:shd w:val="clear" w:color="auto" w:fill="FFFFFF"/>
          <w:lang w:val="lt-LT"/>
        </w:rPr>
        <w:t xml:space="preserve"> klausimus ir ką svarbu žinoti prieš priimant sprendimus,</w:t>
      </w:r>
      <w:r w:rsidR="00F2168C">
        <w:rPr>
          <w:rFonts w:ascii="Arial" w:hAnsi="Arial" w:cs="Arial"/>
          <w:b/>
          <w:bCs/>
          <w:color w:val="222222"/>
          <w:shd w:val="clear" w:color="auto" w:fill="FFFFFF"/>
          <w:lang w:val="lt-LT"/>
        </w:rPr>
        <w:t xml:space="preserve"> </w:t>
      </w:r>
      <w:r w:rsidR="00F2168C" w:rsidRPr="00433FE0">
        <w:rPr>
          <w:rFonts w:ascii="Arial" w:hAnsi="Arial" w:cs="Arial"/>
          <w:b/>
          <w:bCs/>
          <w:color w:val="222222"/>
          <w:shd w:val="clear" w:color="auto" w:fill="FFFFFF"/>
          <w:lang w:val="lt-LT"/>
        </w:rPr>
        <w:t>pasakoja „</w:t>
      </w:r>
      <w:proofErr w:type="spellStart"/>
      <w:r w:rsidR="00F2168C" w:rsidRPr="00433FE0">
        <w:rPr>
          <w:rFonts w:ascii="Arial" w:hAnsi="Arial" w:cs="Arial"/>
          <w:b/>
          <w:bCs/>
          <w:color w:val="222222"/>
          <w:shd w:val="clear" w:color="auto" w:fill="FFFFFF"/>
          <w:lang w:val="lt-LT"/>
        </w:rPr>
        <w:t>Luminor</w:t>
      </w:r>
      <w:proofErr w:type="spellEnd"/>
      <w:r w:rsidR="00F2168C" w:rsidRPr="00433FE0">
        <w:rPr>
          <w:rFonts w:ascii="Arial" w:hAnsi="Arial" w:cs="Arial"/>
          <w:b/>
          <w:bCs/>
          <w:color w:val="222222"/>
          <w:shd w:val="clear" w:color="auto" w:fill="FFFFFF"/>
          <w:lang w:val="lt-LT"/>
        </w:rPr>
        <w:t xml:space="preserve"> investicijų valdymas</w:t>
      </w:r>
      <w:r w:rsidR="00706B53" w:rsidRPr="00706B53">
        <w:rPr>
          <w:rFonts w:ascii="Arial" w:hAnsi="Arial" w:cs="Arial"/>
          <w:b/>
          <w:bCs/>
          <w:color w:val="222222"/>
          <w:shd w:val="clear" w:color="auto" w:fill="FFFFFF"/>
          <w:lang w:val="lt-LT"/>
        </w:rPr>
        <w:t>“</w:t>
      </w:r>
      <w:r w:rsidR="00F2168C" w:rsidRPr="00433FE0">
        <w:rPr>
          <w:rFonts w:ascii="Arial" w:hAnsi="Arial" w:cs="Arial"/>
          <w:b/>
          <w:bCs/>
          <w:color w:val="222222"/>
          <w:shd w:val="clear" w:color="auto" w:fill="FFFFFF"/>
          <w:lang w:val="lt-LT"/>
        </w:rPr>
        <w:t xml:space="preserve"> vadovė Loreta </w:t>
      </w:r>
      <w:proofErr w:type="spellStart"/>
      <w:r w:rsidR="00F2168C" w:rsidRPr="00433FE0">
        <w:rPr>
          <w:rFonts w:ascii="Arial" w:hAnsi="Arial" w:cs="Arial"/>
          <w:b/>
          <w:bCs/>
          <w:color w:val="222222"/>
          <w:shd w:val="clear" w:color="auto" w:fill="FFFFFF"/>
          <w:lang w:val="lt-LT"/>
        </w:rPr>
        <w:t>Načajienė</w:t>
      </w:r>
      <w:proofErr w:type="spellEnd"/>
      <w:r w:rsidR="00F2168C" w:rsidRPr="00433FE0">
        <w:rPr>
          <w:rFonts w:ascii="Arial" w:hAnsi="Arial" w:cs="Arial"/>
          <w:b/>
          <w:bCs/>
          <w:color w:val="222222"/>
          <w:shd w:val="clear" w:color="auto" w:fill="FFFFFF"/>
          <w:lang w:val="lt-LT"/>
        </w:rPr>
        <w:t>.</w:t>
      </w:r>
    </w:p>
    <w:p w14:paraId="23E2B2C2" w14:textId="2A5E8291" w:rsidR="002A56F2" w:rsidRPr="002A56F2" w:rsidRDefault="00FB7B2B" w:rsidP="002A56F2">
      <w:pPr>
        <w:jc w:val="both"/>
        <w:rPr>
          <w:rFonts w:ascii="Arial" w:hAnsi="Arial" w:cs="Arial"/>
          <w:color w:val="222222"/>
          <w:shd w:val="clear" w:color="auto" w:fill="FFFFFF"/>
          <w:lang w:val="lt-LT"/>
        </w:rPr>
      </w:pPr>
      <w:r>
        <w:rPr>
          <w:rFonts w:ascii="Arial" w:hAnsi="Arial" w:cs="Arial"/>
          <w:color w:val="222222"/>
          <w:shd w:val="clear" w:color="auto" w:fill="FFFFFF"/>
          <w:lang w:val="lt-LT"/>
        </w:rPr>
        <w:t>Nors n</w:t>
      </w:r>
      <w:r w:rsidR="00D73E7F" w:rsidRPr="00D73E7F">
        <w:rPr>
          <w:rFonts w:ascii="Arial" w:hAnsi="Arial" w:cs="Arial"/>
          <w:color w:val="222222"/>
          <w:shd w:val="clear" w:color="auto" w:fill="FFFFFF"/>
          <w:lang w:val="lt-LT"/>
        </w:rPr>
        <w:t>uo 2026 m. II pensijų pakopos reforma dalyviams atvers daugiau pasirinkimų,</w:t>
      </w:r>
      <w:r>
        <w:rPr>
          <w:rFonts w:ascii="Arial" w:hAnsi="Arial" w:cs="Arial"/>
          <w:color w:val="222222"/>
          <w:shd w:val="clear" w:color="auto" w:fill="FFFFFF"/>
          <w:lang w:val="lt-LT"/>
        </w:rPr>
        <w:t xml:space="preserve"> esminis klausimas prie stalo bus dėl galimybės pasinaudoti reformos „langu“ ir pasitraukti iš kaupimo II pensijų pakopoje.</w:t>
      </w:r>
      <w:r w:rsidR="00D73E7F" w:rsidRPr="00D73E7F">
        <w:rPr>
          <w:rFonts w:ascii="Arial" w:hAnsi="Arial" w:cs="Arial"/>
          <w:color w:val="222222"/>
          <w:shd w:val="clear" w:color="auto" w:fill="FFFFFF"/>
          <w:lang w:val="lt-LT"/>
        </w:rPr>
        <w:t xml:space="preserve"> </w:t>
      </w:r>
      <w:r>
        <w:rPr>
          <w:rFonts w:ascii="Arial" w:hAnsi="Arial" w:cs="Arial"/>
          <w:color w:val="222222"/>
          <w:shd w:val="clear" w:color="auto" w:fill="FFFFFF"/>
          <w:lang w:val="lt-LT"/>
        </w:rPr>
        <w:t>Svarbiausia, pasak</w:t>
      </w:r>
      <w:r w:rsidR="00D73E7F" w:rsidRPr="00D73E7F">
        <w:rPr>
          <w:rFonts w:ascii="Arial" w:hAnsi="Arial" w:cs="Arial"/>
          <w:color w:val="222222"/>
          <w:shd w:val="clear" w:color="auto" w:fill="FFFFFF"/>
          <w:lang w:val="lt-LT"/>
        </w:rPr>
        <w:t xml:space="preserve"> ekspert</w:t>
      </w:r>
      <w:r w:rsidR="002E7834">
        <w:rPr>
          <w:rFonts w:ascii="Arial" w:hAnsi="Arial" w:cs="Arial"/>
          <w:color w:val="222222"/>
          <w:shd w:val="clear" w:color="auto" w:fill="FFFFFF"/>
          <w:lang w:val="lt-LT"/>
        </w:rPr>
        <w:t>ė</w:t>
      </w:r>
      <w:r>
        <w:rPr>
          <w:rFonts w:ascii="Arial" w:hAnsi="Arial" w:cs="Arial"/>
          <w:color w:val="222222"/>
          <w:shd w:val="clear" w:color="auto" w:fill="FFFFFF"/>
          <w:lang w:val="lt-LT"/>
        </w:rPr>
        <w:t>s,</w:t>
      </w:r>
      <w:r w:rsidR="00D73E7F" w:rsidRPr="00D73E7F">
        <w:rPr>
          <w:rFonts w:ascii="Arial" w:hAnsi="Arial" w:cs="Arial"/>
          <w:color w:val="222222"/>
          <w:shd w:val="clear" w:color="auto" w:fill="FFFFFF"/>
          <w:lang w:val="lt-LT"/>
        </w:rPr>
        <w:t xml:space="preserve"> į emocingas diskusijas reaguoti ramiai.</w:t>
      </w:r>
      <w:r w:rsidR="006F0C7D">
        <w:rPr>
          <w:rFonts w:ascii="Arial" w:hAnsi="Arial" w:cs="Arial"/>
          <w:color w:val="222222"/>
          <w:shd w:val="clear" w:color="auto" w:fill="FFFFFF"/>
          <w:lang w:val="lt-LT"/>
        </w:rPr>
        <w:t xml:space="preserve"> </w:t>
      </w:r>
      <w:r w:rsidR="002A56F2" w:rsidRPr="002A56F2">
        <w:rPr>
          <w:rFonts w:ascii="Arial" w:hAnsi="Arial" w:cs="Arial"/>
          <w:color w:val="222222"/>
          <w:shd w:val="clear" w:color="auto" w:fill="FFFFFF"/>
          <w:lang w:val="lt-LT"/>
        </w:rPr>
        <w:t>Prieš nusprendžiant</w:t>
      </w:r>
      <w:r w:rsidR="00AC0B33">
        <w:rPr>
          <w:rFonts w:ascii="Arial" w:hAnsi="Arial" w:cs="Arial"/>
          <w:color w:val="222222"/>
          <w:shd w:val="clear" w:color="auto" w:fill="FFFFFF"/>
          <w:lang w:val="lt-LT"/>
        </w:rPr>
        <w:t>, ar</w:t>
      </w:r>
      <w:r w:rsidR="002A56F2" w:rsidRPr="002A56F2">
        <w:rPr>
          <w:rFonts w:ascii="Arial" w:hAnsi="Arial" w:cs="Arial"/>
          <w:color w:val="222222"/>
          <w:shd w:val="clear" w:color="auto" w:fill="FFFFFF"/>
          <w:lang w:val="lt-LT"/>
        </w:rPr>
        <w:t xml:space="preserve"> atsiimti pensijų fonde sukauptas lėšas</w:t>
      </w:r>
      <w:r w:rsidR="006F0C7D">
        <w:rPr>
          <w:rFonts w:ascii="Arial" w:hAnsi="Arial" w:cs="Arial"/>
          <w:color w:val="222222"/>
          <w:shd w:val="clear" w:color="auto" w:fill="FFFFFF"/>
          <w:lang w:val="lt-LT"/>
        </w:rPr>
        <w:t xml:space="preserve"> ar kaupti toliau</w:t>
      </w:r>
      <w:r w:rsidR="002A56F2" w:rsidRPr="002A56F2">
        <w:rPr>
          <w:rFonts w:ascii="Arial" w:hAnsi="Arial" w:cs="Arial"/>
          <w:color w:val="222222"/>
          <w:shd w:val="clear" w:color="auto" w:fill="FFFFFF"/>
          <w:lang w:val="lt-LT"/>
        </w:rPr>
        <w:t>, svarbiausia – neskubėti ir įsivertinti visas galimas alternatyvas.</w:t>
      </w:r>
    </w:p>
    <w:p w14:paraId="08533177" w14:textId="7B823E10" w:rsidR="002E7834" w:rsidRDefault="002A56F2" w:rsidP="002A56F2">
      <w:pPr>
        <w:jc w:val="both"/>
        <w:rPr>
          <w:rFonts w:ascii="Arial" w:hAnsi="Arial" w:cs="Arial"/>
          <w:color w:val="222222"/>
          <w:shd w:val="clear" w:color="auto" w:fill="FFFFFF"/>
          <w:lang w:val="lt-LT"/>
        </w:rPr>
      </w:pPr>
      <w:r w:rsidRPr="002A56F2">
        <w:rPr>
          <w:rFonts w:ascii="Arial" w:hAnsi="Arial" w:cs="Arial"/>
          <w:color w:val="222222"/>
          <w:shd w:val="clear" w:color="auto" w:fill="FFFFFF"/>
          <w:lang w:val="lt-LT"/>
        </w:rPr>
        <w:t>„Reformos „langas“ bus atviras iki pat 2027-ųjų pabaigos, tad sprendimų nereikia priimti nei spaudžiant artimiesiems, nei vadovaujantis emocijomis. Šis laikotarpis skirtas ramiai apsvarstyti savo situaciją ir pasverti ilgalaikes pasekmes</w:t>
      </w:r>
      <w:bookmarkStart w:id="0" w:name="_Hlk216449671"/>
      <w:r w:rsidR="00706B53" w:rsidRPr="00706B53">
        <w:rPr>
          <w:rFonts w:ascii="Arial" w:hAnsi="Arial" w:cs="Arial"/>
          <w:color w:val="222222"/>
          <w:shd w:val="clear" w:color="auto" w:fill="FFFFFF"/>
          <w:lang w:val="lt-LT"/>
        </w:rPr>
        <w:t>“</w:t>
      </w:r>
      <w:bookmarkEnd w:id="0"/>
      <w:r w:rsidRPr="002A56F2">
        <w:rPr>
          <w:rFonts w:ascii="Arial" w:hAnsi="Arial" w:cs="Arial"/>
          <w:color w:val="222222"/>
          <w:shd w:val="clear" w:color="auto" w:fill="FFFFFF"/>
          <w:lang w:val="lt-LT"/>
        </w:rPr>
        <w:t xml:space="preserve">, – pabrėžia L. </w:t>
      </w:r>
      <w:proofErr w:type="spellStart"/>
      <w:r w:rsidRPr="002A56F2">
        <w:rPr>
          <w:rFonts w:ascii="Arial" w:hAnsi="Arial" w:cs="Arial"/>
          <w:color w:val="222222"/>
          <w:shd w:val="clear" w:color="auto" w:fill="FFFFFF"/>
          <w:lang w:val="lt-LT"/>
        </w:rPr>
        <w:t>Načajienė</w:t>
      </w:r>
      <w:proofErr w:type="spellEnd"/>
      <w:r w:rsidRPr="002A56F2">
        <w:rPr>
          <w:rFonts w:ascii="Arial" w:hAnsi="Arial" w:cs="Arial"/>
          <w:color w:val="222222"/>
          <w:shd w:val="clear" w:color="auto" w:fill="FFFFFF"/>
          <w:lang w:val="lt-LT"/>
        </w:rPr>
        <w:t>.</w:t>
      </w:r>
    </w:p>
    <w:p w14:paraId="6EE24286" w14:textId="084FB7BF" w:rsidR="009A7E7E" w:rsidRPr="009A7E7E" w:rsidRDefault="009A7E7E" w:rsidP="009A7E7E">
      <w:pPr>
        <w:jc w:val="both"/>
        <w:rPr>
          <w:rFonts w:ascii="Arial" w:hAnsi="Arial" w:cs="Arial"/>
          <w:b/>
          <w:bCs/>
          <w:color w:val="222222"/>
          <w:shd w:val="clear" w:color="auto" w:fill="FFFFFF"/>
          <w:lang w:val="lt-LT"/>
        </w:rPr>
      </w:pPr>
      <w:r w:rsidRPr="009A7E7E">
        <w:rPr>
          <w:rFonts w:ascii="Arial" w:hAnsi="Arial" w:cs="Arial"/>
          <w:b/>
          <w:bCs/>
          <w:color w:val="222222"/>
          <w:shd w:val="clear" w:color="auto" w:fill="FFFFFF"/>
          <w:lang w:val="lt-LT"/>
        </w:rPr>
        <w:t>„Kam tu kaupi tai pensijai –</w:t>
      </w:r>
      <w:r>
        <w:rPr>
          <w:rFonts w:ascii="Arial" w:hAnsi="Arial" w:cs="Arial"/>
          <w:b/>
          <w:bCs/>
          <w:color w:val="222222"/>
          <w:shd w:val="clear" w:color="auto" w:fill="FFFFFF"/>
          <w:lang w:val="lt-LT"/>
        </w:rPr>
        <w:t xml:space="preserve"> </w:t>
      </w:r>
      <w:r w:rsidR="00A666DD">
        <w:rPr>
          <w:rFonts w:ascii="Arial" w:hAnsi="Arial" w:cs="Arial"/>
          <w:b/>
          <w:bCs/>
          <w:color w:val="222222"/>
          <w:shd w:val="clear" w:color="auto" w:fill="FFFFFF"/>
          <w:lang w:val="lt-LT"/>
        </w:rPr>
        <w:t xml:space="preserve">kol jos prireiks, fondai </w:t>
      </w:r>
      <w:r w:rsidRPr="009A7E7E">
        <w:rPr>
          <w:rFonts w:ascii="Arial" w:hAnsi="Arial" w:cs="Arial"/>
          <w:b/>
          <w:bCs/>
          <w:color w:val="222222"/>
          <w:shd w:val="clear" w:color="auto" w:fill="FFFFFF"/>
          <w:lang w:val="lt-LT"/>
        </w:rPr>
        <w:t>bankrutuos</w:t>
      </w:r>
      <w:r w:rsidR="00706B53" w:rsidRPr="00706B53">
        <w:rPr>
          <w:rFonts w:ascii="Arial" w:hAnsi="Arial" w:cs="Arial"/>
          <w:b/>
          <w:bCs/>
          <w:color w:val="222222"/>
          <w:shd w:val="clear" w:color="auto" w:fill="FFFFFF"/>
          <w:lang w:val="lt-LT"/>
        </w:rPr>
        <w:t>“</w:t>
      </w:r>
    </w:p>
    <w:p w14:paraId="55091D7D" w14:textId="3438D61E" w:rsidR="0049382C" w:rsidRDefault="009A7E7E" w:rsidP="009A7E7E">
      <w:pPr>
        <w:jc w:val="both"/>
        <w:rPr>
          <w:rFonts w:ascii="Arial" w:hAnsi="Arial" w:cs="Arial"/>
          <w:color w:val="222222"/>
          <w:shd w:val="clear" w:color="auto" w:fill="FFFFFF"/>
          <w:lang w:val="lt-LT"/>
        </w:rPr>
      </w:pPr>
      <w:r w:rsidRPr="009A7E7E">
        <w:rPr>
          <w:rFonts w:ascii="Arial" w:hAnsi="Arial" w:cs="Arial"/>
          <w:color w:val="222222"/>
          <w:shd w:val="clear" w:color="auto" w:fill="FFFFFF"/>
          <w:lang w:val="lt-LT"/>
        </w:rPr>
        <w:t xml:space="preserve">Vienas </w:t>
      </w:r>
      <w:r w:rsidR="00AC0B33">
        <w:rPr>
          <w:rFonts w:ascii="Arial" w:hAnsi="Arial" w:cs="Arial"/>
          <w:color w:val="222222"/>
          <w:shd w:val="clear" w:color="auto" w:fill="FFFFFF"/>
          <w:lang w:val="lt-LT"/>
        </w:rPr>
        <w:t>galimų giminaičių argumentų prie šventinio stalo, kurio galite sulaukti</w:t>
      </w:r>
      <w:r w:rsidRPr="009A7E7E">
        <w:rPr>
          <w:rFonts w:ascii="Arial" w:hAnsi="Arial" w:cs="Arial"/>
          <w:color w:val="222222"/>
          <w:shd w:val="clear" w:color="auto" w:fill="FFFFFF"/>
          <w:lang w:val="lt-LT"/>
        </w:rPr>
        <w:t xml:space="preserve"> – baimė, kad pensijų fondai nėra patikimi. Vis dėlto</w:t>
      </w:r>
      <w:r w:rsidR="00AC0B33">
        <w:rPr>
          <w:rFonts w:ascii="Arial" w:hAnsi="Arial" w:cs="Arial"/>
          <w:color w:val="222222"/>
          <w:shd w:val="clear" w:color="auto" w:fill="FFFFFF"/>
          <w:lang w:val="lt-LT"/>
        </w:rPr>
        <w:t xml:space="preserve"> </w:t>
      </w:r>
      <w:r w:rsidRPr="009A7E7E">
        <w:rPr>
          <w:rFonts w:ascii="Arial" w:hAnsi="Arial" w:cs="Arial"/>
          <w:color w:val="222222"/>
          <w:shd w:val="clear" w:color="auto" w:fill="FFFFFF"/>
          <w:lang w:val="lt-LT"/>
        </w:rPr>
        <w:t>tokia nuomonė dažnai remiasi mitais, o ne faktais. II pakopos fondai yra griežtai reguliuojami, jų turtas atskirtas nuo valdymo bendrovių, o investicijos išskaidytos per skirtingas rinkas ir regionus.</w:t>
      </w:r>
    </w:p>
    <w:p w14:paraId="791EF39B" w14:textId="5B7301CE" w:rsidR="009A7E7E" w:rsidRDefault="009A7E7E" w:rsidP="009A7E7E">
      <w:pPr>
        <w:jc w:val="both"/>
        <w:rPr>
          <w:rFonts w:ascii="Arial" w:hAnsi="Arial" w:cs="Arial"/>
          <w:color w:val="222222"/>
          <w:shd w:val="clear" w:color="auto" w:fill="FFFFFF"/>
          <w:lang w:val="lt-LT"/>
        </w:rPr>
      </w:pPr>
      <w:r w:rsidRPr="009A7E7E">
        <w:rPr>
          <w:rFonts w:ascii="Arial" w:hAnsi="Arial" w:cs="Arial"/>
          <w:color w:val="222222"/>
          <w:shd w:val="clear" w:color="auto" w:fill="FFFFFF"/>
          <w:lang w:val="lt-LT"/>
        </w:rPr>
        <w:t>„Pensijų fondai nėra vienos įmonės sąskaita – tai plačiai diversifikuotas investicinis portfelis. Ilgalaikėje perspektyvoje jie yra sukurti tam, kad sugertų rinkų svyravimus ir generuotų grąžą</w:t>
      </w:r>
      <w:r w:rsidR="00706B53" w:rsidRPr="00706B53">
        <w:rPr>
          <w:rFonts w:ascii="Arial" w:hAnsi="Arial" w:cs="Arial"/>
          <w:color w:val="222222"/>
          <w:shd w:val="clear" w:color="auto" w:fill="FFFFFF"/>
          <w:lang w:val="lt-LT"/>
        </w:rPr>
        <w:t>“</w:t>
      </w:r>
      <w:r w:rsidRPr="009A7E7E">
        <w:rPr>
          <w:rFonts w:ascii="Arial" w:hAnsi="Arial" w:cs="Arial"/>
          <w:color w:val="222222"/>
          <w:shd w:val="clear" w:color="auto" w:fill="FFFFFF"/>
          <w:lang w:val="lt-LT"/>
        </w:rPr>
        <w:t xml:space="preserve">, – aiškina L. </w:t>
      </w:r>
      <w:proofErr w:type="spellStart"/>
      <w:r w:rsidRPr="009A7E7E">
        <w:rPr>
          <w:rFonts w:ascii="Arial" w:hAnsi="Arial" w:cs="Arial"/>
          <w:color w:val="222222"/>
          <w:shd w:val="clear" w:color="auto" w:fill="FFFFFF"/>
          <w:lang w:val="lt-LT"/>
        </w:rPr>
        <w:t>Načajienė</w:t>
      </w:r>
      <w:proofErr w:type="spellEnd"/>
      <w:r w:rsidRPr="009A7E7E">
        <w:rPr>
          <w:rFonts w:ascii="Arial" w:hAnsi="Arial" w:cs="Arial"/>
          <w:color w:val="222222"/>
          <w:shd w:val="clear" w:color="auto" w:fill="FFFFFF"/>
          <w:lang w:val="lt-LT"/>
        </w:rPr>
        <w:t>.</w:t>
      </w:r>
    </w:p>
    <w:p w14:paraId="78877273" w14:textId="39CD3986" w:rsidR="0028072C" w:rsidRPr="00D47CAC" w:rsidRDefault="0028072C" w:rsidP="0028072C">
      <w:pPr>
        <w:jc w:val="both"/>
        <w:rPr>
          <w:rFonts w:ascii="Arial" w:hAnsi="Arial" w:cs="Arial"/>
          <w:b/>
          <w:bCs/>
          <w:color w:val="222222"/>
          <w:shd w:val="clear" w:color="auto" w:fill="FFFFFF"/>
          <w:lang w:val="lt-LT"/>
        </w:rPr>
      </w:pPr>
      <w:r w:rsidRPr="00D47CAC">
        <w:rPr>
          <w:rFonts w:ascii="Arial" w:hAnsi="Arial" w:cs="Arial"/>
          <w:b/>
          <w:bCs/>
          <w:color w:val="222222"/>
          <w:shd w:val="clear" w:color="auto" w:fill="FFFFFF"/>
          <w:lang w:val="lt-LT"/>
        </w:rPr>
        <w:t>„</w:t>
      </w:r>
      <w:r>
        <w:rPr>
          <w:rFonts w:ascii="Arial" w:hAnsi="Arial" w:cs="Arial"/>
          <w:b/>
          <w:bCs/>
          <w:color w:val="222222"/>
          <w:shd w:val="clear" w:color="auto" w:fill="FFFFFF"/>
          <w:lang w:val="lt-LT"/>
        </w:rPr>
        <w:t xml:space="preserve">Aš atsiimsiu ir </w:t>
      </w:r>
      <w:r w:rsidRPr="00D47CAC">
        <w:rPr>
          <w:rFonts w:ascii="Arial" w:hAnsi="Arial" w:cs="Arial"/>
          <w:b/>
          <w:bCs/>
          <w:color w:val="222222"/>
          <w:shd w:val="clear" w:color="auto" w:fill="FFFFFF"/>
          <w:lang w:val="lt-LT"/>
        </w:rPr>
        <w:t>geriau pats investuosiu</w:t>
      </w:r>
      <w:r w:rsidR="00706B53" w:rsidRPr="00706B53">
        <w:rPr>
          <w:rFonts w:ascii="Arial" w:hAnsi="Arial" w:cs="Arial"/>
          <w:b/>
          <w:bCs/>
          <w:color w:val="222222"/>
          <w:shd w:val="clear" w:color="auto" w:fill="FFFFFF"/>
          <w:lang w:val="lt-LT"/>
        </w:rPr>
        <w:t>“</w:t>
      </w:r>
    </w:p>
    <w:p w14:paraId="7F3EAA06" w14:textId="778483C2" w:rsidR="0028072C" w:rsidRDefault="0028072C" w:rsidP="0028072C">
      <w:pPr>
        <w:jc w:val="both"/>
        <w:rPr>
          <w:rFonts w:ascii="Arial" w:hAnsi="Arial" w:cs="Arial"/>
          <w:color w:val="222222"/>
          <w:shd w:val="clear" w:color="auto" w:fill="FFFFFF"/>
          <w:lang w:val="lt-LT"/>
        </w:rPr>
      </w:pPr>
      <w:r>
        <w:rPr>
          <w:rFonts w:ascii="Arial" w:hAnsi="Arial" w:cs="Arial"/>
          <w:color w:val="222222"/>
          <w:shd w:val="clear" w:color="auto" w:fill="FFFFFF"/>
          <w:lang w:val="lt-LT"/>
        </w:rPr>
        <w:t>Investuoti savarankiškai</w:t>
      </w:r>
      <w:r w:rsidRPr="00D47CAC">
        <w:rPr>
          <w:rFonts w:ascii="Arial" w:hAnsi="Arial" w:cs="Arial"/>
          <w:color w:val="222222"/>
          <w:shd w:val="clear" w:color="auto" w:fill="FFFFFF"/>
          <w:lang w:val="lt-LT"/>
        </w:rPr>
        <w:t xml:space="preserve"> gali būti gera alternatyva, tačiau </w:t>
      </w:r>
      <w:r>
        <w:rPr>
          <w:rFonts w:ascii="Arial" w:hAnsi="Arial" w:cs="Arial"/>
          <w:color w:val="222222"/>
          <w:shd w:val="clear" w:color="auto" w:fill="FFFFFF"/>
          <w:lang w:val="lt-LT"/>
        </w:rPr>
        <w:t>ta</w:t>
      </w:r>
      <w:r w:rsidR="00A20E36">
        <w:rPr>
          <w:rFonts w:ascii="Arial" w:hAnsi="Arial" w:cs="Arial"/>
          <w:color w:val="222222"/>
          <w:shd w:val="clear" w:color="auto" w:fill="FFFFFF"/>
          <w:lang w:val="lt-LT"/>
        </w:rPr>
        <w:t>m</w:t>
      </w:r>
      <w:r>
        <w:rPr>
          <w:rFonts w:ascii="Arial" w:hAnsi="Arial" w:cs="Arial"/>
          <w:color w:val="222222"/>
          <w:shd w:val="clear" w:color="auto" w:fill="FFFFFF"/>
          <w:lang w:val="lt-LT"/>
        </w:rPr>
        <w:t xml:space="preserve"> reikia</w:t>
      </w:r>
      <w:r w:rsidRPr="00D47CAC">
        <w:rPr>
          <w:rFonts w:ascii="Arial" w:hAnsi="Arial" w:cs="Arial"/>
          <w:color w:val="222222"/>
          <w:shd w:val="clear" w:color="auto" w:fill="FFFFFF"/>
          <w:lang w:val="lt-LT"/>
        </w:rPr>
        <w:t xml:space="preserve"> žinių, disciplinos ir laiko. Ne visi investuoja nuosekliai, o emociniai sprendimai rinkų svyravimų metu gali kainuoti brangiai.</w:t>
      </w:r>
    </w:p>
    <w:p w14:paraId="38C4FF6B" w14:textId="085E81B4" w:rsidR="0028072C" w:rsidRPr="009A7E7E" w:rsidRDefault="0028072C" w:rsidP="009A7E7E">
      <w:pPr>
        <w:jc w:val="both"/>
        <w:rPr>
          <w:rFonts w:ascii="Arial" w:hAnsi="Arial" w:cs="Arial"/>
          <w:color w:val="222222"/>
          <w:shd w:val="clear" w:color="auto" w:fill="FFFFFF"/>
          <w:lang w:val="lt-LT"/>
        </w:rPr>
      </w:pPr>
      <w:r w:rsidRPr="00D47CAC">
        <w:rPr>
          <w:rFonts w:ascii="Arial" w:hAnsi="Arial" w:cs="Arial"/>
          <w:color w:val="222222"/>
          <w:shd w:val="clear" w:color="auto" w:fill="FFFFFF"/>
          <w:lang w:val="lt-LT"/>
        </w:rPr>
        <w:t>„Jeigu abejojate, ar likti kaupti, galite laikinai sustabdyti įmokas ir pabandyti investuoti savarankiškai. Tai leis įsivertinti, kaip sekasi ir ar toks kelias jums tinkamas. Galutinį sprendimą visada galėsite priimti iki 202</w:t>
      </w:r>
      <w:r w:rsidRPr="0066777D">
        <w:rPr>
          <w:rFonts w:ascii="Arial" w:hAnsi="Arial" w:cs="Arial"/>
          <w:color w:val="222222"/>
          <w:shd w:val="clear" w:color="auto" w:fill="FFFFFF"/>
          <w:lang w:val="lt-LT"/>
        </w:rPr>
        <w:t>7</w:t>
      </w:r>
      <w:r w:rsidRPr="00D47CAC">
        <w:rPr>
          <w:rFonts w:ascii="Arial" w:hAnsi="Arial" w:cs="Arial"/>
          <w:color w:val="222222"/>
          <w:shd w:val="clear" w:color="auto" w:fill="FFFFFF"/>
          <w:lang w:val="lt-LT"/>
        </w:rPr>
        <w:t>-ųjų pabaigos</w:t>
      </w:r>
      <w:r w:rsidR="00706B53" w:rsidRPr="00706B53">
        <w:rPr>
          <w:rFonts w:ascii="Arial" w:hAnsi="Arial" w:cs="Arial"/>
          <w:color w:val="222222"/>
          <w:shd w:val="clear" w:color="auto" w:fill="FFFFFF"/>
          <w:lang w:val="lt-LT"/>
        </w:rPr>
        <w:t>“</w:t>
      </w:r>
      <w:r w:rsidRPr="00D47CAC">
        <w:rPr>
          <w:rFonts w:ascii="Arial" w:hAnsi="Arial" w:cs="Arial"/>
          <w:color w:val="222222"/>
          <w:shd w:val="clear" w:color="auto" w:fill="FFFFFF"/>
          <w:lang w:val="lt-LT"/>
        </w:rPr>
        <w:t xml:space="preserve">, – pataria L. </w:t>
      </w:r>
      <w:proofErr w:type="spellStart"/>
      <w:r w:rsidRPr="00D47CAC">
        <w:rPr>
          <w:rFonts w:ascii="Arial" w:hAnsi="Arial" w:cs="Arial"/>
          <w:color w:val="222222"/>
          <w:shd w:val="clear" w:color="auto" w:fill="FFFFFF"/>
          <w:lang w:val="lt-LT"/>
        </w:rPr>
        <w:t>Načajienė</w:t>
      </w:r>
      <w:proofErr w:type="spellEnd"/>
      <w:r w:rsidRPr="00D47CAC">
        <w:rPr>
          <w:rFonts w:ascii="Arial" w:hAnsi="Arial" w:cs="Arial"/>
          <w:color w:val="222222"/>
          <w:shd w:val="clear" w:color="auto" w:fill="FFFFFF"/>
          <w:lang w:val="lt-LT"/>
        </w:rPr>
        <w:t>.</w:t>
      </w:r>
    </w:p>
    <w:p w14:paraId="33748BDA" w14:textId="037AFFBD" w:rsidR="009A7E7E" w:rsidRPr="009A7E7E" w:rsidRDefault="009A7E7E" w:rsidP="009A7E7E">
      <w:pPr>
        <w:jc w:val="both"/>
        <w:rPr>
          <w:rFonts w:ascii="Arial" w:hAnsi="Arial" w:cs="Arial"/>
          <w:b/>
          <w:bCs/>
          <w:color w:val="222222"/>
          <w:shd w:val="clear" w:color="auto" w:fill="FFFFFF"/>
          <w:lang w:val="lt-LT"/>
        </w:rPr>
      </w:pPr>
      <w:r w:rsidRPr="009A7E7E">
        <w:rPr>
          <w:rFonts w:ascii="Arial" w:hAnsi="Arial" w:cs="Arial"/>
          <w:b/>
          <w:bCs/>
          <w:color w:val="222222"/>
          <w:shd w:val="clear" w:color="auto" w:fill="FFFFFF"/>
          <w:lang w:val="lt-LT"/>
        </w:rPr>
        <w:t>„</w:t>
      </w:r>
      <w:r w:rsidR="00EF207E">
        <w:rPr>
          <w:rFonts w:ascii="Arial" w:hAnsi="Arial" w:cs="Arial"/>
          <w:b/>
          <w:bCs/>
          <w:color w:val="222222"/>
          <w:shd w:val="clear" w:color="auto" w:fill="FFFFFF"/>
          <w:lang w:val="lt-LT"/>
        </w:rPr>
        <w:t>Vietoj</w:t>
      </w:r>
      <w:r w:rsidR="00AC0B33">
        <w:rPr>
          <w:rFonts w:ascii="Arial" w:hAnsi="Arial" w:cs="Arial"/>
          <w:b/>
          <w:bCs/>
          <w:color w:val="222222"/>
          <w:shd w:val="clear" w:color="auto" w:fill="FFFFFF"/>
          <w:lang w:val="lt-LT"/>
        </w:rPr>
        <w:t>e</w:t>
      </w:r>
      <w:r w:rsidR="00EF207E">
        <w:rPr>
          <w:rFonts w:ascii="Arial" w:hAnsi="Arial" w:cs="Arial"/>
          <w:b/>
          <w:bCs/>
          <w:color w:val="222222"/>
          <w:shd w:val="clear" w:color="auto" w:fill="FFFFFF"/>
          <w:lang w:val="lt-LT"/>
        </w:rPr>
        <w:t xml:space="preserve"> pensijos g</w:t>
      </w:r>
      <w:r w:rsidR="00B86967">
        <w:rPr>
          <w:rFonts w:ascii="Arial" w:hAnsi="Arial" w:cs="Arial"/>
          <w:b/>
          <w:bCs/>
          <w:color w:val="222222"/>
          <w:shd w:val="clear" w:color="auto" w:fill="FFFFFF"/>
          <w:lang w:val="lt-LT"/>
        </w:rPr>
        <w:t>eriau i</w:t>
      </w:r>
      <w:r w:rsidR="008023BA">
        <w:rPr>
          <w:rFonts w:ascii="Arial" w:hAnsi="Arial" w:cs="Arial"/>
          <w:b/>
          <w:bCs/>
          <w:color w:val="222222"/>
          <w:shd w:val="clear" w:color="auto" w:fill="FFFFFF"/>
          <w:lang w:val="lt-LT"/>
        </w:rPr>
        <w:t>nvestuo</w:t>
      </w:r>
      <w:r w:rsidR="00845541">
        <w:rPr>
          <w:rFonts w:ascii="Arial" w:hAnsi="Arial" w:cs="Arial"/>
          <w:b/>
          <w:bCs/>
          <w:color w:val="222222"/>
          <w:shd w:val="clear" w:color="auto" w:fill="FFFFFF"/>
          <w:lang w:val="lt-LT"/>
        </w:rPr>
        <w:t>ti</w:t>
      </w:r>
      <w:r w:rsidR="008023BA">
        <w:rPr>
          <w:rFonts w:ascii="Arial" w:hAnsi="Arial" w:cs="Arial"/>
          <w:b/>
          <w:bCs/>
          <w:color w:val="222222"/>
          <w:shd w:val="clear" w:color="auto" w:fill="FFFFFF"/>
          <w:lang w:val="lt-LT"/>
        </w:rPr>
        <w:t xml:space="preserve"> į</w:t>
      </w:r>
      <w:r w:rsidRPr="009A7E7E">
        <w:rPr>
          <w:rFonts w:ascii="Arial" w:hAnsi="Arial" w:cs="Arial"/>
          <w:b/>
          <w:bCs/>
          <w:color w:val="222222"/>
          <w:shd w:val="clear" w:color="auto" w:fill="FFFFFF"/>
          <w:lang w:val="lt-LT"/>
        </w:rPr>
        <w:t xml:space="preserve"> NT</w:t>
      </w:r>
      <w:r w:rsidR="00706B53" w:rsidRPr="00706B53">
        <w:rPr>
          <w:rFonts w:ascii="Arial" w:hAnsi="Arial" w:cs="Arial"/>
          <w:b/>
          <w:bCs/>
          <w:color w:val="222222"/>
          <w:shd w:val="clear" w:color="auto" w:fill="FFFFFF"/>
          <w:lang w:val="lt-LT"/>
        </w:rPr>
        <w:t>“</w:t>
      </w:r>
    </w:p>
    <w:p w14:paraId="20D459ED" w14:textId="77777777" w:rsidR="00042D51" w:rsidRDefault="009A7E7E" w:rsidP="009A7E7E">
      <w:pPr>
        <w:jc w:val="both"/>
        <w:rPr>
          <w:rFonts w:ascii="Arial" w:hAnsi="Arial" w:cs="Arial"/>
          <w:color w:val="222222"/>
          <w:shd w:val="clear" w:color="auto" w:fill="FFFFFF"/>
          <w:lang w:val="lt-LT"/>
        </w:rPr>
      </w:pPr>
      <w:r w:rsidRPr="009A7E7E">
        <w:rPr>
          <w:rFonts w:ascii="Arial" w:hAnsi="Arial" w:cs="Arial"/>
          <w:color w:val="222222"/>
          <w:shd w:val="clear" w:color="auto" w:fill="FFFFFF"/>
          <w:lang w:val="lt-LT"/>
        </w:rPr>
        <w:t>Nekilnojamasis turtas dažnai laikomas saugia investicija, tačiau, pasak ekspertės, jis nėra visiems tinkamas sprendimas. NT reikalauja didelių pradinių investicijų, nuolatinės priežiūros, o likvidumas – ribotas.</w:t>
      </w:r>
    </w:p>
    <w:p w14:paraId="1925FE7E" w14:textId="7B375F3E" w:rsidR="009A7E7E" w:rsidRDefault="009A7E7E" w:rsidP="009A7E7E">
      <w:pPr>
        <w:jc w:val="both"/>
        <w:rPr>
          <w:rFonts w:ascii="Arial" w:hAnsi="Arial" w:cs="Arial"/>
          <w:color w:val="222222"/>
          <w:shd w:val="clear" w:color="auto" w:fill="FFFFFF"/>
          <w:lang w:val="lt-LT"/>
        </w:rPr>
      </w:pPr>
      <w:r w:rsidRPr="009A7E7E">
        <w:rPr>
          <w:rFonts w:ascii="Arial" w:hAnsi="Arial" w:cs="Arial"/>
          <w:color w:val="222222"/>
          <w:shd w:val="clear" w:color="auto" w:fill="FFFFFF"/>
          <w:lang w:val="lt-LT"/>
        </w:rPr>
        <w:t>„</w:t>
      </w:r>
      <w:r w:rsidR="00AC0B33">
        <w:rPr>
          <w:rFonts w:ascii="Arial" w:hAnsi="Arial" w:cs="Arial"/>
          <w:color w:val="222222"/>
          <w:shd w:val="clear" w:color="auto" w:fill="FFFFFF"/>
          <w:lang w:val="lt-LT"/>
        </w:rPr>
        <w:t>Na, o p</w:t>
      </w:r>
      <w:r w:rsidRPr="009A7E7E">
        <w:rPr>
          <w:rFonts w:ascii="Arial" w:hAnsi="Arial" w:cs="Arial"/>
          <w:color w:val="222222"/>
          <w:shd w:val="clear" w:color="auto" w:fill="FFFFFF"/>
          <w:lang w:val="lt-LT"/>
        </w:rPr>
        <w:t>ensijų fondai leidžia investuoti mažomis sumomis, reguliariai ir automatiškai, o rizika paskirstoma. Tai nereiškia, kad negalima investuoti į NT, tačiau pensij</w:t>
      </w:r>
      <w:r w:rsidR="00402190">
        <w:rPr>
          <w:rFonts w:ascii="Arial" w:hAnsi="Arial" w:cs="Arial"/>
          <w:color w:val="222222"/>
          <w:shd w:val="clear" w:color="auto" w:fill="FFFFFF"/>
          <w:lang w:val="lt-LT"/>
        </w:rPr>
        <w:t xml:space="preserve">a </w:t>
      </w:r>
      <w:r w:rsidRPr="009A7E7E">
        <w:rPr>
          <w:rFonts w:ascii="Arial" w:hAnsi="Arial" w:cs="Arial"/>
          <w:color w:val="222222"/>
          <w:shd w:val="clear" w:color="auto" w:fill="FFFFFF"/>
          <w:lang w:val="lt-LT"/>
        </w:rPr>
        <w:t>ir savarankiškos investicijos neturėtų būti supriešinamos – jos gali viena kitą papildyti</w:t>
      </w:r>
      <w:r w:rsidR="00706B53" w:rsidRPr="00706B53">
        <w:rPr>
          <w:rFonts w:ascii="Arial" w:hAnsi="Arial" w:cs="Arial"/>
          <w:color w:val="222222"/>
          <w:shd w:val="clear" w:color="auto" w:fill="FFFFFF"/>
          <w:lang w:val="lt-LT"/>
        </w:rPr>
        <w:t>“</w:t>
      </w:r>
      <w:r w:rsidRPr="009A7E7E">
        <w:rPr>
          <w:rFonts w:ascii="Arial" w:hAnsi="Arial" w:cs="Arial"/>
          <w:color w:val="222222"/>
          <w:shd w:val="clear" w:color="auto" w:fill="FFFFFF"/>
          <w:lang w:val="lt-LT"/>
        </w:rPr>
        <w:t xml:space="preserve">, – teigia L. </w:t>
      </w:r>
      <w:proofErr w:type="spellStart"/>
      <w:r w:rsidRPr="009A7E7E">
        <w:rPr>
          <w:rFonts w:ascii="Arial" w:hAnsi="Arial" w:cs="Arial"/>
          <w:color w:val="222222"/>
          <w:shd w:val="clear" w:color="auto" w:fill="FFFFFF"/>
          <w:lang w:val="lt-LT"/>
        </w:rPr>
        <w:t>Načajienė</w:t>
      </w:r>
      <w:proofErr w:type="spellEnd"/>
      <w:r w:rsidRPr="009A7E7E">
        <w:rPr>
          <w:rFonts w:ascii="Arial" w:hAnsi="Arial" w:cs="Arial"/>
          <w:color w:val="222222"/>
          <w:shd w:val="clear" w:color="auto" w:fill="FFFFFF"/>
          <w:lang w:val="lt-LT"/>
        </w:rPr>
        <w:t>.</w:t>
      </w:r>
    </w:p>
    <w:p w14:paraId="01964870" w14:textId="005C14ED" w:rsidR="00637456" w:rsidRPr="00637456" w:rsidRDefault="00637456" w:rsidP="00637456">
      <w:pPr>
        <w:jc w:val="both"/>
        <w:rPr>
          <w:rFonts w:ascii="Arial" w:hAnsi="Arial" w:cs="Arial"/>
          <w:b/>
          <w:bCs/>
          <w:color w:val="222222"/>
          <w:shd w:val="clear" w:color="auto" w:fill="FFFFFF"/>
          <w:lang w:val="lt-LT"/>
        </w:rPr>
      </w:pPr>
      <w:r w:rsidRPr="00637456">
        <w:rPr>
          <w:rFonts w:ascii="Arial" w:hAnsi="Arial" w:cs="Arial"/>
          <w:b/>
          <w:bCs/>
          <w:color w:val="222222"/>
          <w:shd w:val="clear" w:color="auto" w:fill="FFFFFF"/>
          <w:lang w:val="lt-LT"/>
        </w:rPr>
        <w:t>„</w:t>
      </w:r>
      <w:r w:rsidR="00B519CE">
        <w:rPr>
          <w:rFonts w:ascii="Arial" w:hAnsi="Arial" w:cs="Arial"/>
          <w:b/>
          <w:bCs/>
          <w:color w:val="222222"/>
          <w:shd w:val="clear" w:color="auto" w:fill="FFFFFF"/>
          <w:lang w:val="lt-LT"/>
        </w:rPr>
        <w:t>R</w:t>
      </w:r>
      <w:r w:rsidRPr="00637456">
        <w:rPr>
          <w:rFonts w:ascii="Arial" w:hAnsi="Arial" w:cs="Arial"/>
          <w:b/>
          <w:bCs/>
          <w:color w:val="222222"/>
          <w:shd w:val="clear" w:color="auto" w:fill="FFFFFF"/>
          <w:lang w:val="lt-LT"/>
        </w:rPr>
        <w:t>eikia imti pinigus, kol galima</w:t>
      </w:r>
      <w:r w:rsidR="00706B53" w:rsidRPr="00706B53">
        <w:rPr>
          <w:rFonts w:ascii="Arial" w:hAnsi="Arial" w:cs="Arial"/>
          <w:b/>
          <w:bCs/>
          <w:color w:val="222222"/>
          <w:shd w:val="clear" w:color="auto" w:fill="FFFFFF"/>
          <w:lang w:val="lt-LT"/>
        </w:rPr>
        <w:t>“</w:t>
      </w:r>
    </w:p>
    <w:p w14:paraId="43DE2FC6" w14:textId="434CEA40" w:rsidR="00637456" w:rsidRDefault="00637456" w:rsidP="009A7E7E">
      <w:pPr>
        <w:jc w:val="both"/>
        <w:rPr>
          <w:rFonts w:ascii="Arial" w:hAnsi="Arial" w:cs="Arial"/>
          <w:color w:val="222222"/>
          <w:shd w:val="clear" w:color="auto" w:fill="FFFFFF"/>
          <w:lang w:val="lt-LT"/>
        </w:rPr>
      </w:pPr>
      <w:r w:rsidRPr="00637456">
        <w:rPr>
          <w:rFonts w:ascii="Arial" w:hAnsi="Arial" w:cs="Arial"/>
          <w:color w:val="222222"/>
          <w:shd w:val="clear" w:color="auto" w:fill="FFFFFF"/>
          <w:lang w:val="lt-LT"/>
        </w:rPr>
        <w:t>Artėjantis reformos „langas</w:t>
      </w:r>
      <w:r w:rsidR="00706B53" w:rsidRPr="00706B53">
        <w:rPr>
          <w:rFonts w:ascii="Arial" w:hAnsi="Arial" w:cs="Arial"/>
          <w:color w:val="222222"/>
          <w:shd w:val="clear" w:color="auto" w:fill="FFFFFF"/>
          <w:lang w:val="lt-LT"/>
        </w:rPr>
        <w:t>“</w:t>
      </w:r>
      <w:r w:rsidRPr="00637456">
        <w:rPr>
          <w:rFonts w:ascii="Arial" w:hAnsi="Arial" w:cs="Arial"/>
          <w:color w:val="222222"/>
          <w:shd w:val="clear" w:color="auto" w:fill="FFFFFF"/>
          <w:lang w:val="lt-LT"/>
        </w:rPr>
        <w:t xml:space="preserve"> kai kuriems atrodo kaip paskutinė proga atsiimti sukauptas lėšas. Tačiau ekspertė ragina nepasiduoti šiam spaudimui.</w:t>
      </w:r>
    </w:p>
    <w:p w14:paraId="64B1EA96" w14:textId="0274F9D7" w:rsidR="0028072C" w:rsidRDefault="00637456" w:rsidP="0066777D">
      <w:pPr>
        <w:jc w:val="both"/>
        <w:rPr>
          <w:rFonts w:ascii="Arial" w:hAnsi="Arial" w:cs="Arial"/>
          <w:color w:val="222222"/>
          <w:shd w:val="clear" w:color="auto" w:fill="FFFFFF"/>
          <w:lang w:val="lt-LT"/>
        </w:rPr>
      </w:pPr>
      <w:r w:rsidRPr="00637456">
        <w:rPr>
          <w:rFonts w:ascii="Arial" w:hAnsi="Arial" w:cs="Arial"/>
          <w:color w:val="222222"/>
          <w:shd w:val="clear" w:color="auto" w:fill="FFFFFF"/>
          <w:lang w:val="lt-LT"/>
        </w:rPr>
        <w:lastRenderedPageBreak/>
        <w:t>„Galimybė pasitraukti nereiškia, kad tai geriausias sprendimas</w:t>
      </w:r>
      <w:r w:rsidR="00FD35C2">
        <w:rPr>
          <w:rFonts w:ascii="Arial" w:hAnsi="Arial" w:cs="Arial"/>
          <w:color w:val="222222"/>
          <w:shd w:val="clear" w:color="auto" w:fill="FFFFFF"/>
          <w:lang w:val="lt-LT"/>
        </w:rPr>
        <w:t xml:space="preserve"> visiems</w:t>
      </w:r>
      <w:r w:rsidRPr="00637456">
        <w:rPr>
          <w:rFonts w:ascii="Arial" w:hAnsi="Arial" w:cs="Arial"/>
          <w:color w:val="222222"/>
          <w:shd w:val="clear" w:color="auto" w:fill="FFFFFF"/>
          <w:lang w:val="lt-LT"/>
        </w:rPr>
        <w:t>. Pasitraukus per „langą</w:t>
      </w:r>
      <w:r w:rsidR="00706B53" w:rsidRPr="00706B53">
        <w:rPr>
          <w:rFonts w:ascii="Arial" w:hAnsi="Arial" w:cs="Arial"/>
          <w:color w:val="222222"/>
          <w:shd w:val="clear" w:color="auto" w:fill="FFFFFF"/>
          <w:lang w:val="lt-LT"/>
        </w:rPr>
        <w:t>“</w:t>
      </w:r>
      <w:r w:rsidRPr="00637456">
        <w:rPr>
          <w:rFonts w:ascii="Arial" w:hAnsi="Arial" w:cs="Arial"/>
          <w:color w:val="222222"/>
          <w:shd w:val="clear" w:color="auto" w:fill="FFFFFF"/>
          <w:lang w:val="lt-LT"/>
        </w:rPr>
        <w:t>, dalį lėšų teks grąžinti „Sodrai</w:t>
      </w:r>
      <w:r w:rsidR="00706B53" w:rsidRPr="00706B53">
        <w:rPr>
          <w:rFonts w:ascii="Arial" w:hAnsi="Arial" w:cs="Arial"/>
          <w:color w:val="222222"/>
          <w:shd w:val="clear" w:color="auto" w:fill="FFFFFF"/>
          <w:lang w:val="lt-LT"/>
        </w:rPr>
        <w:t>“</w:t>
      </w:r>
      <w:r w:rsidRPr="00637456">
        <w:rPr>
          <w:rFonts w:ascii="Arial" w:hAnsi="Arial" w:cs="Arial"/>
          <w:color w:val="222222"/>
          <w:shd w:val="clear" w:color="auto" w:fill="FFFFFF"/>
          <w:lang w:val="lt-LT"/>
        </w:rPr>
        <w:t xml:space="preserve">, o ateityje pensija bus mažesnė. Todėl </w:t>
      </w:r>
      <w:r w:rsidR="00CC4B1E">
        <w:rPr>
          <w:rFonts w:ascii="Arial" w:hAnsi="Arial" w:cs="Arial"/>
          <w:color w:val="222222"/>
          <w:shd w:val="clear" w:color="auto" w:fill="FFFFFF"/>
          <w:lang w:val="lt-LT"/>
        </w:rPr>
        <w:t>šis kelias</w:t>
      </w:r>
      <w:r w:rsidRPr="00637456">
        <w:rPr>
          <w:rFonts w:ascii="Arial" w:hAnsi="Arial" w:cs="Arial"/>
          <w:color w:val="222222"/>
          <w:shd w:val="clear" w:color="auto" w:fill="FFFFFF"/>
          <w:lang w:val="lt-LT"/>
        </w:rPr>
        <w:t xml:space="preserve"> </w:t>
      </w:r>
      <w:r w:rsidR="00FD35C2">
        <w:rPr>
          <w:rFonts w:ascii="Arial" w:hAnsi="Arial" w:cs="Arial"/>
          <w:color w:val="222222"/>
          <w:shd w:val="clear" w:color="auto" w:fill="FFFFFF"/>
          <w:lang w:val="lt-LT"/>
        </w:rPr>
        <w:t>tinka</w:t>
      </w:r>
      <w:r w:rsidRPr="00637456">
        <w:rPr>
          <w:rFonts w:ascii="Arial" w:hAnsi="Arial" w:cs="Arial"/>
          <w:color w:val="222222"/>
          <w:shd w:val="clear" w:color="auto" w:fill="FFFFFF"/>
          <w:lang w:val="lt-LT"/>
        </w:rPr>
        <w:t xml:space="preserve"> tiems, kurie tikrai apsisprendė nebekaupti, o ne tiems, kurie dar dvejoja</w:t>
      </w:r>
      <w:r w:rsidR="00706B53" w:rsidRPr="00706B53">
        <w:rPr>
          <w:rFonts w:ascii="Arial" w:hAnsi="Arial" w:cs="Arial"/>
          <w:color w:val="222222"/>
          <w:shd w:val="clear" w:color="auto" w:fill="FFFFFF"/>
          <w:lang w:val="lt-LT"/>
        </w:rPr>
        <w:t>“</w:t>
      </w:r>
      <w:r w:rsidRPr="00637456">
        <w:rPr>
          <w:rFonts w:ascii="Arial" w:hAnsi="Arial" w:cs="Arial"/>
          <w:color w:val="222222"/>
          <w:shd w:val="clear" w:color="auto" w:fill="FFFFFF"/>
          <w:lang w:val="lt-LT"/>
        </w:rPr>
        <w:t>, – sako ji.</w:t>
      </w:r>
    </w:p>
    <w:p w14:paraId="5EC0A1A5" w14:textId="000F7205" w:rsidR="0066777D" w:rsidRPr="0066777D" w:rsidRDefault="0066777D" w:rsidP="0066777D">
      <w:pPr>
        <w:jc w:val="both"/>
        <w:rPr>
          <w:rFonts w:ascii="Arial" w:hAnsi="Arial" w:cs="Arial"/>
          <w:color w:val="222222"/>
          <w:shd w:val="clear" w:color="auto" w:fill="FFFFFF"/>
          <w:lang w:val="lt-LT"/>
        </w:rPr>
      </w:pPr>
      <w:r w:rsidRPr="0066777D">
        <w:rPr>
          <w:rFonts w:ascii="Arial" w:hAnsi="Arial" w:cs="Arial"/>
          <w:b/>
          <w:bCs/>
          <w:color w:val="222222"/>
          <w:shd w:val="clear" w:color="auto" w:fill="FFFFFF"/>
          <w:lang w:val="lt-LT"/>
        </w:rPr>
        <w:t>„</w:t>
      </w:r>
      <w:r>
        <w:rPr>
          <w:rFonts w:ascii="Arial" w:hAnsi="Arial" w:cs="Arial"/>
          <w:b/>
          <w:bCs/>
          <w:color w:val="222222"/>
          <w:shd w:val="clear" w:color="auto" w:fill="FFFFFF"/>
          <w:lang w:val="lt-LT"/>
        </w:rPr>
        <w:t>Vis tiek iki tos pensijos</w:t>
      </w:r>
      <w:r w:rsidRPr="0066777D">
        <w:rPr>
          <w:rFonts w:ascii="Arial" w:hAnsi="Arial" w:cs="Arial"/>
          <w:b/>
          <w:bCs/>
          <w:color w:val="222222"/>
          <w:shd w:val="clear" w:color="auto" w:fill="FFFFFF"/>
          <w:lang w:val="lt-LT"/>
        </w:rPr>
        <w:t xml:space="preserve"> ne</w:t>
      </w:r>
      <w:r>
        <w:rPr>
          <w:rFonts w:ascii="Arial" w:hAnsi="Arial" w:cs="Arial"/>
          <w:b/>
          <w:bCs/>
          <w:color w:val="222222"/>
          <w:shd w:val="clear" w:color="auto" w:fill="FFFFFF"/>
          <w:lang w:val="lt-LT"/>
        </w:rPr>
        <w:t>nu</w:t>
      </w:r>
      <w:r w:rsidRPr="0066777D">
        <w:rPr>
          <w:rFonts w:ascii="Arial" w:hAnsi="Arial" w:cs="Arial"/>
          <w:b/>
          <w:bCs/>
          <w:color w:val="222222"/>
          <w:shd w:val="clear" w:color="auto" w:fill="FFFFFF"/>
          <w:lang w:val="lt-LT"/>
        </w:rPr>
        <w:t>gyvensiu</w:t>
      </w:r>
      <w:r w:rsidR="00706B53" w:rsidRPr="00706B53">
        <w:rPr>
          <w:rFonts w:ascii="Arial" w:hAnsi="Arial" w:cs="Arial"/>
          <w:b/>
          <w:bCs/>
          <w:color w:val="222222"/>
          <w:shd w:val="clear" w:color="auto" w:fill="FFFFFF"/>
          <w:lang w:val="lt-LT"/>
        </w:rPr>
        <w:t>“</w:t>
      </w:r>
    </w:p>
    <w:p w14:paraId="457C0ABC" w14:textId="21801A2E" w:rsidR="009833F4" w:rsidRDefault="0066777D" w:rsidP="0066777D">
      <w:pPr>
        <w:jc w:val="both"/>
        <w:rPr>
          <w:rFonts w:ascii="Arial" w:hAnsi="Arial" w:cs="Arial"/>
          <w:color w:val="222222"/>
          <w:shd w:val="clear" w:color="auto" w:fill="FFFFFF"/>
          <w:lang w:val="lt-LT"/>
        </w:rPr>
      </w:pPr>
      <w:r w:rsidRPr="0066777D">
        <w:rPr>
          <w:rFonts w:ascii="Arial" w:hAnsi="Arial" w:cs="Arial"/>
          <w:color w:val="222222"/>
          <w:shd w:val="clear" w:color="auto" w:fill="FFFFFF"/>
          <w:lang w:val="lt-LT"/>
        </w:rPr>
        <w:t xml:space="preserve">Šis </w:t>
      </w:r>
      <w:r w:rsidR="005A4328">
        <w:rPr>
          <w:rFonts w:ascii="Arial" w:hAnsi="Arial" w:cs="Arial"/>
          <w:color w:val="222222"/>
          <w:shd w:val="clear" w:color="auto" w:fill="FFFFFF"/>
          <w:lang w:val="lt-LT"/>
        </w:rPr>
        <w:t>pasakymas</w:t>
      </w:r>
      <w:r w:rsidRPr="0066777D">
        <w:rPr>
          <w:rFonts w:ascii="Arial" w:hAnsi="Arial" w:cs="Arial"/>
          <w:color w:val="222222"/>
          <w:shd w:val="clear" w:color="auto" w:fill="FFFFFF"/>
          <w:lang w:val="lt-LT"/>
        </w:rPr>
        <w:t xml:space="preserve"> dažnai </w:t>
      </w:r>
      <w:r w:rsidR="005A4328">
        <w:rPr>
          <w:rFonts w:ascii="Arial" w:hAnsi="Arial" w:cs="Arial"/>
          <w:color w:val="222222"/>
          <w:shd w:val="clear" w:color="auto" w:fill="FFFFFF"/>
          <w:lang w:val="lt-LT"/>
        </w:rPr>
        <w:t>nu</w:t>
      </w:r>
      <w:r w:rsidRPr="0066777D">
        <w:rPr>
          <w:rFonts w:ascii="Arial" w:hAnsi="Arial" w:cs="Arial"/>
          <w:color w:val="222222"/>
          <w:shd w:val="clear" w:color="auto" w:fill="FFFFFF"/>
          <w:lang w:val="lt-LT"/>
        </w:rPr>
        <w:t>skamba juokais</w:t>
      </w:r>
      <w:r w:rsidR="005A4328">
        <w:rPr>
          <w:rFonts w:ascii="Arial" w:hAnsi="Arial" w:cs="Arial"/>
          <w:color w:val="222222"/>
          <w:shd w:val="clear" w:color="auto" w:fill="FFFFFF"/>
          <w:lang w:val="lt-LT"/>
        </w:rPr>
        <w:t>. T</w:t>
      </w:r>
      <w:r w:rsidRPr="0066777D">
        <w:rPr>
          <w:rFonts w:ascii="Arial" w:hAnsi="Arial" w:cs="Arial"/>
          <w:color w:val="222222"/>
          <w:shd w:val="clear" w:color="auto" w:fill="FFFFFF"/>
          <w:lang w:val="lt-LT"/>
        </w:rPr>
        <w:t xml:space="preserve">ačiau realybė kitokia – gyvenimo trukmė </w:t>
      </w:r>
      <w:r w:rsidR="00AC0F65">
        <w:rPr>
          <w:rFonts w:ascii="Arial" w:hAnsi="Arial" w:cs="Arial"/>
          <w:color w:val="222222"/>
          <w:shd w:val="clear" w:color="auto" w:fill="FFFFFF"/>
          <w:lang w:val="lt-LT"/>
        </w:rPr>
        <w:t>Li</w:t>
      </w:r>
      <w:r w:rsidR="00706B53">
        <w:rPr>
          <w:rFonts w:ascii="Arial" w:hAnsi="Arial" w:cs="Arial"/>
          <w:color w:val="222222"/>
          <w:shd w:val="clear" w:color="auto" w:fill="FFFFFF"/>
          <w:lang w:val="lt-LT"/>
        </w:rPr>
        <w:t>e</w:t>
      </w:r>
      <w:r w:rsidR="00AC0F65">
        <w:rPr>
          <w:rFonts w:ascii="Arial" w:hAnsi="Arial" w:cs="Arial"/>
          <w:color w:val="222222"/>
          <w:shd w:val="clear" w:color="auto" w:fill="FFFFFF"/>
          <w:lang w:val="lt-LT"/>
        </w:rPr>
        <w:t xml:space="preserve">tuvoje ir pasaulyje </w:t>
      </w:r>
      <w:r w:rsidRPr="0066777D">
        <w:rPr>
          <w:rFonts w:ascii="Arial" w:hAnsi="Arial" w:cs="Arial"/>
          <w:color w:val="222222"/>
          <w:shd w:val="clear" w:color="auto" w:fill="FFFFFF"/>
          <w:lang w:val="lt-LT"/>
        </w:rPr>
        <w:t xml:space="preserve">ilgėja, o </w:t>
      </w:r>
      <w:r w:rsidR="00A60207">
        <w:rPr>
          <w:rFonts w:ascii="Arial" w:hAnsi="Arial" w:cs="Arial"/>
          <w:color w:val="222222"/>
          <w:shd w:val="clear" w:color="auto" w:fill="FFFFFF"/>
          <w:lang w:val="lt-LT"/>
        </w:rPr>
        <w:t xml:space="preserve">stabilių </w:t>
      </w:r>
      <w:r w:rsidRPr="0066777D">
        <w:rPr>
          <w:rFonts w:ascii="Arial" w:hAnsi="Arial" w:cs="Arial"/>
          <w:color w:val="222222"/>
          <w:shd w:val="clear" w:color="auto" w:fill="FFFFFF"/>
          <w:lang w:val="lt-LT"/>
        </w:rPr>
        <w:t>pajamų senatvėje poreikis išlieka.</w:t>
      </w:r>
    </w:p>
    <w:p w14:paraId="1F062C35" w14:textId="7FB48815" w:rsidR="0066777D" w:rsidRDefault="0066777D" w:rsidP="0066777D">
      <w:pPr>
        <w:jc w:val="both"/>
        <w:rPr>
          <w:rFonts w:ascii="Arial" w:hAnsi="Arial" w:cs="Arial"/>
          <w:color w:val="222222"/>
          <w:shd w:val="clear" w:color="auto" w:fill="FFFFFF"/>
          <w:lang w:val="lt-LT"/>
        </w:rPr>
      </w:pPr>
      <w:r w:rsidRPr="0066777D">
        <w:rPr>
          <w:rFonts w:ascii="Arial" w:hAnsi="Arial" w:cs="Arial"/>
          <w:color w:val="222222"/>
          <w:shd w:val="clear" w:color="auto" w:fill="FFFFFF"/>
          <w:lang w:val="lt-LT"/>
        </w:rPr>
        <w:t>„Pensijų sistema sukurta tam, kad žmogus nepriklausytų tik nuo valstybės ar artimųjų. Net jei šiandien atrodo, kad pensija dar toli, sprendimai, priimti dabar, lems gyvenimo kokybę po kelių dešimtmečių</w:t>
      </w:r>
      <w:r w:rsidR="00706B53" w:rsidRPr="00706B53">
        <w:rPr>
          <w:rFonts w:ascii="Arial" w:hAnsi="Arial" w:cs="Arial"/>
          <w:color w:val="222222"/>
          <w:shd w:val="clear" w:color="auto" w:fill="FFFFFF"/>
          <w:lang w:val="lt-LT"/>
        </w:rPr>
        <w:t>“</w:t>
      </w:r>
      <w:r w:rsidRPr="0066777D">
        <w:rPr>
          <w:rFonts w:ascii="Arial" w:hAnsi="Arial" w:cs="Arial"/>
          <w:color w:val="222222"/>
          <w:shd w:val="clear" w:color="auto" w:fill="FFFFFF"/>
          <w:lang w:val="lt-LT"/>
        </w:rPr>
        <w:t>, – pabrėžia ekspertė.</w:t>
      </w:r>
    </w:p>
    <w:p w14:paraId="49BC272F" w14:textId="2A314415" w:rsidR="00D837D6" w:rsidRPr="0066777D" w:rsidRDefault="00D837D6" w:rsidP="0066777D">
      <w:pPr>
        <w:jc w:val="both"/>
        <w:rPr>
          <w:rFonts w:ascii="Arial" w:hAnsi="Arial" w:cs="Arial"/>
          <w:color w:val="222222"/>
          <w:shd w:val="clear" w:color="auto" w:fill="FFFFFF"/>
          <w:lang w:val="lt-LT"/>
        </w:rPr>
      </w:pPr>
      <w:r>
        <w:rPr>
          <w:rFonts w:ascii="Arial" w:hAnsi="Arial" w:cs="Arial"/>
          <w:color w:val="222222"/>
          <w:shd w:val="clear" w:color="auto" w:fill="FFFFFF"/>
          <w:lang w:val="lt-LT"/>
        </w:rPr>
        <w:t>Ji primena, kad s</w:t>
      </w:r>
      <w:r w:rsidRPr="002D6D07">
        <w:rPr>
          <w:rFonts w:ascii="Arial" w:hAnsi="Arial" w:cs="Arial"/>
          <w:color w:val="222222"/>
          <w:shd w:val="clear" w:color="auto" w:fill="FFFFFF"/>
          <w:lang w:val="lt-LT"/>
        </w:rPr>
        <w:t xml:space="preserve">ulaukę pensinio amžiaus visada galite tęsti kaupimą: jei dirbate, galite tęsti kaupimą su įmokomis, jei nebedirbate </w:t>
      </w:r>
      <w:r>
        <w:rPr>
          <w:rFonts w:ascii="Arial" w:hAnsi="Arial" w:cs="Arial"/>
          <w:color w:val="222222"/>
          <w:shd w:val="clear" w:color="auto" w:fill="FFFFFF"/>
          <w:lang w:val="lt-LT"/>
        </w:rPr>
        <w:t>–</w:t>
      </w:r>
      <w:r w:rsidRPr="002D6D07">
        <w:rPr>
          <w:rFonts w:ascii="Arial" w:hAnsi="Arial" w:cs="Arial"/>
          <w:color w:val="222222"/>
          <w:shd w:val="clear" w:color="auto" w:fill="FFFFFF"/>
          <w:lang w:val="lt-LT"/>
        </w:rPr>
        <w:t xml:space="preserve"> be naujų įmokų.</w:t>
      </w:r>
      <w:r>
        <w:rPr>
          <w:rFonts w:ascii="Arial" w:hAnsi="Arial" w:cs="Arial"/>
          <w:color w:val="222222"/>
          <w:shd w:val="clear" w:color="auto" w:fill="FFFFFF"/>
          <w:lang w:val="lt-LT"/>
        </w:rPr>
        <w:t xml:space="preserve"> J</w:t>
      </w:r>
      <w:r w:rsidRPr="002D6D07">
        <w:rPr>
          <w:rFonts w:ascii="Arial" w:hAnsi="Arial" w:cs="Arial"/>
          <w:color w:val="222222"/>
          <w:shd w:val="clear" w:color="auto" w:fill="FFFFFF"/>
          <w:lang w:val="lt-LT"/>
        </w:rPr>
        <w:t>ūsų sukaupta suma uždirbs investicinę grąžą</w:t>
      </w:r>
      <w:r>
        <w:rPr>
          <w:rFonts w:ascii="Arial" w:hAnsi="Arial" w:cs="Arial"/>
          <w:color w:val="222222"/>
          <w:shd w:val="clear" w:color="auto" w:fill="FFFFFF"/>
          <w:lang w:val="lt-LT"/>
        </w:rPr>
        <w:t xml:space="preserve">, be to, </w:t>
      </w:r>
      <w:r w:rsidRPr="002D6D07">
        <w:rPr>
          <w:rFonts w:ascii="Arial" w:hAnsi="Arial" w:cs="Arial"/>
          <w:color w:val="222222"/>
          <w:shd w:val="clear" w:color="auto" w:fill="FFFFFF"/>
          <w:lang w:val="lt-LT"/>
        </w:rPr>
        <w:t xml:space="preserve">visada </w:t>
      </w:r>
      <w:r>
        <w:rPr>
          <w:rFonts w:ascii="Arial" w:hAnsi="Arial" w:cs="Arial"/>
          <w:color w:val="222222"/>
          <w:shd w:val="clear" w:color="auto" w:fill="FFFFFF"/>
          <w:lang w:val="lt-LT"/>
        </w:rPr>
        <w:t>bus</w:t>
      </w:r>
      <w:r w:rsidRPr="002D6D07">
        <w:rPr>
          <w:rFonts w:ascii="Arial" w:hAnsi="Arial" w:cs="Arial"/>
          <w:color w:val="222222"/>
          <w:shd w:val="clear" w:color="auto" w:fill="FFFFFF"/>
          <w:lang w:val="lt-LT"/>
        </w:rPr>
        <w:t xml:space="preserve"> paveldima.</w:t>
      </w:r>
    </w:p>
    <w:p w14:paraId="56BF0CDD" w14:textId="77777777" w:rsidR="001B3F16" w:rsidRPr="001B3F16" w:rsidRDefault="001B3F16" w:rsidP="001B3F16">
      <w:pPr>
        <w:jc w:val="both"/>
        <w:rPr>
          <w:rFonts w:ascii="Arial" w:hAnsi="Arial" w:cs="Arial"/>
          <w:b/>
          <w:bCs/>
          <w:color w:val="222222"/>
          <w:shd w:val="clear" w:color="auto" w:fill="FFFFFF"/>
          <w:lang w:val="lt-LT"/>
        </w:rPr>
      </w:pPr>
      <w:r w:rsidRPr="001B3F16">
        <w:rPr>
          <w:rFonts w:ascii="Arial" w:hAnsi="Arial" w:cs="Arial"/>
          <w:b/>
          <w:bCs/>
          <w:color w:val="222222"/>
          <w:shd w:val="clear" w:color="auto" w:fill="FFFFFF"/>
          <w:lang w:val="lt-LT"/>
        </w:rPr>
        <w:t>Kelias į stabilią ateitį – kaupti nuosekliai</w:t>
      </w:r>
    </w:p>
    <w:p w14:paraId="7969BA95" w14:textId="235E1310" w:rsidR="00A06321" w:rsidRDefault="001B3F16" w:rsidP="001B3F16">
      <w:pPr>
        <w:jc w:val="both"/>
        <w:rPr>
          <w:rFonts w:ascii="Arial" w:hAnsi="Arial" w:cs="Arial"/>
          <w:color w:val="222222"/>
          <w:shd w:val="clear" w:color="auto" w:fill="FFFFFF"/>
          <w:lang w:val="lt-LT"/>
        </w:rPr>
      </w:pPr>
      <w:r w:rsidRPr="001B3F16">
        <w:rPr>
          <w:rFonts w:ascii="Arial" w:hAnsi="Arial" w:cs="Arial"/>
          <w:color w:val="222222"/>
          <w:shd w:val="clear" w:color="auto" w:fill="FFFFFF"/>
          <w:lang w:val="lt-LT"/>
        </w:rPr>
        <w:t xml:space="preserve">Pasak L. </w:t>
      </w:r>
      <w:proofErr w:type="spellStart"/>
      <w:r w:rsidRPr="001B3F16">
        <w:rPr>
          <w:rFonts w:ascii="Arial" w:hAnsi="Arial" w:cs="Arial"/>
          <w:color w:val="222222"/>
          <w:shd w:val="clear" w:color="auto" w:fill="FFFFFF"/>
          <w:lang w:val="lt-LT"/>
        </w:rPr>
        <w:t>Načajienės</w:t>
      </w:r>
      <w:proofErr w:type="spellEnd"/>
      <w:r w:rsidRPr="001B3F16">
        <w:rPr>
          <w:rFonts w:ascii="Arial" w:hAnsi="Arial" w:cs="Arial"/>
          <w:color w:val="222222"/>
          <w:shd w:val="clear" w:color="auto" w:fill="FFFFFF"/>
          <w:lang w:val="lt-LT"/>
        </w:rPr>
        <w:t>, nors reforma suteik</w:t>
      </w:r>
      <w:r w:rsidR="00AC0B33">
        <w:rPr>
          <w:rFonts w:ascii="Arial" w:hAnsi="Arial" w:cs="Arial"/>
          <w:color w:val="222222"/>
          <w:shd w:val="clear" w:color="auto" w:fill="FFFFFF"/>
          <w:lang w:val="lt-LT"/>
        </w:rPr>
        <w:t>s</w:t>
      </w:r>
      <w:r w:rsidRPr="001B3F16">
        <w:rPr>
          <w:rFonts w:ascii="Arial" w:hAnsi="Arial" w:cs="Arial"/>
          <w:color w:val="222222"/>
          <w:shd w:val="clear" w:color="auto" w:fill="FFFFFF"/>
          <w:lang w:val="lt-LT"/>
        </w:rPr>
        <w:t xml:space="preserve"> daugiau laisvės planuoti finansinę ateitį, pagrindinis principas nesikeičia – </w:t>
      </w:r>
      <w:r w:rsidR="00E128F3">
        <w:rPr>
          <w:rFonts w:ascii="Arial" w:hAnsi="Arial" w:cs="Arial"/>
          <w:color w:val="222222"/>
          <w:shd w:val="clear" w:color="auto" w:fill="FFFFFF"/>
          <w:lang w:val="lt-LT"/>
        </w:rPr>
        <w:t xml:space="preserve">kaupti nuosekliai </w:t>
      </w:r>
      <w:r w:rsidRPr="001B3F16">
        <w:rPr>
          <w:rFonts w:ascii="Arial" w:hAnsi="Arial" w:cs="Arial"/>
          <w:color w:val="222222"/>
          <w:shd w:val="clear" w:color="auto" w:fill="FFFFFF"/>
          <w:lang w:val="lt-LT"/>
        </w:rPr>
        <w:t>išlieka patikimiausi</w:t>
      </w:r>
      <w:r w:rsidR="00064F5D">
        <w:rPr>
          <w:rFonts w:ascii="Arial" w:hAnsi="Arial" w:cs="Arial"/>
          <w:color w:val="222222"/>
          <w:shd w:val="clear" w:color="auto" w:fill="FFFFFF"/>
          <w:lang w:val="lt-LT"/>
        </w:rPr>
        <w:t>as</w:t>
      </w:r>
      <w:r w:rsidRPr="001B3F16">
        <w:rPr>
          <w:rFonts w:ascii="Arial" w:hAnsi="Arial" w:cs="Arial"/>
          <w:color w:val="222222"/>
          <w:shd w:val="clear" w:color="auto" w:fill="FFFFFF"/>
          <w:lang w:val="lt-LT"/>
        </w:rPr>
        <w:t xml:space="preserve"> būdas užsitikrinti orią senatvę.</w:t>
      </w:r>
    </w:p>
    <w:p w14:paraId="3268B8F4" w14:textId="433F7EF3" w:rsidR="000B1383" w:rsidRDefault="00A06321" w:rsidP="001B3F16">
      <w:pPr>
        <w:jc w:val="both"/>
        <w:rPr>
          <w:rFonts w:ascii="Arial" w:hAnsi="Arial" w:cs="Arial"/>
          <w:color w:val="222222"/>
          <w:shd w:val="clear" w:color="auto" w:fill="FFFFFF"/>
          <w:lang w:val="lt-LT"/>
        </w:rPr>
      </w:pPr>
      <w:r>
        <w:rPr>
          <w:rFonts w:ascii="Arial" w:hAnsi="Arial" w:cs="Arial"/>
          <w:color w:val="222222"/>
          <w:shd w:val="clear" w:color="auto" w:fill="FFFFFF"/>
          <w:lang w:val="lt-LT"/>
        </w:rPr>
        <w:t>N</w:t>
      </w:r>
      <w:r w:rsidRPr="00A06321">
        <w:rPr>
          <w:rFonts w:ascii="Arial" w:hAnsi="Arial" w:cs="Arial"/>
          <w:color w:val="222222"/>
          <w:shd w:val="clear" w:color="auto" w:fill="FFFFFF"/>
          <w:lang w:val="lt-LT"/>
        </w:rPr>
        <w:t>orint išlaikyti gyvenimo kokybę senatvėje, pensija turėtų siekti bent 70–80 proc. buvusių pajamų.</w:t>
      </w:r>
      <w:r>
        <w:rPr>
          <w:rFonts w:ascii="Arial" w:hAnsi="Arial" w:cs="Arial"/>
          <w:color w:val="222222"/>
          <w:shd w:val="clear" w:color="auto" w:fill="FFFFFF"/>
          <w:lang w:val="lt-LT"/>
        </w:rPr>
        <w:t xml:space="preserve"> </w:t>
      </w:r>
      <w:r w:rsidRPr="00A06321">
        <w:rPr>
          <w:rFonts w:ascii="Arial" w:hAnsi="Arial" w:cs="Arial"/>
          <w:color w:val="222222"/>
          <w:shd w:val="clear" w:color="auto" w:fill="FFFFFF"/>
          <w:lang w:val="lt-LT"/>
        </w:rPr>
        <w:t>Prognozuojama, kad Lietuvoje „Sodros</w:t>
      </w:r>
      <w:r w:rsidR="00706B53" w:rsidRPr="00706B53">
        <w:rPr>
          <w:rFonts w:ascii="Arial" w:hAnsi="Arial" w:cs="Arial"/>
          <w:color w:val="222222"/>
          <w:shd w:val="clear" w:color="auto" w:fill="FFFFFF"/>
          <w:lang w:val="lt-LT"/>
        </w:rPr>
        <w:t>“</w:t>
      </w:r>
      <w:r w:rsidRPr="00A06321">
        <w:rPr>
          <w:rFonts w:ascii="Arial" w:hAnsi="Arial" w:cs="Arial"/>
          <w:color w:val="222222"/>
          <w:shd w:val="clear" w:color="auto" w:fill="FFFFFF"/>
          <w:lang w:val="lt-LT"/>
        </w:rPr>
        <w:t xml:space="preserve"> pensija sudarys tik apie 40 proc. buvusio atlyginimo</w:t>
      </w:r>
      <w:r w:rsidR="000B1383">
        <w:rPr>
          <w:rFonts w:ascii="Arial" w:hAnsi="Arial" w:cs="Arial"/>
          <w:color w:val="222222"/>
          <w:shd w:val="clear" w:color="auto" w:fill="FFFFFF"/>
          <w:lang w:val="lt-LT"/>
        </w:rPr>
        <w:t xml:space="preserve">. Tam, kad šis skaičius galėtų išaugti </w:t>
      </w:r>
      <w:r w:rsidR="000B1383" w:rsidRPr="00A06321">
        <w:rPr>
          <w:rFonts w:ascii="Arial" w:hAnsi="Arial" w:cs="Arial"/>
          <w:color w:val="222222"/>
          <w:shd w:val="clear" w:color="auto" w:fill="FFFFFF"/>
          <w:lang w:val="lt-LT"/>
        </w:rPr>
        <w:t>iki 50–60 proc.</w:t>
      </w:r>
      <w:r w:rsidR="000B1383">
        <w:rPr>
          <w:rFonts w:ascii="Arial" w:hAnsi="Arial" w:cs="Arial"/>
          <w:color w:val="222222"/>
          <w:shd w:val="clear" w:color="auto" w:fill="FFFFFF"/>
          <w:lang w:val="lt-LT"/>
        </w:rPr>
        <w:t xml:space="preserve"> </w:t>
      </w:r>
      <w:r w:rsidR="000B1383" w:rsidRPr="00A06321">
        <w:rPr>
          <w:rFonts w:ascii="Arial" w:hAnsi="Arial" w:cs="Arial"/>
          <w:color w:val="222222"/>
          <w:shd w:val="clear" w:color="auto" w:fill="FFFFFF"/>
          <w:lang w:val="lt-LT"/>
        </w:rPr>
        <w:t>buvo sukurta galimybė papildomai kaupti II pakopoje</w:t>
      </w:r>
      <w:r w:rsidR="000B1383">
        <w:rPr>
          <w:rFonts w:ascii="Arial" w:hAnsi="Arial" w:cs="Arial"/>
          <w:color w:val="222222"/>
          <w:shd w:val="clear" w:color="auto" w:fill="FFFFFF"/>
          <w:lang w:val="lt-LT"/>
        </w:rPr>
        <w:t xml:space="preserve">. </w:t>
      </w:r>
      <w:r w:rsidR="000B1383" w:rsidRPr="00A06321">
        <w:rPr>
          <w:rFonts w:ascii="Arial" w:hAnsi="Arial" w:cs="Arial"/>
          <w:color w:val="222222"/>
          <w:shd w:val="clear" w:color="auto" w:fill="FFFFFF"/>
          <w:lang w:val="lt-LT"/>
        </w:rPr>
        <w:t>Likusią dalį iki rekomenduojamo pensijų dydžio galima potencialiai užsitikrinti kaupiant trečios pakopos pensijų fonduose</w:t>
      </w:r>
      <w:r w:rsidR="000B1383">
        <w:rPr>
          <w:rFonts w:ascii="Arial" w:hAnsi="Arial" w:cs="Arial"/>
          <w:color w:val="222222"/>
          <w:shd w:val="clear" w:color="auto" w:fill="FFFFFF"/>
          <w:lang w:val="lt-LT"/>
        </w:rPr>
        <w:t>.</w:t>
      </w:r>
    </w:p>
    <w:p w14:paraId="7A5D5818" w14:textId="2ACF85BD" w:rsidR="001B3F16" w:rsidRPr="001B3F16" w:rsidRDefault="001B3F16" w:rsidP="001B3F16">
      <w:pPr>
        <w:jc w:val="both"/>
        <w:rPr>
          <w:rFonts w:ascii="Arial" w:hAnsi="Arial" w:cs="Arial"/>
          <w:color w:val="222222"/>
          <w:shd w:val="clear" w:color="auto" w:fill="FFFFFF"/>
          <w:lang w:val="lt-LT"/>
        </w:rPr>
      </w:pPr>
      <w:r w:rsidRPr="001B3F16">
        <w:rPr>
          <w:rFonts w:ascii="Arial" w:hAnsi="Arial" w:cs="Arial"/>
          <w:color w:val="222222"/>
          <w:shd w:val="clear" w:color="auto" w:fill="FFFFFF"/>
          <w:lang w:val="lt-LT"/>
        </w:rPr>
        <w:t xml:space="preserve">„II pakopos fondų istorinė grąža siekia 7–9 proc. per metus, o valstybės priemokos kasmet didėja. Tie, kurie lieka kaupti, ilgainiui sukaupia daugiau. </w:t>
      </w:r>
      <w:r>
        <w:rPr>
          <w:rFonts w:ascii="Arial" w:hAnsi="Arial" w:cs="Arial"/>
          <w:color w:val="222222"/>
          <w:shd w:val="clear" w:color="auto" w:fill="FFFFFF"/>
          <w:lang w:val="lt-LT"/>
        </w:rPr>
        <w:t>Iš kitos pusės,</w:t>
      </w:r>
      <w:r w:rsidRPr="001B3F16">
        <w:rPr>
          <w:rFonts w:ascii="Arial" w:hAnsi="Arial" w:cs="Arial"/>
          <w:color w:val="222222"/>
          <w:shd w:val="clear" w:color="auto" w:fill="FFFFFF"/>
          <w:lang w:val="lt-LT"/>
        </w:rPr>
        <w:t xml:space="preserve"> skuboti sprendimai, priimti dėl aplinkinių nuomonės ar emocijų, gali kainuoti didelę dalį būsimos pensijos</w:t>
      </w:r>
      <w:r w:rsidR="00706B53" w:rsidRPr="00706B53">
        <w:rPr>
          <w:rFonts w:ascii="Arial" w:hAnsi="Arial" w:cs="Arial"/>
          <w:color w:val="222222"/>
          <w:shd w:val="clear" w:color="auto" w:fill="FFFFFF"/>
          <w:lang w:val="lt-LT"/>
        </w:rPr>
        <w:t>“</w:t>
      </w:r>
      <w:r w:rsidRPr="001B3F16">
        <w:rPr>
          <w:rFonts w:ascii="Arial" w:hAnsi="Arial" w:cs="Arial"/>
          <w:color w:val="222222"/>
          <w:shd w:val="clear" w:color="auto" w:fill="FFFFFF"/>
          <w:lang w:val="lt-LT"/>
        </w:rPr>
        <w:t>, – apibendrina ji.</w:t>
      </w:r>
    </w:p>
    <w:p w14:paraId="52986A69" w14:textId="15316291" w:rsidR="00185E74" w:rsidRDefault="00027CC6" w:rsidP="00315EE3">
      <w:pPr>
        <w:jc w:val="both"/>
        <w:rPr>
          <w:rFonts w:ascii="Arial" w:hAnsi="Arial" w:cs="Arial"/>
          <w:color w:val="222222"/>
          <w:shd w:val="clear" w:color="auto" w:fill="FFFFFF"/>
          <w:lang w:val="lt-LT"/>
        </w:rPr>
      </w:pPr>
      <w:r>
        <w:rPr>
          <w:rFonts w:ascii="Arial" w:hAnsi="Arial" w:cs="Arial"/>
          <w:color w:val="222222"/>
          <w:shd w:val="clear" w:color="auto" w:fill="FFFFFF"/>
          <w:lang w:val="lt-LT"/>
        </w:rPr>
        <w:t xml:space="preserve">Todėl prieš apsisprendžiant, kaip elgtis su savo pinigais, verta ne </w:t>
      </w:r>
      <w:r w:rsidR="00AC0B33">
        <w:rPr>
          <w:rFonts w:ascii="Arial" w:hAnsi="Arial" w:cs="Arial"/>
          <w:color w:val="222222"/>
          <w:shd w:val="clear" w:color="auto" w:fill="FFFFFF"/>
          <w:lang w:val="lt-LT"/>
        </w:rPr>
        <w:t>diskutuoti apie juos prie</w:t>
      </w:r>
      <w:r w:rsidR="001B3F16" w:rsidRPr="001B3F16">
        <w:rPr>
          <w:rFonts w:ascii="Arial" w:hAnsi="Arial" w:cs="Arial"/>
          <w:color w:val="222222"/>
          <w:shd w:val="clear" w:color="auto" w:fill="FFFFFF"/>
          <w:lang w:val="lt-LT"/>
        </w:rPr>
        <w:t xml:space="preserve"> šventinio stalo, </w:t>
      </w:r>
      <w:r w:rsidR="00AC0B33">
        <w:rPr>
          <w:rFonts w:ascii="Arial" w:hAnsi="Arial" w:cs="Arial"/>
          <w:color w:val="222222"/>
          <w:shd w:val="clear" w:color="auto" w:fill="FFFFFF"/>
          <w:lang w:val="lt-LT"/>
        </w:rPr>
        <w:t>o</w:t>
      </w:r>
      <w:r w:rsidR="001B3F16" w:rsidRPr="001B3F16">
        <w:rPr>
          <w:rFonts w:ascii="Arial" w:hAnsi="Arial" w:cs="Arial"/>
          <w:color w:val="222222"/>
          <w:shd w:val="clear" w:color="auto" w:fill="FFFFFF"/>
          <w:lang w:val="lt-LT"/>
        </w:rPr>
        <w:t xml:space="preserve"> įsivertinti savo</w:t>
      </w:r>
      <w:r w:rsidR="00AC0B33">
        <w:rPr>
          <w:rFonts w:ascii="Arial" w:hAnsi="Arial" w:cs="Arial"/>
          <w:color w:val="222222"/>
          <w:shd w:val="clear" w:color="auto" w:fill="FFFFFF"/>
          <w:lang w:val="lt-LT"/>
        </w:rPr>
        <w:t xml:space="preserve"> paties</w:t>
      </w:r>
      <w:r w:rsidR="001B3F16" w:rsidRPr="001B3F16">
        <w:rPr>
          <w:rFonts w:ascii="Arial" w:hAnsi="Arial" w:cs="Arial"/>
          <w:color w:val="222222"/>
          <w:shd w:val="clear" w:color="auto" w:fill="FFFFFF"/>
          <w:lang w:val="lt-LT"/>
        </w:rPr>
        <w:t xml:space="preserve"> ilgalaikius tikslus</w:t>
      </w:r>
      <w:r w:rsidR="008F4CBD">
        <w:rPr>
          <w:rFonts w:ascii="Arial" w:hAnsi="Arial" w:cs="Arial"/>
          <w:color w:val="222222"/>
          <w:shd w:val="clear" w:color="auto" w:fill="FFFFFF"/>
          <w:lang w:val="lt-LT"/>
        </w:rPr>
        <w:t xml:space="preserve">. </w:t>
      </w:r>
      <w:r w:rsidR="00AC0B33">
        <w:rPr>
          <w:rFonts w:ascii="Arial" w:hAnsi="Arial" w:cs="Arial"/>
          <w:color w:val="222222"/>
          <w:shd w:val="clear" w:color="auto" w:fill="FFFFFF"/>
          <w:lang w:val="lt-LT"/>
        </w:rPr>
        <w:t>P</w:t>
      </w:r>
      <w:r w:rsidR="001B3F16" w:rsidRPr="001B3F16">
        <w:rPr>
          <w:rFonts w:ascii="Arial" w:hAnsi="Arial" w:cs="Arial"/>
          <w:color w:val="222222"/>
          <w:shd w:val="clear" w:color="auto" w:fill="FFFFFF"/>
          <w:lang w:val="lt-LT"/>
        </w:rPr>
        <w:t xml:space="preserve">ensija </w:t>
      </w:r>
      <w:r w:rsidR="00334DFC">
        <w:rPr>
          <w:rFonts w:ascii="Arial" w:hAnsi="Arial" w:cs="Arial"/>
          <w:color w:val="222222"/>
          <w:shd w:val="clear" w:color="auto" w:fill="FFFFFF"/>
          <w:lang w:val="lt-LT"/>
        </w:rPr>
        <w:t xml:space="preserve">nėra tik </w:t>
      </w:r>
      <w:r w:rsidR="001B3F16" w:rsidRPr="001B3F16">
        <w:rPr>
          <w:rFonts w:ascii="Arial" w:hAnsi="Arial" w:cs="Arial"/>
          <w:color w:val="222222"/>
          <w:shd w:val="clear" w:color="auto" w:fill="FFFFFF"/>
          <w:lang w:val="lt-LT"/>
        </w:rPr>
        <w:t>diskusijų tema</w:t>
      </w:r>
      <w:r w:rsidR="00AC0B33">
        <w:rPr>
          <w:rFonts w:ascii="Arial" w:hAnsi="Arial" w:cs="Arial"/>
          <w:color w:val="222222"/>
          <w:shd w:val="clear" w:color="auto" w:fill="FFFFFF"/>
          <w:lang w:val="lt-LT"/>
        </w:rPr>
        <w:t xml:space="preserve"> –</w:t>
      </w:r>
      <w:r w:rsidR="001B3F16" w:rsidRPr="001B3F16">
        <w:rPr>
          <w:rFonts w:ascii="Arial" w:hAnsi="Arial" w:cs="Arial"/>
          <w:color w:val="222222"/>
          <w:shd w:val="clear" w:color="auto" w:fill="FFFFFF"/>
          <w:lang w:val="lt-LT"/>
        </w:rPr>
        <w:t xml:space="preserve"> </w:t>
      </w:r>
      <w:r w:rsidR="00334DFC">
        <w:rPr>
          <w:rFonts w:ascii="Arial" w:hAnsi="Arial" w:cs="Arial"/>
          <w:color w:val="222222"/>
          <w:shd w:val="clear" w:color="auto" w:fill="FFFFFF"/>
          <w:lang w:val="lt-LT"/>
        </w:rPr>
        <w:t xml:space="preserve">tai </w:t>
      </w:r>
      <w:r w:rsidR="008F4CBD">
        <w:rPr>
          <w:rFonts w:ascii="Arial" w:hAnsi="Arial" w:cs="Arial"/>
          <w:color w:val="222222"/>
          <w:shd w:val="clear" w:color="auto" w:fill="FFFFFF"/>
          <w:lang w:val="lt-LT"/>
        </w:rPr>
        <w:t xml:space="preserve">jūsų </w:t>
      </w:r>
      <w:r w:rsidR="001B3F16" w:rsidRPr="001B3F16">
        <w:rPr>
          <w:rFonts w:ascii="Arial" w:hAnsi="Arial" w:cs="Arial"/>
          <w:color w:val="222222"/>
          <w:shd w:val="clear" w:color="auto" w:fill="FFFFFF"/>
          <w:lang w:val="lt-LT"/>
        </w:rPr>
        <w:t>finansinė ateitis.</w:t>
      </w:r>
    </w:p>
    <w:p w14:paraId="7A313CB1" w14:textId="77777777" w:rsidR="00AC0B33" w:rsidRPr="00706B53" w:rsidRDefault="00AC0B33" w:rsidP="00315EE3">
      <w:pPr>
        <w:jc w:val="both"/>
        <w:rPr>
          <w:rFonts w:ascii="Arial" w:hAnsi="Arial" w:cs="Arial"/>
          <w:color w:val="222222"/>
          <w:shd w:val="clear" w:color="auto" w:fill="FFFFFF"/>
          <w:lang w:val="lt-LT"/>
        </w:rPr>
      </w:pPr>
    </w:p>
    <w:p w14:paraId="289CB899" w14:textId="0F513F50" w:rsidR="00315EE3" w:rsidRPr="00433FE0" w:rsidRDefault="00315EE3" w:rsidP="00315EE3">
      <w:pPr>
        <w:jc w:val="both"/>
        <w:rPr>
          <w:rFonts w:ascii="Arial" w:hAnsi="Arial" w:cs="Arial"/>
          <w:b/>
          <w:bCs/>
          <w:color w:val="000000"/>
          <w:lang w:val="lt-LT"/>
        </w:rPr>
      </w:pPr>
      <w:r w:rsidRPr="00433FE0">
        <w:rPr>
          <w:rFonts w:ascii="Arial" w:hAnsi="Arial" w:cs="Arial"/>
          <w:b/>
          <w:bCs/>
          <w:lang w:val="lt-LT"/>
        </w:rPr>
        <w:t>A</w:t>
      </w:r>
      <w:r w:rsidRPr="00433FE0">
        <w:rPr>
          <w:rFonts w:ascii="Arial" w:hAnsi="Arial" w:cs="Arial"/>
          <w:b/>
          <w:bCs/>
          <w:color w:val="000000"/>
          <w:lang w:val="lt-LT"/>
        </w:rPr>
        <w:t>pie „</w:t>
      </w:r>
      <w:proofErr w:type="spellStart"/>
      <w:r w:rsidRPr="00433FE0">
        <w:rPr>
          <w:rFonts w:ascii="Arial" w:hAnsi="Arial" w:cs="Arial"/>
          <w:b/>
          <w:bCs/>
          <w:color w:val="000000"/>
          <w:lang w:val="lt-LT"/>
        </w:rPr>
        <w:t>Luminor</w:t>
      </w:r>
      <w:proofErr w:type="spellEnd"/>
      <w:r w:rsidRPr="00433FE0">
        <w:rPr>
          <w:rFonts w:ascii="Arial" w:hAnsi="Arial" w:cs="Arial"/>
          <w:b/>
          <w:bCs/>
          <w:color w:val="000000"/>
          <w:lang w:val="lt-LT"/>
        </w:rPr>
        <w:t xml:space="preserve"> investicijų valdymas</w:t>
      </w:r>
      <w:r w:rsidR="006835F6" w:rsidRPr="00433FE0">
        <w:rPr>
          <w:rFonts w:ascii="Arial" w:hAnsi="Arial" w:cs="Arial"/>
          <w:b/>
          <w:bCs/>
          <w:color w:val="000000"/>
          <w:lang w:val="lt-LT"/>
        </w:rPr>
        <w:t>“</w:t>
      </w:r>
      <w:r w:rsidR="00170D7A" w:rsidRPr="00433FE0">
        <w:rPr>
          <w:rFonts w:ascii="Arial" w:hAnsi="Arial" w:cs="Arial"/>
          <w:b/>
          <w:bCs/>
          <w:color w:val="000000"/>
          <w:lang w:val="lt-LT"/>
        </w:rPr>
        <w:t xml:space="preserve"> </w:t>
      </w:r>
      <w:r w:rsidRPr="00433FE0">
        <w:rPr>
          <w:rFonts w:ascii="Arial" w:hAnsi="Arial" w:cs="Arial"/>
          <w:b/>
          <w:bCs/>
          <w:color w:val="000000"/>
          <w:lang w:val="lt-LT"/>
        </w:rPr>
        <w:t>UAB</w:t>
      </w:r>
    </w:p>
    <w:p w14:paraId="4C649477" w14:textId="3D01CC03" w:rsidR="007D5D8E" w:rsidRPr="00433FE0" w:rsidRDefault="007D5D8E" w:rsidP="007D5D8E">
      <w:pPr>
        <w:spacing w:line="240" w:lineRule="auto"/>
        <w:contextualSpacing/>
        <w:jc w:val="both"/>
        <w:rPr>
          <w:rFonts w:ascii="Arial" w:hAnsi="Arial" w:cs="Arial"/>
          <w:lang w:val="lt-LT"/>
        </w:rPr>
      </w:pPr>
      <w:hyperlink r:id="rId8" w:tgtFrame="_blank" w:history="1">
        <w:r w:rsidRPr="00433FE0">
          <w:rPr>
            <w:rStyle w:val="Hipersaitas"/>
            <w:rFonts w:ascii="Arial" w:hAnsi="Arial" w:cs="Arial"/>
            <w:lang w:val="lt-LT"/>
          </w:rPr>
          <w:t>Lietuvos banko duomenimis</w:t>
        </w:r>
      </w:hyperlink>
      <w:r w:rsidRPr="00433FE0">
        <w:rPr>
          <w:rFonts w:ascii="Arial" w:hAnsi="Arial" w:cs="Arial"/>
          <w:lang w:val="lt-LT"/>
        </w:rPr>
        <w:t>, 2024 metų pabaigoje pagal valdomą antros pakopos pensijų fondų turtą „</w:t>
      </w:r>
      <w:proofErr w:type="spellStart"/>
      <w:r w:rsidRPr="00433FE0">
        <w:rPr>
          <w:rFonts w:ascii="Arial" w:hAnsi="Arial" w:cs="Arial"/>
          <w:lang w:val="lt-LT"/>
        </w:rPr>
        <w:t>Luminor</w:t>
      </w:r>
      <w:proofErr w:type="spellEnd"/>
      <w:r w:rsidRPr="00433FE0">
        <w:rPr>
          <w:rFonts w:ascii="Arial" w:hAnsi="Arial" w:cs="Arial"/>
          <w:lang w:val="lt-LT"/>
        </w:rPr>
        <w:t xml:space="preserve"> investicijų valdymas</w:t>
      </w:r>
      <w:r w:rsidR="006835F6" w:rsidRPr="00433FE0">
        <w:rPr>
          <w:rFonts w:ascii="Arial" w:hAnsi="Arial" w:cs="Arial"/>
          <w:color w:val="222222"/>
          <w:shd w:val="clear" w:color="auto" w:fill="FFFFFF"/>
          <w:lang w:val="lt-LT"/>
        </w:rPr>
        <w:t>“</w:t>
      </w:r>
      <w:r w:rsidR="004237A3" w:rsidRPr="00433FE0">
        <w:rPr>
          <w:rFonts w:ascii="Arial" w:hAnsi="Arial" w:cs="Arial"/>
          <w:lang w:val="lt-LT"/>
        </w:rPr>
        <w:t xml:space="preserve"> </w:t>
      </w:r>
      <w:r w:rsidRPr="00433FE0">
        <w:rPr>
          <w:rFonts w:ascii="Arial" w:hAnsi="Arial" w:cs="Arial"/>
          <w:lang w:val="lt-LT"/>
        </w:rPr>
        <w:t>užėmė 7,8 proc. rinkos dalį, įskaitant ir gyvybės draudimo įmones, taip pat valdančias antros pakopos pensijų fondus. Pagal valdomą trečios pakopos pensijų fondo turtą įmonė turėjo 22,9 proc. trečios pakopos pensijų fondų rinkos dalies.</w:t>
      </w:r>
    </w:p>
    <w:p w14:paraId="23D2F7B2" w14:textId="77777777" w:rsidR="00315EE3" w:rsidRPr="00433FE0" w:rsidRDefault="00315EE3" w:rsidP="00315EE3">
      <w:pPr>
        <w:spacing w:line="240" w:lineRule="auto"/>
        <w:contextualSpacing/>
        <w:jc w:val="both"/>
        <w:rPr>
          <w:rFonts w:ascii="Arial" w:hAnsi="Arial" w:cs="Arial"/>
          <w:color w:val="000000"/>
          <w:lang w:val="lt-LT"/>
        </w:rPr>
      </w:pPr>
    </w:p>
    <w:p w14:paraId="6F752B66" w14:textId="443DA018" w:rsidR="00315EE3" w:rsidRPr="00433FE0" w:rsidRDefault="00315EE3" w:rsidP="00315EE3">
      <w:pPr>
        <w:jc w:val="both"/>
        <w:rPr>
          <w:rStyle w:val="eop"/>
          <w:rFonts w:ascii="Arial" w:hAnsi="Arial" w:cs="Arial"/>
          <w:i/>
          <w:iCs/>
          <w:lang w:val="lt-LT"/>
        </w:rPr>
      </w:pPr>
      <w:r w:rsidRPr="00433FE0">
        <w:rPr>
          <w:rFonts w:ascii="Arial" w:hAnsi="Arial" w:cs="Arial"/>
          <w:i/>
          <w:iCs/>
          <w:lang w:val="lt-LT"/>
        </w:rPr>
        <w:t>Svarbu: Kaupdami pensijų fonduose, patiriate investavimo riziką, o tai reiškia, kad investicijų vertė gali ir kilti, ir kristi, yra galimybė atgauti mažiau negu investavote. „</w:t>
      </w:r>
      <w:proofErr w:type="spellStart"/>
      <w:r w:rsidRPr="00433FE0">
        <w:rPr>
          <w:rFonts w:ascii="Arial" w:hAnsi="Arial" w:cs="Arial"/>
          <w:i/>
          <w:iCs/>
          <w:lang w:val="lt-LT"/>
        </w:rPr>
        <w:t>Luminor</w:t>
      </w:r>
      <w:proofErr w:type="spellEnd"/>
      <w:r w:rsidRPr="00433FE0">
        <w:rPr>
          <w:rFonts w:ascii="Arial" w:hAnsi="Arial" w:cs="Arial"/>
          <w:i/>
          <w:iCs/>
          <w:lang w:val="lt-LT"/>
        </w:rPr>
        <w:t xml:space="preserve"> investicijų valdymas</w:t>
      </w:r>
      <w:r w:rsidR="006835F6" w:rsidRPr="00433FE0">
        <w:rPr>
          <w:rFonts w:ascii="Arial" w:hAnsi="Arial" w:cs="Arial"/>
          <w:i/>
          <w:iCs/>
          <w:lang w:val="lt-LT"/>
        </w:rPr>
        <w:t>“</w:t>
      </w:r>
      <w:r w:rsidR="004237A3" w:rsidRPr="00433FE0">
        <w:rPr>
          <w:rFonts w:ascii="Arial" w:hAnsi="Arial" w:cs="Arial"/>
          <w:i/>
          <w:iCs/>
          <w:lang w:val="lt-LT"/>
        </w:rPr>
        <w:t xml:space="preserve"> </w:t>
      </w:r>
      <w:r w:rsidRPr="00433FE0">
        <w:rPr>
          <w:rFonts w:ascii="Arial" w:hAnsi="Arial" w:cs="Arial"/>
          <w:i/>
          <w:iCs/>
          <w:lang w:val="lt-LT"/>
        </w:rPr>
        <w:t>UAB, investicijų grąžos, pensijų fondų pelningumo ar išmokamų anuiteto dydžių negarantuoja. Pensijų fondų praeities rezultatai negarantuoja ateities rezultatų. Prieš priimdami sprendimą kaupti papildomą pensiją „</w:t>
      </w:r>
      <w:proofErr w:type="spellStart"/>
      <w:r w:rsidRPr="00433FE0">
        <w:rPr>
          <w:rFonts w:ascii="Arial" w:hAnsi="Arial" w:cs="Arial"/>
          <w:i/>
          <w:iCs/>
          <w:lang w:val="lt-LT"/>
        </w:rPr>
        <w:t>Luminor</w:t>
      </w:r>
      <w:proofErr w:type="spellEnd"/>
      <w:r w:rsidR="006835F6" w:rsidRPr="00433FE0">
        <w:rPr>
          <w:rFonts w:ascii="Arial" w:hAnsi="Arial" w:cs="Arial"/>
          <w:i/>
          <w:iCs/>
          <w:lang w:val="lt-LT"/>
        </w:rPr>
        <w:t>“</w:t>
      </w:r>
      <w:r w:rsidR="004237A3" w:rsidRPr="00433FE0">
        <w:rPr>
          <w:rFonts w:ascii="Arial" w:hAnsi="Arial" w:cs="Arial"/>
          <w:i/>
          <w:iCs/>
          <w:lang w:val="lt-LT"/>
        </w:rPr>
        <w:t xml:space="preserve"> </w:t>
      </w:r>
      <w:r w:rsidRPr="00433FE0">
        <w:rPr>
          <w:rFonts w:ascii="Arial" w:hAnsi="Arial" w:cs="Arial"/>
          <w:i/>
          <w:iCs/>
          <w:lang w:val="lt-LT"/>
        </w:rPr>
        <w:t>pensijų fonduose susipažinkite su pensijų fondų taisyklėmis, taikomais atskaitymais, investavimo strategija ir rizikos veiksniais. Pensijų fondus valdo „</w:t>
      </w:r>
      <w:proofErr w:type="spellStart"/>
      <w:r w:rsidRPr="00433FE0">
        <w:rPr>
          <w:rFonts w:ascii="Arial" w:hAnsi="Arial" w:cs="Arial"/>
          <w:i/>
          <w:iCs/>
          <w:lang w:val="lt-LT"/>
        </w:rPr>
        <w:t>Luminor</w:t>
      </w:r>
      <w:proofErr w:type="spellEnd"/>
      <w:r w:rsidRPr="00433FE0">
        <w:rPr>
          <w:rFonts w:ascii="Arial" w:hAnsi="Arial" w:cs="Arial"/>
          <w:i/>
          <w:iCs/>
          <w:lang w:val="lt-LT"/>
        </w:rPr>
        <w:t xml:space="preserve"> investicijų valdymas</w:t>
      </w:r>
      <w:r w:rsidR="006835F6" w:rsidRPr="00433FE0">
        <w:rPr>
          <w:rFonts w:ascii="Arial" w:hAnsi="Arial" w:cs="Arial"/>
          <w:i/>
          <w:iCs/>
          <w:lang w:val="lt-LT"/>
        </w:rPr>
        <w:t>“</w:t>
      </w:r>
      <w:r w:rsidR="004237A3" w:rsidRPr="00433FE0">
        <w:rPr>
          <w:rFonts w:ascii="Arial" w:hAnsi="Arial" w:cs="Arial"/>
          <w:i/>
          <w:iCs/>
          <w:lang w:val="lt-LT"/>
        </w:rPr>
        <w:t xml:space="preserve"> </w:t>
      </w:r>
      <w:r w:rsidRPr="00433FE0">
        <w:rPr>
          <w:rFonts w:ascii="Arial" w:hAnsi="Arial" w:cs="Arial"/>
          <w:i/>
          <w:iCs/>
          <w:lang w:val="lt-LT"/>
        </w:rPr>
        <w:t>UAB, įm. k. 226299280.</w:t>
      </w:r>
    </w:p>
    <w:p w14:paraId="7D0EC9AF" w14:textId="77777777" w:rsidR="00315EE3" w:rsidRPr="00433FE0" w:rsidRDefault="00315EE3" w:rsidP="00315EE3">
      <w:pPr>
        <w:spacing w:line="240" w:lineRule="auto"/>
        <w:contextualSpacing/>
        <w:jc w:val="both"/>
        <w:rPr>
          <w:rStyle w:val="eop"/>
          <w:rFonts w:ascii="Arial" w:hAnsi="Arial" w:cs="Arial"/>
          <w:color w:val="000000"/>
          <w:lang w:val="lt-LT"/>
        </w:rPr>
      </w:pPr>
    </w:p>
    <w:p w14:paraId="6A96E764" w14:textId="205A2AF8" w:rsidR="008A1C60" w:rsidRPr="00433FE0" w:rsidRDefault="00315EE3" w:rsidP="008A1C60">
      <w:pPr>
        <w:spacing w:line="240" w:lineRule="auto"/>
        <w:contextualSpacing/>
        <w:rPr>
          <w:rFonts w:ascii="Arial" w:hAnsi="Arial" w:cs="Arial"/>
          <w:color w:val="000000"/>
          <w:sz w:val="20"/>
          <w:szCs w:val="20"/>
          <w:lang w:val="lt-LT"/>
        </w:rPr>
      </w:pPr>
      <w:r w:rsidRPr="00433FE0">
        <w:rPr>
          <w:rFonts w:ascii="Arial" w:hAnsi="Arial" w:cs="Arial"/>
          <w:b/>
          <w:bCs/>
          <w:color w:val="000000"/>
          <w:lang w:val="lt-LT"/>
        </w:rPr>
        <w:t>Daugiau informacijos:</w:t>
      </w:r>
      <w:r w:rsidRPr="00433FE0">
        <w:rPr>
          <w:rFonts w:ascii="Arial" w:hAnsi="Arial" w:cs="Arial"/>
          <w:b/>
          <w:bCs/>
          <w:color w:val="000000"/>
          <w:lang w:val="lt-LT"/>
        </w:rPr>
        <w:br/>
      </w:r>
      <w:r w:rsidR="008A1C60" w:rsidRPr="00433FE0">
        <w:rPr>
          <w:rFonts w:ascii="Arial" w:hAnsi="Arial" w:cs="Arial"/>
          <w:color w:val="000000"/>
          <w:sz w:val="20"/>
          <w:szCs w:val="20"/>
          <w:lang w:val="lt-LT"/>
        </w:rPr>
        <w:t>Šarūnas Kubilius</w:t>
      </w:r>
      <w:r w:rsidR="008A1C60" w:rsidRPr="00433FE0">
        <w:rPr>
          <w:rFonts w:ascii="Arial" w:hAnsi="Arial" w:cs="Arial"/>
          <w:color w:val="000000"/>
          <w:sz w:val="20"/>
          <w:szCs w:val="20"/>
          <w:lang w:val="lt-LT"/>
        </w:rPr>
        <w:br/>
        <w:t>„</w:t>
      </w:r>
      <w:proofErr w:type="spellStart"/>
      <w:r w:rsidR="008A1C60" w:rsidRPr="00433FE0">
        <w:rPr>
          <w:rFonts w:ascii="Arial" w:hAnsi="Arial" w:cs="Arial"/>
          <w:color w:val="000000"/>
          <w:sz w:val="20"/>
          <w:szCs w:val="20"/>
          <w:lang w:val="lt-LT"/>
        </w:rPr>
        <w:t>Luminor</w:t>
      </w:r>
      <w:proofErr w:type="spellEnd"/>
      <w:r w:rsidR="006835F6" w:rsidRPr="00433FE0">
        <w:rPr>
          <w:rFonts w:ascii="Arial" w:hAnsi="Arial" w:cs="Arial"/>
          <w:color w:val="000000"/>
          <w:sz w:val="20"/>
          <w:szCs w:val="20"/>
          <w:lang w:val="lt-LT"/>
        </w:rPr>
        <w:t>“</w:t>
      </w:r>
      <w:r w:rsidR="004237A3" w:rsidRPr="00433FE0">
        <w:rPr>
          <w:rFonts w:ascii="Arial" w:hAnsi="Arial" w:cs="Arial"/>
          <w:color w:val="000000"/>
          <w:sz w:val="20"/>
          <w:szCs w:val="20"/>
          <w:lang w:val="lt-LT"/>
        </w:rPr>
        <w:t xml:space="preserve"> </w:t>
      </w:r>
      <w:r w:rsidR="008A1C60" w:rsidRPr="00433FE0">
        <w:rPr>
          <w:rFonts w:ascii="Arial" w:hAnsi="Arial" w:cs="Arial"/>
          <w:color w:val="000000"/>
          <w:sz w:val="20"/>
          <w:szCs w:val="20"/>
          <w:lang w:val="lt-LT"/>
        </w:rPr>
        <w:t>komunikacijos projektų vadovas</w:t>
      </w:r>
      <w:r w:rsidR="008A1C60" w:rsidRPr="00433FE0">
        <w:rPr>
          <w:rFonts w:ascii="Arial" w:hAnsi="Arial" w:cs="Arial"/>
          <w:color w:val="000000"/>
          <w:sz w:val="20"/>
          <w:szCs w:val="20"/>
          <w:lang w:val="lt-LT"/>
        </w:rPr>
        <w:br/>
        <w:t>Tel.: +370 623 48086</w:t>
      </w:r>
      <w:r w:rsidR="008A1C60" w:rsidRPr="00433FE0">
        <w:rPr>
          <w:rFonts w:ascii="Arial" w:hAnsi="Arial" w:cs="Arial"/>
          <w:color w:val="000000"/>
          <w:sz w:val="20"/>
          <w:szCs w:val="20"/>
          <w:lang w:val="lt-LT"/>
        </w:rPr>
        <w:br/>
        <w:t>El. p.: </w:t>
      </w:r>
      <w:hyperlink r:id="rId9" w:history="1">
        <w:r w:rsidR="008A1C60" w:rsidRPr="00433FE0">
          <w:rPr>
            <w:rStyle w:val="Hipersaitas"/>
            <w:rFonts w:ascii="Arial" w:hAnsi="Arial" w:cs="Arial"/>
            <w:sz w:val="20"/>
            <w:szCs w:val="20"/>
            <w:lang w:val="lt-LT"/>
          </w:rPr>
          <w:t>sarunas.kubilius@luminorgroup.com</w:t>
        </w:r>
      </w:hyperlink>
      <w:r w:rsidR="008A1C60" w:rsidRPr="00433FE0">
        <w:rPr>
          <w:rFonts w:ascii="Arial" w:hAnsi="Arial" w:cs="Arial"/>
          <w:color w:val="000000"/>
          <w:sz w:val="20"/>
          <w:szCs w:val="20"/>
          <w:lang w:val="lt-LT"/>
        </w:rPr>
        <w:t>  </w:t>
      </w:r>
    </w:p>
    <w:p w14:paraId="4E876360" w14:textId="08637787" w:rsidR="00896AEF" w:rsidRPr="00433FE0" w:rsidRDefault="00896AEF" w:rsidP="002F5867">
      <w:pPr>
        <w:spacing w:line="240" w:lineRule="auto"/>
        <w:contextualSpacing/>
        <w:rPr>
          <w:rFonts w:ascii="Arial" w:hAnsi="Arial" w:cs="Arial"/>
          <w:color w:val="000000"/>
          <w:sz w:val="20"/>
          <w:szCs w:val="20"/>
          <w:lang w:val="lt-LT"/>
        </w:rPr>
      </w:pPr>
    </w:p>
    <w:sectPr w:rsidR="00896AEF" w:rsidRPr="00433FE0" w:rsidSect="000200DD">
      <w:headerReference w:type="default" r:id="rId10"/>
      <w:pgSz w:w="11906" w:h="16838"/>
      <w:pgMar w:top="1440" w:right="1133"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74773" w14:textId="77777777" w:rsidR="00F979AE" w:rsidRDefault="00F979AE" w:rsidP="002F5867">
      <w:pPr>
        <w:spacing w:after="0" w:line="240" w:lineRule="auto"/>
      </w:pPr>
      <w:r>
        <w:separator/>
      </w:r>
    </w:p>
  </w:endnote>
  <w:endnote w:type="continuationSeparator" w:id="0">
    <w:p w14:paraId="35F9C63E" w14:textId="77777777" w:rsidR="00F979AE" w:rsidRDefault="00F979AE" w:rsidP="002F58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35CDF" w14:textId="77777777" w:rsidR="00F979AE" w:rsidRDefault="00F979AE" w:rsidP="002F5867">
      <w:pPr>
        <w:spacing w:after="0" w:line="240" w:lineRule="auto"/>
      </w:pPr>
      <w:r>
        <w:separator/>
      </w:r>
    </w:p>
  </w:footnote>
  <w:footnote w:type="continuationSeparator" w:id="0">
    <w:p w14:paraId="6AA8F6B2" w14:textId="77777777" w:rsidR="00F979AE" w:rsidRDefault="00F979AE" w:rsidP="002F58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91D04" w14:textId="77777777" w:rsidR="00993765" w:rsidRDefault="002F5867" w:rsidP="00993765">
    <w:pPr>
      <w:pStyle w:val="Antrats"/>
      <w:rPr>
        <w:lang w:val="lt-LT"/>
      </w:rPr>
    </w:pPr>
    <w:r>
      <w:rPr>
        <w:noProof/>
      </w:rPr>
      <w:drawing>
        <wp:inline distT="0" distB="0" distL="0" distR="0" wp14:anchorId="56117038" wp14:editId="760AFCB7">
          <wp:extent cx="2628900" cy="584200"/>
          <wp:effectExtent l="0" t="0" r="0" b="6350"/>
          <wp:docPr id="1627957248" name="Paveikslėlis 1" descr="Paveikslėlis, kuriame yra Šriftas, logotipas, Grafika, teks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075206" name="Paveikslėlis 1" descr="Paveikslėlis, kuriame yra Šriftas, logotipas, Grafika, tekstas&#10;&#10;Automatiškai sugeneruotas aprašym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8900" cy="584200"/>
                  </a:xfrm>
                  <a:prstGeom prst="rect">
                    <a:avLst/>
                  </a:prstGeom>
                  <a:noFill/>
                  <a:ln>
                    <a:noFill/>
                  </a:ln>
                </pic:spPr>
              </pic:pic>
            </a:graphicData>
          </a:graphic>
        </wp:inline>
      </w:drawing>
    </w:r>
  </w:p>
  <w:p w14:paraId="3294FB07" w14:textId="13552355" w:rsidR="002F5867" w:rsidRPr="0079479A" w:rsidRDefault="002F5867" w:rsidP="00993765">
    <w:pPr>
      <w:pStyle w:val="Antrats"/>
      <w:jc w:val="right"/>
      <w:rPr>
        <w:lang w:val="lt-LT"/>
      </w:rPr>
    </w:pPr>
    <w:r w:rsidRPr="0079479A">
      <w:rPr>
        <w:lang w:val="lt-LT"/>
      </w:rPr>
      <w:t>Pranešimas žiniasklaidai</w:t>
    </w:r>
  </w:p>
  <w:p w14:paraId="186F1A98" w14:textId="4E71D3F8" w:rsidR="002F5867" w:rsidRPr="005A2ADA" w:rsidRDefault="002F5867" w:rsidP="005A2ADA">
    <w:pPr>
      <w:pStyle w:val="Antrats"/>
      <w:jc w:val="right"/>
      <w:rPr>
        <w:lang w:val="lt-LT"/>
      </w:rPr>
    </w:pPr>
    <w:r w:rsidRPr="0079479A">
      <w:rPr>
        <w:lang w:val="lt-LT"/>
      </w:rPr>
      <w:t>202</w:t>
    </w:r>
    <w:r w:rsidR="00CD7BA9">
      <w:rPr>
        <w:lang w:val="lt-LT"/>
      </w:rPr>
      <w:t>5</w:t>
    </w:r>
    <w:r w:rsidRPr="0079479A">
      <w:rPr>
        <w:lang w:val="lt-LT"/>
      </w:rPr>
      <w:t xml:space="preserve"> m. </w:t>
    </w:r>
    <w:r w:rsidR="00EE4FAE">
      <w:rPr>
        <w:lang w:val="lt-LT"/>
      </w:rPr>
      <w:t xml:space="preserve">gruodžio </w:t>
    </w:r>
    <w:r w:rsidR="00064F5D">
      <w:rPr>
        <w:lang w:val="lt-LT"/>
      </w:rPr>
      <w:t xml:space="preserve">22 </w:t>
    </w:r>
    <w:r w:rsidRPr="0079479A">
      <w:rPr>
        <w:lang w:val="lt-LT"/>
      </w:rPr>
      <w:t xml:space="preserve">d. </w:t>
    </w:r>
  </w:p>
  <w:p w14:paraId="218902E5" w14:textId="77777777" w:rsidR="002F5867" w:rsidRPr="00402190" w:rsidRDefault="002F5867">
    <w:pPr>
      <w:pStyle w:val="Antrats"/>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84062"/>
    <w:multiLevelType w:val="hybridMultilevel"/>
    <w:tmpl w:val="45CC0A64"/>
    <w:lvl w:ilvl="0" w:tplc="C452FAD8">
      <w:numFmt w:val="bullet"/>
      <w:lvlText w:val="-"/>
      <w:lvlJc w:val="left"/>
      <w:pPr>
        <w:ind w:left="1440" w:hanging="360"/>
      </w:pPr>
      <w:rPr>
        <w:rFonts w:ascii="Calibri" w:eastAsiaTheme="minorHAnsi" w:hAnsi="Calibri" w:cs="Calibri"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0E6E40B1"/>
    <w:multiLevelType w:val="hybridMultilevel"/>
    <w:tmpl w:val="FE56F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885952"/>
    <w:multiLevelType w:val="hybridMultilevel"/>
    <w:tmpl w:val="BB36B8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DBF651A"/>
    <w:multiLevelType w:val="hybridMultilevel"/>
    <w:tmpl w:val="DCAE9EDE"/>
    <w:lvl w:ilvl="0" w:tplc="29A052AE">
      <w:start w:val="1"/>
      <w:numFmt w:val="decimal"/>
      <w:lvlText w:val="%1)"/>
      <w:lvlJc w:val="left"/>
      <w:pPr>
        <w:ind w:left="720" w:hanging="360"/>
      </w:pPr>
      <w:rPr>
        <w:rFonts w:asciiTheme="minorHAnsi" w:eastAsiaTheme="minorHAnsi" w:hAnsiTheme="minorHAnsi" w:cstheme="minorBidi"/>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1A856C0"/>
    <w:multiLevelType w:val="hybridMultilevel"/>
    <w:tmpl w:val="7B5028F4"/>
    <w:lvl w:ilvl="0" w:tplc="C452FAD8">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46A3722"/>
    <w:multiLevelType w:val="hybridMultilevel"/>
    <w:tmpl w:val="48F8AE16"/>
    <w:lvl w:ilvl="0" w:tplc="DE920AB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E3B501A"/>
    <w:multiLevelType w:val="hybridMultilevel"/>
    <w:tmpl w:val="88940A1C"/>
    <w:lvl w:ilvl="0" w:tplc="C452FAD8">
      <w:numFmt w:val="bullet"/>
      <w:lvlText w:val="-"/>
      <w:lvlJc w:val="left"/>
      <w:pPr>
        <w:ind w:left="1440" w:hanging="360"/>
      </w:pPr>
      <w:rPr>
        <w:rFonts w:ascii="Calibri" w:eastAsiaTheme="minorHAnsi" w:hAnsi="Calibri" w:cs="Calibri"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7" w15:restartNumberingAfterBreak="0">
    <w:nsid w:val="69815A79"/>
    <w:multiLevelType w:val="hybridMultilevel"/>
    <w:tmpl w:val="9CEC911A"/>
    <w:lvl w:ilvl="0" w:tplc="C452FAD8">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E186782"/>
    <w:multiLevelType w:val="multilevel"/>
    <w:tmpl w:val="86D89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FBD72EB"/>
    <w:multiLevelType w:val="hybridMultilevel"/>
    <w:tmpl w:val="B9E2A908"/>
    <w:lvl w:ilvl="0" w:tplc="C452FAD8">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07888282">
    <w:abstractNumId w:val="5"/>
  </w:num>
  <w:num w:numId="2" w16cid:durableId="392385330">
    <w:abstractNumId w:val="9"/>
  </w:num>
  <w:num w:numId="3" w16cid:durableId="475219115">
    <w:abstractNumId w:val="4"/>
  </w:num>
  <w:num w:numId="4" w16cid:durableId="2131045402">
    <w:abstractNumId w:val="0"/>
  </w:num>
  <w:num w:numId="5" w16cid:durableId="935090494">
    <w:abstractNumId w:val="6"/>
  </w:num>
  <w:num w:numId="6" w16cid:durableId="34084534">
    <w:abstractNumId w:val="7"/>
  </w:num>
  <w:num w:numId="7" w16cid:durableId="1113746539">
    <w:abstractNumId w:val="1"/>
  </w:num>
  <w:num w:numId="8" w16cid:durableId="456146234">
    <w:abstractNumId w:val="8"/>
  </w:num>
  <w:num w:numId="9" w16cid:durableId="1380393727">
    <w:abstractNumId w:val="3"/>
  </w:num>
  <w:num w:numId="10" w16cid:durableId="13608183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7A2"/>
    <w:rsid w:val="000015E8"/>
    <w:rsid w:val="000026B4"/>
    <w:rsid w:val="000048CB"/>
    <w:rsid w:val="00004C06"/>
    <w:rsid w:val="000067B5"/>
    <w:rsid w:val="00006D18"/>
    <w:rsid w:val="0000734F"/>
    <w:rsid w:val="000073DC"/>
    <w:rsid w:val="000076A2"/>
    <w:rsid w:val="00007A7B"/>
    <w:rsid w:val="00010269"/>
    <w:rsid w:val="00012128"/>
    <w:rsid w:val="000139AF"/>
    <w:rsid w:val="00013BE9"/>
    <w:rsid w:val="00014408"/>
    <w:rsid w:val="00014E2C"/>
    <w:rsid w:val="00015721"/>
    <w:rsid w:val="0001714A"/>
    <w:rsid w:val="000172EC"/>
    <w:rsid w:val="00017544"/>
    <w:rsid w:val="000178C9"/>
    <w:rsid w:val="000200DD"/>
    <w:rsid w:val="00020F30"/>
    <w:rsid w:val="00021A66"/>
    <w:rsid w:val="00021C65"/>
    <w:rsid w:val="0002327A"/>
    <w:rsid w:val="000244B1"/>
    <w:rsid w:val="000255E9"/>
    <w:rsid w:val="00025F40"/>
    <w:rsid w:val="0002625E"/>
    <w:rsid w:val="0002661E"/>
    <w:rsid w:val="0002708C"/>
    <w:rsid w:val="000273FE"/>
    <w:rsid w:val="00027CC6"/>
    <w:rsid w:val="00030161"/>
    <w:rsid w:val="000305F5"/>
    <w:rsid w:val="0003096B"/>
    <w:rsid w:val="00030F93"/>
    <w:rsid w:val="0003116A"/>
    <w:rsid w:val="000337A8"/>
    <w:rsid w:val="0003414E"/>
    <w:rsid w:val="000343CE"/>
    <w:rsid w:val="00034C7F"/>
    <w:rsid w:val="00034D65"/>
    <w:rsid w:val="0003505E"/>
    <w:rsid w:val="00035366"/>
    <w:rsid w:val="0003659A"/>
    <w:rsid w:val="00037054"/>
    <w:rsid w:val="0003733A"/>
    <w:rsid w:val="00037F14"/>
    <w:rsid w:val="000413FF"/>
    <w:rsid w:val="00042D51"/>
    <w:rsid w:val="000431DA"/>
    <w:rsid w:val="000434E2"/>
    <w:rsid w:val="000439FF"/>
    <w:rsid w:val="00043B69"/>
    <w:rsid w:val="00044662"/>
    <w:rsid w:val="00044815"/>
    <w:rsid w:val="00044B2C"/>
    <w:rsid w:val="00046276"/>
    <w:rsid w:val="00046BDA"/>
    <w:rsid w:val="00047C9D"/>
    <w:rsid w:val="00050D41"/>
    <w:rsid w:val="0005169D"/>
    <w:rsid w:val="000526AC"/>
    <w:rsid w:val="00054308"/>
    <w:rsid w:val="00056540"/>
    <w:rsid w:val="00056F57"/>
    <w:rsid w:val="00057161"/>
    <w:rsid w:val="00057868"/>
    <w:rsid w:val="00057BD8"/>
    <w:rsid w:val="00060D4F"/>
    <w:rsid w:val="00061390"/>
    <w:rsid w:val="00061C26"/>
    <w:rsid w:val="00062575"/>
    <w:rsid w:val="000646F0"/>
    <w:rsid w:val="00064F5D"/>
    <w:rsid w:val="000650CC"/>
    <w:rsid w:val="0006619D"/>
    <w:rsid w:val="00066875"/>
    <w:rsid w:val="00067C91"/>
    <w:rsid w:val="00067EBD"/>
    <w:rsid w:val="00070FF6"/>
    <w:rsid w:val="00071262"/>
    <w:rsid w:val="00071C6D"/>
    <w:rsid w:val="000722FD"/>
    <w:rsid w:val="00072481"/>
    <w:rsid w:val="00072C16"/>
    <w:rsid w:val="000740F7"/>
    <w:rsid w:val="0007452A"/>
    <w:rsid w:val="00075504"/>
    <w:rsid w:val="00076351"/>
    <w:rsid w:val="00077EC1"/>
    <w:rsid w:val="000808DB"/>
    <w:rsid w:val="00080E26"/>
    <w:rsid w:val="00081F25"/>
    <w:rsid w:val="000831F1"/>
    <w:rsid w:val="00083AFD"/>
    <w:rsid w:val="00085A0B"/>
    <w:rsid w:val="00085D8A"/>
    <w:rsid w:val="00085E5A"/>
    <w:rsid w:val="000860FC"/>
    <w:rsid w:val="00086381"/>
    <w:rsid w:val="000863B6"/>
    <w:rsid w:val="0008702C"/>
    <w:rsid w:val="00087118"/>
    <w:rsid w:val="00090AD6"/>
    <w:rsid w:val="000925AA"/>
    <w:rsid w:val="00093355"/>
    <w:rsid w:val="0009533A"/>
    <w:rsid w:val="00095E3B"/>
    <w:rsid w:val="00096639"/>
    <w:rsid w:val="00097ACA"/>
    <w:rsid w:val="000A0EA3"/>
    <w:rsid w:val="000A120C"/>
    <w:rsid w:val="000A1923"/>
    <w:rsid w:val="000A1E8A"/>
    <w:rsid w:val="000A23E5"/>
    <w:rsid w:val="000A397B"/>
    <w:rsid w:val="000A47C7"/>
    <w:rsid w:val="000A58AB"/>
    <w:rsid w:val="000A6F55"/>
    <w:rsid w:val="000A704C"/>
    <w:rsid w:val="000B0B38"/>
    <w:rsid w:val="000B1383"/>
    <w:rsid w:val="000B19B5"/>
    <w:rsid w:val="000B432C"/>
    <w:rsid w:val="000B492D"/>
    <w:rsid w:val="000B4AB1"/>
    <w:rsid w:val="000B5438"/>
    <w:rsid w:val="000B6927"/>
    <w:rsid w:val="000C1726"/>
    <w:rsid w:val="000C1FA0"/>
    <w:rsid w:val="000C2417"/>
    <w:rsid w:val="000C3CAD"/>
    <w:rsid w:val="000C4364"/>
    <w:rsid w:val="000C503B"/>
    <w:rsid w:val="000C591E"/>
    <w:rsid w:val="000C6A58"/>
    <w:rsid w:val="000C6F35"/>
    <w:rsid w:val="000C79E0"/>
    <w:rsid w:val="000C7DDB"/>
    <w:rsid w:val="000D1128"/>
    <w:rsid w:val="000D1427"/>
    <w:rsid w:val="000D2484"/>
    <w:rsid w:val="000D2810"/>
    <w:rsid w:val="000D2B09"/>
    <w:rsid w:val="000D3FBA"/>
    <w:rsid w:val="000D4C77"/>
    <w:rsid w:val="000D4D26"/>
    <w:rsid w:val="000D654C"/>
    <w:rsid w:val="000D6644"/>
    <w:rsid w:val="000E0352"/>
    <w:rsid w:val="000E041A"/>
    <w:rsid w:val="000E110A"/>
    <w:rsid w:val="000E1417"/>
    <w:rsid w:val="000E1DBD"/>
    <w:rsid w:val="000E3D9A"/>
    <w:rsid w:val="000E487F"/>
    <w:rsid w:val="000E504D"/>
    <w:rsid w:val="000E76B2"/>
    <w:rsid w:val="000F0FD8"/>
    <w:rsid w:val="000F374B"/>
    <w:rsid w:val="000F4622"/>
    <w:rsid w:val="000F47A2"/>
    <w:rsid w:val="000F545C"/>
    <w:rsid w:val="000F5FE6"/>
    <w:rsid w:val="000F6086"/>
    <w:rsid w:val="000F6E0D"/>
    <w:rsid w:val="000F6F29"/>
    <w:rsid w:val="000F788C"/>
    <w:rsid w:val="001006A8"/>
    <w:rsid w:val="00101BD7"/>
    <w:rsid w:val="00102A99"/>
    <w:rsid w:val="0010343E"/>
    <w:rsid w:val="00103ADA"/>
    <w:rsid w:val="00103C0A"/>
    <w:rsid w:val="001048F8"/>
    <w:rsid w:val="001054D7"/>
    <w:rsid w:val="00105543"/>
    <w:rsid w:val="00106410"/>
    <w:rsid w:val="001103C0"/>
    <w:rsid w:val="00110F86"/>
    <w:rsid w:val="00111466"/>
    <w:rsid w:val="001123C2"/>
    <w:rsid w:val="001126DB"/>
    <w:rsid w:val="0011363D"/>
    <w:rsid w:val="001168AB"/>
    <w:rsid w:val="0011785B"/>
    <w:rsid w:val="001200C1"/>
    <w:rsid w:val="001208E9"/>
    <w:rsid w:val="001212A4"/>
    <w:rsid w:val="00123B5C"/>
    <w:rsid w:val="00124021"/>
    <w:rsid w:val="00124116"/>
    <w:rsid w:val="00124306"/>
    <w:rsid w:val="001244AA"/>
    <w:rsid w:val="001245CF"/>
    <w:rsid w:val="00124D2F"/>
    <w:rsid w:val="00125C38"/>
    <w:rsid w:val="00125D7B"/>
    <w:rsid w:val="00127647"/>
    <w:rsid w:val="001277B5"/>
    <w:rsid w:val="00130B5D"/>
    <w:rsid w:val="00131013"/>
    <w:rsid w:val="00133B9C"/>
    <w:rsid w:val="0013478C"/>
    <w:rsid w:val="00135400"/>
    <w:rsid w:val="00140B46"/>
    <w:rsid w:val="00141459"/>
    <w:rsid w:val="00143603"/>
    <w:rsid w:val="001449B2"/>
    <w:rsid w:val="00145DE4"/>
    <w:rsid w:val="00146767"/>
    <w:rsid w:val="00146D5C"/>
    <w:rsid w:val="00147B03"/>
    <w:rsid w:val="00147DB5"/>
    <w:rsid w:val="00151CF5"/>
    <w:rsid w:val="00152778"/>
    <w:rsid w:val="00156EB5"/>
    <w:rsid w:val="00157638"/>
    <w:rsid w:val="00157848"/>
    <w:rsid w:val="00160576"/>
    <w:rsid w:val="00160908"/>
    <w:rsid w:val="00160B44"/>
    <w:rsid w:val="001615C1"/>
    <w:rsid w:val="00161A8A"/>
    <w:rsid w:val="00162423"/>
    <w:rsid w:val="00162947"/>
    <w:rsid w:val="00162A9A"/>
    <w:rsid w:val="00165906"/>
    <w:rsid w:val="00165A33"/>
    <w:rsid w:val="00165CCC"/>
    <w:rsid w:val="00166D0B"/>
    <w:rsid w:val="00166FFC"/>
    <w:rsid w:val="00167B3B"/>
    <w:rsid w:val="00170D7A"/>
    <w:rsid w:val="001718A2"/>
    <w:rsid w:val="0017246A"/>
    <w:rsid w:val="00172639"/>
    <w:rsid w:val="00172E33"/>
    <w:rsid w:val="00173AA6"/>
    <w:rsid w:val="001756B6"/>
    <w:rsid w:val="001762D1"/>
    <w:rsid w:val="001818FB"/>
    <w:rsid w:val="00181A96"/>
    <w:rsid w:val="00181F37"/>
    <w:rsid w:val="00182891"/>
    <w:rsid w:val="00182984"/>
    <w:rsid w:val="00184B07"/>
    <w:rsid w:val="001854D8"/>
    <w:rsid w:val="00185A1D"/>
    <w:rsid w:val="00185C25"/>
    <w:rsid w:val="00185E74"/>
    <w:rsid w:val="001865EB"/>
    <w:rsid w:val="00187923"/>
    <w:rsid w:val="00187AD3"/>
    <w:rsid w:val="0019202A"/>
    <w:rsid w:val="0019249E"/>
    <w:rsid w:val="0019314F"/>
    <w:rsid w:val="00195963"/>
    <w:rsid w:val="00195C18"/>
    <w:rsid w:val="0019632F"/>
    <w:rsid w:val="001A02FA"/>
    <w:rsid w:val="001A0697"/>
    <w:rsid w:val="001A0B32"/>
    <w:rsid w:val="001A0E7C"/>
    <w:rsid w:val="001A1A4C"/>
    <w:rsid w:val="001A27AB"/>
    <w:rsid w:val="001A2F59"/>
    <w:rsid w:val="001A502B"/>
    <w:rsid w:val="001A7D8D"/>
    <w:rsid w:val="001B199D"/>
    <w:rsid w:val="001B1E82"/>
    <w:rsid w:val="001B2A7A"/>
    <w:rsid w:val="001B31B6"/>
    <w:rsid w:val="001B32EF"/>
    <w:rsid w:val="001B3F16"/>
    <w:rsid w:val="001B423E"/>
    <w:rsid w:val="001B493D"/>
    <w:rsid w:val="001B5882"/>
    <w:rsid w:val="001B58F6"/>
    <w:rsid w:val="001B73A5"/>
    <w:rsid w:val="001B7481"/>
    <w:rsid w:val="001C06D1"/>
    <w:rsid w:val="001C21F2"/>
    <w:rsid w:val="001C3078"/>
    <w:rsid w:val="001C3B28"/>
    <w:rsid w:val="001C4232"/>
    <w:rsid w:val="001C60CE"/>
    <w:rsid w:val="001C73EA"/>
    <w:rsid w:val="001C7DF8"/>
    <w:rsid w:val="001C7E4C"/>
    <w:rsid w:val="001D080E"/>
    <w:rsid w:val="001D0B70"/>
    <w:rsid w:val="001D2555"/>
    <w:rsid w:val="001D2B5C"/>
    <w:rsid w:val="001D3D36"/>
    <w:rsid w:val="001D454A"/>
    <w:rsid w:val="001D5C00"/>
    <w:rsid w:val="001D7559"/>
    <w:rsid w:val="001E02B9"/>
    <w:rsid w:val="001E27C3"/>
    <w:rsid w:val="001E2A44"/>
    <w:rsid w:val="001E3065"/>
    <w:rsid w:val="001E47AE"/>
    <w:rsid w:val="001E49D0"/>
    <w:rsid w:val="001E4A1A"/>
    <w:rsid w:val="001E6B94"/>
    <w:rsid w:val="001E6C95"/>
    <w:rsid w:val="001E7EF2"/>
    <w:rsid w:val="001F0195"/>
    <w:rsid w:val="001F03A5"/>
    <w:rsid w:val="001F11A3"/>
    <w:rsid w:val="001F2080"/>
    <w:rsid w:val="001F2238"/>
    <w:rsid w:val="001F38A3"/>
    <w:rsid w:val="001F3FBC"/>
    <w:rsid w:val="001F425A"/>
    <w:rsid w:val="001F6689"/>
    <w:rsid w:val="00200042"/>
    <w:rsid w:val="002010C2"/>
    <w:rsid w:val="00201820"/>
    <w:rsid w:val="0020265B"/>
    <w:rsid w:val="00203EB1"/>
    <w:rsid w:val="00204BE1"/>
    <w:rsid w:val="00205980"/>
    <w:rsid w:val="0020799A"/>
    <w:rsid w:val="00207E02"/>
    <w:rsid w:val="00211E68"/>
    <w:rsid w:val="002124B1"/>
    <w:rsid w:val="0021313E"/>
    <w:rsid w:val="002161F6"/>
    <w:rsid w:val="002166DC"/>
    <w:rsid w:val="00217173"/>
    <w:rsid w:val="00217336"/>
    <w:rsid w:val="00220A96"/>
    <w:rsid w:val="002213C0"/>
    <w:rsid w:val="002216D7"/>
    <w:rsid w:val="00221DBE"/>
    <w:rsid w:val="00221E40"/>
    <w:rsid w:val="00222436"/>
    <w:rsid w:val="002226A9"/>
    <w:rsid w:val="00223026"/>
    <w:rsid w:val="002240E2"/>
    <w:rsid w:val="0022430A"/>
    <w:rsid w:val="002245C4"/>
    <w:rsid w:val="00224FED"/>
    <w:rsid w:val="00225381"/>
    <w:rsid w:val="002257E8"/>
    <w:rsid w:val="00227318"/>
    <w:rsid w:val="00227DDF"/>
    <w:rsid w:val="00227EA6"/>
    <w:rsid w:val="0023095B"/>
    <w:rsid w:val="00231D1B"/>
    <w:rsid w:val="00233590"/>
    <w:rsid w:val="00233B17"/>
    <w:rsid w:val="00233F63"/>
    <w:rsid w:val="002347C5"/>
    <w:rsid w:val="00235325"/>
    <w:rsid w:val="00236A23"/>
    <w:rsid w:val="00236F5D"/>
    <w:rsid w:val="0023782D"/>
    <w:rsid w:val="00237DE8"/>
    <w:rsid w:val="00241D77"/>
    <w:rsid w:val="00244985"/>
    <w:rsid w:val="00244BA1"/>
    <w:rsid w:val="0024609E"/>
    <w:rsid w:val="0024761F"/>
    <w:rsid w:val="00247D58"/>
    <w:rsid w:val="00247E9C"/>
    <w:rsid w:val="0025024E"/>
    <w:rsid w:val="00252B3F"/>
    <w:rsid w:val="00253764"/>
    <w:rsid w:val="0025434E"/>
    <w:rsid w:val="0025466D"/>
    <w:rsid w:val="00257E3E"/>
    <w:rsid w:val="0026021C"/>
    <w:rsid w:val="0026089C"/>
    <w:rsid w:val="00262062"/>
    <w:rsid w:val="0026610D"/>
    <w:rsid w:val="00266616"/>
    <w:rsid w:val="00267469"/>
    <w:rsid w:val="0027088B"/>
    <w:rsid w:val="002718F5"/>
    <w:rsid w:val="0027201B"/>
    <w:rsid w:val="00273722"/>
    <w:rsid w:val="00274400"/>
    <w:rsid w:val="0027471E"/>
    <w:rsid w:val="00275BED"/>
    <w:rsid w:val="0027733F"/>
    <w:rsid w:val="002777F8"/>
    <w:rsid w:val="00277E3F"/>
    <w:rsid w:val="0028072C"/>
    <w:rsid w:val="0028174A"/>
    <w:rsid w:val="00281B27"/>
    <w:rsid w:val="00281BDA"/>
    <w:rsid w:val="00282F8E"/>
    <w:rsid w:val="002844F1"/>
    <w:rsid w:val="00284BBC"/>
    <w:rsid w:val="00284E6B"/>
    <w:rsid w:val="00285339"/>
    <w:rsid w:val="00285D94"/>
    <w:rsid w:val="0028631C"/>
    <w:rsid w:val="002863A8"/>
    <w:rsid w:val="002866FD"/>
    <w:rsid w:val="00287177"/>
    <w:rsid w:val="002871F8"/>
    <w:rsid w:val="00287690"/>
    <w:rsid w:val="00287B5B"/>
    <w:rsid w:val="00287DA0"/>
    <w:rsid w:val="00291A3C"/>
    <w:rsid w:val="002921A8"/>
    <w:rsid w:val="00294000"/>
    <w:rsid w:val="002946C9"/>
    <w:rsid w:val="002954F2"/>
    <w:rsid w:val="00295D08"/>
    <w:rsid w:val="002A156E"/>
    <w:rsid w:val="002A15D0"/>
    <w:rsid w:val="002A2017"/>
    <w:rsid w:val="002A225E"/>
    <w:rsid w:val="002A235B"/>
    <w:rsid w:val="002A2FD5"/>
    <w:rsid w:val="002A31AE"/>
    <w:rsid w:val="002A3817"/>
    <w:rsid w:val="002A3B3C"/>
    <w:rsid w:val="002A3BBA"/>
    <w:rsid w:val="002A3C1D"/>
    <w:rsid w:val="002A4496"/>
    <w:rsid w:val="002A56F2"/>
    <w:rsid w:val="002A5B66"/>
    <w:rsid w:val="002A5E1A"/>
    <w:rsid w:val="002B17F8"/>
    <w:rsid w:val="002B1BAE"/>
    <w:rsid w:val="002B1E27"/>
    <w:rsid w:val="002B2E14"/>
    <w:rsid w:val="002B3111"/>
    <w:rsid w:val="002B3774"/>
    <w:rsid w:val="002B3979"/>
    <w:rsid w:val="002B6A73"/>
    <w:rsid w:val="002B6D3A"/>
    <w:rsid w:val="002B7538"/>
    <w:rsid w:val="002B7660"/>
    <w:rsid w:val="002C16BD"/>
    <w:rsid w:val="002C1772"/>
    <w:rsid w:val="002C203E"/>
    <w:rsid w:val="002C3341"/>
    <w:rsid w:val="002C37E9"/>
    <w:rsid w:val="002C4836"/>
    <w:rsid w:val="002C51F4"/>
    <w:rsid w:val="002C5A01"/>
    <w:rsid w:val="002C5CC1"/>
    <w:rsid w:val="002C707F"/>
    <w:rsid w:val="002D0204"/>
    <w:rsid w:val="002D03D8"/>
    <w:rsid w:val="002D30BD"/>
    <w:rsid w:val="002D3809"/>
    <w:rsid w:val="002D51A0"/>
    <w:rsid w:val="002D6D07"/>
    <w:rsid w:val="002D6D1C"/>
    <w:rsid w:val="002E223D"/>
    <w:rsid w:val="002E299B"/>
    <w:rsid w:val="002E2CF8"/>
    <w:rsid w:val="002E36E8"/>
    <w:rsid w:val="002E3A98"/>
    <w:rsid w:val="002E404F"/>
    <w:rsid w:val="002E43A8"/>
    <w:rsid w:val="002E5291"/>
    <w:rsid w:val="002E6D77"/>
    <w:rsid w:val="002E7834"/>
    <w:rsid w:val="002F1764"/>
    <w:rsid w:val="002F5057"/>
    <w:rsid w:val="002F5867"/>
    <w:rsid w:val="002F709A"/>
    <w:rsid w:val="002F7C6C"/>
    <w:rsid w:val="003015C4"/>
    <w:rsid w:val="00302358"/>
    <w:rsid w:val="003028A4"/>
    <w:rsid w:val="00305315"/>
    <w:rsid w:val="00305FBA"/>
    <w:rsid w:val="00307EFC"/>
    <w:rsid w:val="00311E1D"/>
    <w:rsid w:val="003136D4"/>
    <w:rsid w:val="00314343"/>
    <w:rsid w:val="003143E2"/>
    <w:rsid w:val="00314DC2"/>
    <w:rsid w:val="00315EE3"/>
    <w:rsid w:val="003174F0"/>
    <w:rsid w:val="003179CE"/>
    <w:rsid w:val="00317CDC"/>
    <w:rsid w:val="003204E6"/>
    <w:rsid w:val="00320DEB"/>
    <w:rsid w:val="00321B0D"/>
    <w:rsid w:val="00321B31"/>
    <w:rsid w:val="00322F7B"/>
    <w:rsid w:val="003236E5"/>
    <w:rsid w:val="00324927"/>
    <w:rsid w:val="003254B9"/>
    <w:rsid w:val="00325BBF"/>
    <w:rsid w:val="00326D04"/>
    <w:rsid w:val="00326ED6"/>
    <w:rsid w:val="003272FA"/>
    <w:rsid w:val="00327BC8"/>
    <w:rsid w:val="00327D1C"/>
    <w:rsid w:val="0033060D"/>
    <w:rsid w:val="003316DB"/>
    <w:rsid w:val="00334225"/>
    <w:rsid w:val="00334DFC"/>
    <w:rsid w:val="00336714"/>
    <w:rsid w:val="003403B0"/>
    <w:rsid w:val="00340A8C"/>
    <w:rsid w:val="00340C57"/>
    <w:rsid w:val="00340C94"/>
    <w:rsid w:val="00341920"/>
    <w:rsid w:val="0034198F"/>
    <w:rsid w:val="00341ABD"/>
    <w:rsid w:val="003423D7"/>
    <w:rsid w:val="00342ED8"/>
    <w:rsid w:val="00344C13"/>
    <w:rsid w:val="00345317"/>
    <w:rsid w:val="00346784"/>
    <w:rsid w:val="00346F20"/>
    <w:rsid w:val="003476A4"/>
    <w:rsid w:val="00350E06"/>
    <w:rsid w:val="00351B66"/>
    <w:rsid w:val="0035237F"/>
    <w:rsid w:val="00353A55"/>
    <w:rsid w:val="00354499"/>
    <w:rsid w:val="003579E2"/>
    <w:rsid w:val="00360599"/>
    <w:rsid w:val="00360AFF"/>
    <w:rsid w:val="00361BA4"/>
    <w:rsid w:val="00361DE3"/>
    <w:rsid w:val="0036266B"/>
    <w:rsid w:val="00362A2A"/>
    <w:rsid w:val="00364059"/>
    <w:rsid w:val="003643D1"/>
    <w:rsid w:val="003652A9"/>
    <w:rsid w:val="00365F9A"/>
    <w:rsid w:val="00366992"/>
    <w:rsid w:val="00366EC6"/>
    <w:rsid w:val="00367386"/>
    <w:rsid w:val="003708C4"/>
    <w:rsid w:val="00371161"/>
    <w:rsid w:val="00371843"/>
    <w:rsid w:val="00371992"/>
    <w:rsid w:val="0037216D"/>
    <w:rsid w:val="003726DF"/>
    <w:rsid w:val="00373200"/>
    <w:rsid w:val="003737A4"/>
    <w:rsid w:val="00373A00"/>
    <w:rsid w:val="00373C9E"/>
    <w:rsid w:val="00373FBB"/>
    <w:rsid w:val="003740E5"/>
    <w:rsid w:val="00374A13"/>
    <w:rsid w:val="00374EAF"/>
    <w:rsid w:val="003764B6"/>
    <w:rsid w:val="003801E2"/>
    <w:rsid w:val="00381321"/>
    <w:rsid w:val="00381BB1"/>
    <w:rsid w:val="00382010"/>
    <w:rsid w:val="00382DB8"/>
    <w:rsid w:val="0038330D"/>
    <w:rsid w:val="003838F5"/>
    <w:rsid w:val="003852B2"/>
    <w:rsid w:val="00385762"/>
    <w:rsid w:val="00386511"/>
    <w:rsid w:val="00386533"/>
    <w:rsid w:val="0038788C"/>
    <w:rsid w:val="00387AA5"/>
    <w:rsid w:val="00390055"/>
    <w:rsid w:val="0039071C"/>
    <w:rsid w:val="00393C93"/>
    <w:rsid w:val="0039436F"/>
    <w:rsid w:val="003943FC"/>
    <w:rsid w:val="00394919"/>
    <w:rsid w:val="00394B66"/>
    <w:rsid w:val="003950D4"/>
    <w:rsid w:val="00395202"/>
    <w:rsid w:val="00395297"/>
    <w:rsid w:val="00395A3E"/>
    <w:rsid w:val="00395EDB"/>
    <w:rsid w:val="0039654B"/>
    <w:rsid w:val="00396917"/>
    <w:rsid w:val="00396B52"/>
    <w:rsid w:val="00396DCE"/>
    <w:rsid w:val="00397AEE"/>
    <w:rsid w:val="003A0C4C"/>
    <w:rsid w:val="003A1B9D"/>
    <w:rsid w:val="003A2077"/>
    <w:rsid w:val="003A2EF2"/>
    <w:rsid w:val="003A3606"/>
    <w:rsid w:val="003A4523"/>
    <w:rsid w:val="003A4CB3"/>
    <w:rsid w:val="003A4DE3"/>
    <w:rsid w:val="003A4E91"/>
    <w:rsid w:val="003A66AF"/>
    <w:rsid w:val="003A77E8"/>
    <w:rsid w:val="003A7EFB"/>
    <w:rsid w:val="003B0278"/>
    <w:rsid w:val="003B0EA8"/>
    <w:rsid w:val="003B0EBB"/>
    <w:rsid w:val="003B1D7B"/>
    <w:rsid w:val="003B373E"/>
    <w:rsid w:val="003B4A24"/>
    <w:rsid w:val="003B53D6"/>
    <w:rsid w:val="003B63C0"/>
    <w:rsid w:val="003B6994"/>
    <w:rsid w:val="003B743D"/>
    <w:rsid w:val="003B7652"/>
    <w:rsid w:val="003B7D2C"/>
    <w:rsid w:val="003C0381"/>
    <w:rsid w:val="003C0FE9"/>
    <w:rsid w:val="003C145E"/>
    <w:rsid w:val="003C1F0B"/>
    <w:rsid w:val="003C30C4"/>
    <w:rsid w:val="003C3831"/>
    <w:rsid w:val="003C3840"/>
    <w:rsid w:val="003C3AC6"/>
    <w:rsid w:val="003C3CFA"/>
    <w:rsid w:val="003C3F55"/>
    <w:rsid w:val="003C4822"/>
    <w:rsid w:val="003C600A"/>
    <w:rsid w:val="003C6448"/>
    <w:rsid w:val="003C6CF9"/>
    <w:rsid w:val="003C74FE"/>
    <w:rsid w:val="003D024C"/>
    <w:rsid w:val="003D0F2B"/>
    <w:rsid w:val="003D0F59"/>
    <w:rsid w:val="003D27E9"/>
    <w:rsid w:val="003D3C14"/>
    <w:rsid w:val="003D45BC"/>
    <w:rsid w:val="003D46D0"/>
    <w:rsid w:val="003D6253"/>
    <w:rsid w:val="003E13D4"/>
    <w:rsid w:val="003E2249"/>
    <w:rsid w:val="003E2CE6"/>
    <w:rsid w:val="003E3067"/>
    <w:rsid w:val="003E4356"/>
    <w:rsid w:val="003E599C"/>
    <w:rsid w:val="003E641C"/>
    <w:rsid w:val="003E68B2"/>
    <w:rsid w:val="003E6968"/>
    <w:rsid w:val="003E723E"/>
    <w:rsid w:val="003E79B1"/>
    <w:rsid w:val="003F0A8F"/>
    <w:rsid w:val="003F1243"/>
    <w:rsid w:val="003F25C6"/>
    <w:rsid w:val="003F25E6"/>
    <w:rsid w:val="003F315C"/>
    <w:rsid w:val="003F3D8D"/>
    <w:rsid w:val="003F459F"/>
    <w:rsid w:val="003F4FA6"/>
    <w:rsid w:val="003F525D"/>
    <w:rsid w:val="003F6245"/>
    <w:rsid w:val="003F7E25"/>
    <w:rsid w:val="0040046A"/>
    <w:rsid w:val="0040126F"/>
    <w:rsid w:val="00402190"/>
    <w:rsid w:val="00402C34"/>
    <w:rsid w:val="004035D3"/>
    <w:rsid w:val="00404019"/>
    <w:rsid w:val="004042EF"/>
    <w:rsid w:val="0040436E"/>
    <w:rsid w:val="00404A60"/>
    <w:rsid w:val="00406541"/>
    <w:rsid w:val="0040770B"/>
    <w:rsid w:val="00411A71"/>
    <w:rsid w:val="00412CD3"/>
    <w:rsid w:val="00412E98"/>
    <w:rsid w:val="0041328E"/>
    <w:rsid w:val="004150A2"/>
    <w:rsid w:val="00417913"/>
    <w:rsid w:val="00417E8C"/>
    <w:rsid w:val="0042030E"/>
    <w:rsid w:val="0042076A"/>
    <w:rsid w:val="004216C2"/>
    <w:rsid w:val="004237A3"/>
    <w:rsid w:val="004255D9"/>
    <w:rsid w:val="00425767"/>
    <w:rsid w:val="00426721"/>
    <w:rsid w:val="00426821"/>
    <w:rsid w:val="004316AB"/>
    <w:rsid w:val="00431A6D"/>
    <w:rsid w:val="00431B7F"/>
    <w:rsid w:val="004322A8"/>
    <w:rsid w:val="00433FE0"/>
    <w:rsid w:val="00434857"/>
    <w:rsid w:val="004362E6"/>
    <w:rsid w:val="004364F1"/>
    <w:rsid w:val="00436637"/>
    <w:rsid w:val="00437414"/>
    <w:rsid w:val="00437CD4"/>
    <w:rsid w:val="00437DCD"/>
    <w:rsid w:val="00440B04"/>
    <w:rsid w:val="00440F6E"/>
    <w:rsid w:val="00442840"/>
    <w:rsid w:val="00443301"/>
    <w:rsid w:val="00443C59"/>
    <w:rsid w:val="00445506"/>
    <w:rsid w:val="004501A7"/>
    <w:rsid w:val="00453ECA"/>
    <w:rsid w:val="004550BB"/>
    <w:rsid w:val="0045561C"/>
    <w:rsid w:val="00455694"/>
    <w:rsid w:val="00455C8A"/>
    <w:rsid w:val="00456C71"/>
    <w:rsid w:val="00456E52"/>
    <w:rsid w:val="00460170"/>
    <w:rsid w:val="00460CCB"/>
    <w:rsid w:val="00461EF1"/>
    <w:rsid w:val="004620E5"/>
    <w:rsid w:val="00463066"/>
    <w:rsid w:val="004631A2"/>
    <w:rsid w:val="00463297"/>
    <w:rsid w:val="00464FB9"/>
    <w:rsid w:val="004661B9"/>
    <w:rsid w:val="00466478"/>
    <w:rsid w:val="004665DE"/>
    <w:rsid w:val="00470B4C"/>
    <w:rsid w:val="00471025"/>
    <w:rsid w:val="00471466"/>
    <w:rsid w:val="004717A0"/>
    <w:rsid w:val="00472526"/>
    <w:rsid w:val="004743FA"/>
    <w:rsid w:val="00475688"/>
    <w:rsid w:val="004774A8"/>
    <w:rsid w:val="0047764A"/>
    <w:rsid w:val="00477A56"/>
    <w:rsid w:val="004813DC"/>
    <w:rsid w:val="00481554"/>
    <w:rsid w:val="00481B4B"/>
    <w:rsid w:val="00482F9C"/>
    <w:rsid w:val="00484258"/>
    <w:rsid w:val="0048435E"/>
    <w:rsid w:val="004858C6"/>
    <w:rsid w:val="00485AE3"/>
    <w:rsid w:val="00485B56"/>
    <w:rsid w:val="0049049E"/>
    <w:rsid w:val="00490AFF"/>
    <w:rsid w:val="00490EA3"/>
    <w:rsid w:val="00491514"/>
    <w:rsid w:val="0049236E"/>
    <w:rsid w:val="0049303B"/>
    <w:rsid w:val="004933EB"/>
    <w:rsid w:val="0049382C"/>
    <w:rsid w:val="00495056"/>
    <w:rsid w:val="004954BB"/>
    <w:rsid w:val="004971C9"/>
    <w:rsid w:val="00497A16"/>
    <w:rsid w:val="004A006F"/>
    <w:rsid w:val="004A09A3"/>
    <w:rsid w:val="004A0F8F"/>
    <w:rsid w:val="004A16FC"/>
    <w:rsid w:val="004A1D0B"/>
    <w:rsid w:val="004A2B24"/>
    <w:rsid w:val="004A39CB"/>
    <w:rsid w:val="004A446B"/>
    <w:rsid w:val="004A44E5"/>
    <w:rsid w:val="004A4750"/>
    <w:rsid w:val="004A4E62"/>
    <w:rsid w:val="004A622D"/>
    <w:rsid w:val="004A6441"/>
    <w:rsid w:val="004A651C"/>
    <w:rsid w:val="004A6771"/>
    <w:rsid w:val="004A6C3E"/>
    <w:rsid w:val="004A7ECB"/>
    <w:rsid w:val="004B0063"/>
    <w:rsid w:val="004B0615"/>
    <w:rsid w:val="004B0AE2"/>
    <w:rsid w:val="004B0B62"/>
    <w:rsid w:val="004B1111"/>
    <w:rsid w:val="004B1135"/>
    <w:rsid w:val="004B2359"/>
    <w:rsid w:val="004B2B25"/>
    <w:rsid w:val="004B3D16"/>
    <w:rsid w:val="004B3EBC"/>
    <w:rsid w:val="004B4786"/>
    <w:rsid w:val="004B5449"/>
    <w:rsid w:val="004B6DD0"/>
    <w:rsid w:val="004B6FA6"/>
    <w:rsid w:val="004B76CF"/>
    <w:rsid w:val="004B7C83"/>
    <w:rsid w:val="004C2391"/>
    <w:rsid w:val="004C363D"/>
    <w:rsid w:val="004C3C4A"/>
    <w:rsid w:val="004C3FB1"/>
    <w:rsid w:val="004C4AF4"/>
    <w:rsid w:val="004C5953"/>
    <w:rsid w:val="004C5CE5"/>
    <w:rsid w:val="004C5F23"/>
    <w:rsid w:val="004C617A"/>
    <w:rsid w:val="004C7EB9"/>
    <w:rsid w:val="004C7FDB"/>
    <w:rsid w:val="004D0D41"/>
    <w:rsid w:val="004D1177"/>
    <w:rsid w:val="004D196D"/>
    <w:rsid w:val="004D3231"/>
    <w:rsid w:val="004D3CDA"/>
    <w:rsid w:val="004D42BF"/>
    <w:rsid w:val="004D5399"/>
    <w:rsid w:val="004D595F"/>
    <w:rsid w:val="004D6BCB"/>
    <w:rsid w:val="004D71CE"/>
    <w:rsid w:val="004D7D4C"/>
    <w:rsid w:val="004E40F4"/>
    <w:rsid w:val="004E4FEF"/>
    <w:rsid w:val="004E5012"/>
    <w:rsid w:val="004E578F"/>
    <w:rsid w:val="004E61D8"/>
    <w:rsid w:val="004E781F"/>
    <w:rsid w:val="004E79C9"/>
    <w:rsid w:val="004E7C9B"/>
    <w:rsid w:val="004F0095"/>
    <w:rsid w:val="004F2404"/>
    <w:rsid w:val="004F29AF"/>
    <w:rsid w:val="004F31AE"/>
    <w:rsid w:val="004F5005"/>
    <w:rsid w:val="004F5861"/>
    <w:rsid w:val="00500EDF"/>
    <w:rsid w:val="00501143"/>
    <w:rsid w:val="0050147E"/>
    <w:rsid w:val="00502DD5"/>
    <w:rsid w:val="00504DB1"/>
    <w:rsid w:val="005050F5"/>
    <w:rsid w:val="0050559F"/>
    <w:rsid w:val="00505782"/>
    <w:rsid w:val="005068B3"/>
    <w:rsid w:val="00507946"/>
    <w:rsid w:val="00507E4C"/>
    <w:rsid w:val="00510CA1"/>
    <w:rsid w:val="00510F8B"/>
    <w:rsid w:val="00510FAD"/>
    <w:rsid w:val="00510FEC"/>
    <w:rsid w:val="00511138"/>
    <w:rsid w:val="005112E1"/>
    <w:rsid w:val="00511303"/>
    <w:rsid w:val="00513F3D"/>
    <w:rsid w:val="0051416A"/>
    <w:rsid w:val="005146AA"/>
    <w:rsid w:val="00514D24"/>
    <w:rsid w:val="0051540A"/>
    <w:rsid w:val="00516806"/>
    <w:rsid w:val="00516EAF"/>
    <w:rsid w:val="005177F9"/>
    <w:rsid w:val="00517AC7"/>
    <w:rsid w:val="005206F9"/>
    <w:rsid w:val="00521382"/>
    <w:rsid w:val="005213BE"/>
    <w:rsid w:val="00522867"/>
    <w:rsid w:val="00523C28"/>
    <w:rsid w:val="00524DC0"/>
    <w:rsid w:val="0052602D"/>
    <w:rsid w:val="0052617F"/>
    <w:rsid w:val="00526986"/>
    <w:rsid w:val="005269F0"/>
    <w:rsid w:val="00526C5A"/>
    <w:rsid w:val="00530AF4"/>
    <w:rsid w:val="0053125C"/>
    <w:rsid w:val="00531EBA"/>
    <w:rsid w:val="00532A11"/>
    <w:rsid w:val="0053387E"/>
    <w:rsid w:val="005358D3"/>
    <w:rsid w:val="00536095"/>
    <w:rsid w:val="00540304"/>
    <w:rsid w:val="00540A56"/>
    <w:rsid w:val="005412A6"/>
    <w:rsid w:val="00542391"/>
    <w:rsid w:val="005446C1"/>
    <w:rsid w:val="00544D02"/>
    <w:rsid w:val="005452C7"/>
    <w:rsid w:val="005459A1"/>
    <w:rsid w:val="0054694D"/>
    <w:rsid w:val="0054746C"/>
    <w:rsid w:val="00547F38"/>
    <w:rsid w:val="00550662"/>
    <w:rsid w:val="00550739"/>
    <w:rsid w:val="00550B06"/>
    <w:rsid w:val="005527FD"/>
    <w:rsid w:val="00553C13"/>
    <w:rsid w:val="00554225"/>
    <w:rsid w:val="005548BA"/>
    <w:rsid w:val="005566E0"/>
    <w:rsid w:val="00557438"/>
    <w:rsid w:val="00557619"/>
    <w:rsid w:val="00561E38"/>
    <w:rsid w:val="0056345F"/>
    <w:rsid w:val="00564D70"/>
    <w:rsid w:val="00565AAF"/>
    <w:rsid w:val="005662D1"/>
    <w:rsid w:val="00566512"/>
    <w:rsid w:val="00567531"/>
    <w:rsid w:val="00570032"/>
    <w:rsid w:val="005708F4"/>
    <w:rsid w:val="00570E45"/>
    <w:rsid w:val="00571575"/>
    <w:rsid w:val="00571D0C"/>
    <w:rsid w:val="0057210E"/>
    <w:rsid w:val="00574D32"/>
    <w:rsid w:val="005763A8"/>
    <w:rsid w:val="005769B0"/>
    <w:rsid w:val="00577115"/>
    <w:rsid w:val="00577D97"/>
    <w:rsid w:val="00577F2E"/>
    <w:rsid w:val="0058002B"/>
    <w:rsid w:val="00580584"/>
    <w:rsid w:val="00581F20"/>
    <w:rsid w:val="00583309"/>
    <w:rsid w:val="00583FCB"/>
    <w:rsid w:val="0058413D"/>
    <w:rsid w:val="005850CC"/>
    <w:rsid w:val="005864A6"/>
    <w:rsid w:val="00586B62"/>
    <w:rsid w:val="00587373"/>
    <w:rsid w:val="0058783A"/>
    <w:rsid w:val="00587CFC"/>
    <w:rsid w:val="0059156A"/>
    <w:rsid w:val="00593517"/>
    <w:rsid w:val="00593617"/>
    <w:rsid w:val="0059504B"/>
    <w:rsid w:val="00595396"/>
    <w:rsid w:val="00595CDA"/>
    <w:rsid w:val="00596092"/>
    <w:rsid w:val="00596263"/>
    <w:rsid w:val="00597CF8"/>
    <w:rsid w:val="005A0474"/>
    <w:rsid w:val="005A093C"/>
    <w:rsid w:val="005A2ADA"/>
    <w:rsid w:val="005A2BF9"/>
    <w:rsid w:val="005A372D"/>
    <w:rsid w:val="005A4328"/>
    <w:rsid w:val="005A5326"/>
    <w:rsid w:val="005A5A22"/>
    <w:rsid w:val="005A5B80"/>
    <w:rsid w:val="005A6DDF"/>
    <w:rsid w:val="005A76C4"/>
    <w:rsid w:val="005A7D78"/>
    <w:rsid w:val="005A7FEF"/>
    <w:rsid w:val="005B0666"/>
    <w:rsid w:val="005B0987"/>
    <w:rsid w:val="005B12CC"/>
    <w:rsid w:val="005B1355"/>
    <w:rsid w:val="005B13A6"/>
    <w:rsid w:val="005B13B5"/>
    <w:rsid w:val="005B1D34"/>
    <w:rsid w:val="005B2613"/>
    <w:rsid w:val="005B27BA"/>
    <w:rsid w:val="005B2DA1"/>
    <w:rsid w:val="005B2F3D"/>
    <w:rsid w:val="005B4072"/>
    <w:rsid w:val="005B5999"/>
    <w:rsid w:val="005C2652"/>
    <w:rsid w:val="005C2A62"/>
    <w:rsid w:val="005C39B7"/>
    <w:rsid w:val="005C3CB6"/>
    <w:rsid w:val="005C3DD2"/>
    <w:rsid w:val="005C51AC"/>
    <w:rsid w:val="005C5830"/>
    <w:rsid w:val="005C6513"/>
    <w:rsid w:val="005C6B02"/>
    <w:rsid w:val="005D0803"/>
    <w:rsid w:val="005D1885"/>
    <w:rsid w:val="005D3610"/>
    <w:rsid w:val="005D376E"/>
    <w:rsid w:val="005D3B3B"/>
    <w:rsid w:val="005E01B6"/>
    <w:rsid w:val="005E29B3"/>
    <w:rsid w:val="005E32BA"/>
    <w:rsid w:val="005E3C8F"/>
    <w:rsid w:val="005E5C76"/>
    <w:rsid w:val="005E7D2A"/>
    <w:rsid w:val="005F16F2"/>
    <w:rsid w:val="005F2428"/>
    <w:rsid w:val="005F2B23"/>
    <w:rsid w:val="005F3627"/>
    <w:rsid w:val="005F40D5"/>
    <w:rsid w:val="005F47E6"/>
    <w:rsid w:val="005F4844"/>
    <w:rsid w:val="005F5A8C"/>
    <w:rsid w:val="005F5B82"/>
    <w:rsid w:val="005F5ED9"/>
    <w:rsid w:val="005F60B2"/>
    <w:rsid w:val="005F70E6"/>
    <w:rsid w:val="005F7D2A"/>
    <w:rsid w:val="0060231B"/>
    <w:rsid w:val="006023E0"/>
    <w:rsid w:val="006027F3"/>
    <w:rsid w:val="00603434"/>
    <w:rsid w:val="0060394F"/>
    <w:rsid w:val="0060436F"/>
    <w:rsid w:val="0060558C"/>
    <w:rsid w:val="006071E0"/>
    <w:rsid w:val="0060747F"/>
    <w:rsid w:val="00607CCA"/>
    <w:rsid w:val="00610B4D"/>
    <w:rsid w:val="0061117E"/>
    <w:rsid w:val="006128C9"/>
    <w:rsid w:val="00613470"/>
    <w:rsid w:val="00613526"/>
    <w:rsid w:val="00613B03"/>
    <w:rsid w:val="0061403E"/>
    <w:rsid w:val="00614A24"/>
    <w:rsid w:val="00614BB3"/>
    <w:rsid w:val="00614E8C"/>
    <w:rsid w:val="00615C34"/>
    <w:rsid w:val="006163FC"/>
    <w:rsid w:val="00616872"/>
    <w:rsid w:val="00617C3F"/>
    <w:rsid w:val="00620A11"/>
    <w:rsid w:val="00621DA0"/>
    <w:rsid w:val="00621E72"/>
    <w:rsid w:val="006259E3"/>
    <w:rsid w:val="0062629E"/>
    <w:rsid w:val="00626350"/>
    <w:rsid w:val="006265A8"/>
    <w:rsid w:val="00626D12"/>
    <w:rsid w:val="00626DAA"/>
    <w:rsid w:val="006271A5"/>
    <w:rsid w:val="006272C6"/>
    <w:rsid w:val="006318ED"/>
    <w:rsid w:val="00631C1A"/>
    <w:rsid w:val="0063230D"/>
    <w:rsid w:val="00632E6F"/>
    <w:rsid w:val="0063468A"/>
    <w:rsid w:val="006355F8"/>
    <w:rsid w:val="006361D0"/>
    <w:rsid w:val="006371FB"/>
    <w:rsid w:val="00637456"/>
    <w:rsid w:val="006375B9"/>
    <w:rsid w:val="006375EC"/>
    <w:rsid w:val="00637CE8"/>
    <w:rsid w:val="006400F2"/>
    <w:rsid w:val="00640921"/>
    <w:rsid w:val="00640BCF"/>
    <w:rsid w:val="00640E7F"/>
    <w:rsid w:val="00641902"/>
    <w:rsid w:val="006433C5"/>
    <w:rsid w:val="00643FD8"/>
    <w:rsid w:val="0064415E"/>
    <w:rsid w:val="00645BF7"/>
    <w:rsid w:val="00645ECF"/>
    <w:rsid w:val="0064623C"/>
    <w:rsid w:val="00646830"/>
    <w:rsid w:val="00650A33"/>
    <w:rsid w:val="00650F81"/>
    <w:rsid w:val="00651542"/>
    <w:rsid w:val="00651777"/>
    <w:rsid w:val="00651ACE"/>
    <w:rsid w:val="00651AE9"/>
    <w:rsid w:val="006523AA"/>
    <w:rsid w:val="0065266A"/>
    <w:rsid w:val="006538D9"/>
    <w:rsid w:val="00654CC7"/>
    <w:rsid w:val="0065563E"/>
    <w:rsid w:val="0065607A"/>
    <w:rsid w:val="00656132"/>
    <w:rsid w:val="00656D9B"/>
    <w:rsid w:val="006571EB"/>
    <w:rsid w:val="00657567"/>
    <w:rsid w:val="00660798"/>
    <w:rsid w:val="0066133A"/>
    <w:rsid w:val="00662C52"/>
    <w:rsid w:val="00665408"/>
    <w:rsid w:val="00665CC6"/>
    <w:rsid w:val="00665DB3"/>
    <w:rsid w:val="00665F48"/>
    <w:rsid w:val="0066607A"/>
    <w:rsid w:val="00667572"/>
    <w:rsid w:val="0066777D"/>
    <w:rsid w:val="0067077C"/>
    <w:rsid w:val="00670B83"/>
    <w:rsid w:val="00670D2F"/>
    <w:rsid w:val="00670E34"/>
    <w:rsid w:val="006714D9"/>
    <w:rsid w:val="00672E5A"/>
    <w:rsid w:val="006730ED"/>
    <w:rsid w:val="00673784"/>
    <w:rsid w:val="0067416C"/>
    <w:rsid w:val="00674966"/>
    <w:rsid w:val="006752E5"/>
    <w:rsid w:val="00676A65"/>
    <w:rsid w:val="00676F5B"/>
    <w:rsid w:val="00677831"/>
    <w:rsid w:val="00680866"/>
    <w:rsid w:val="00682010"/>
    <w:rsid w:val="0068265B"/>
    <w:rsid w:val="00682E34"/>
    <w:rsid w:val="006835F6"/>
    <w:rsid w:val="00683870"/>
    <w:rsid w:val="00684068"/>
    <w:rsid w:val="00684228"/>
    <w:rsid w:val="00684384"/>
    <w:rsid w:val="006849E7"/>
    <w:rsid w:val="00684E60"/>
    <w:rsid w:val="00685078"/>
    <w:rsid w:val="00686A1B"/>
    <w:rsid w:val="0068721C"/>
    <w:rsid w:val="00690FCD"/>
    <w:rsid w:val="00691046"/>
    <w:rsid w:val="006935F7"/>
    <w:rsid w:val="0069689D"/>
    <w:rsid w:val="006968A9"/>
    <w:rsid w:val="0069717F"/>
    <w:rsid w:val="006A0022"/>
    <w:rsid w:val="006A03C3"/>
    <w:rsid w:val="006A220B"/>
    <w:rsid w:val="006A25B0"/>
    <w:rsid w:val="006A3C29"/>
    <w:rsid w:val="006A3E1D"/>
    <w:rsid w:val="006A5B18"/>
    <w:rsid w:val="006A6E8A"/>
    <w:rsid w:val="006A7FB0"/>
    <w:rsid w:val="006B021D"/>
    <w:rsid w:val="006B0692"/>
    <w:rsid w:val="006B099E"/>
    <w:rsid w:val="006B12D6"/>
    <w:rsid w:val="006B2AC9"/>
    <w:rsid w:val="006B3EAD"/>
    <w:rsid w:val="006B4B3A"/>
    <w:rsid w:val="006B52D8"/>
    <w:rsid w:val="006B57FF"/>
    <w:rsid w:val="006B61CF"/>
    <w:rsid w:val="006B6438"/>
    <w:rsid w:val="006B68F3"/>
    <w:rsid w:val="006B698D"/>
    <w:rsid w:val="006B75C8"/>
    <w:rsid w:val="006C0A68"/>
    <w:rsid w:val="006C0CBE"/>
    <w:rsid w:val="006C0CD2"/>
    <w:rsid w:val="006C1242"/>
    <w:rsid w:val="006C1477"/>
    <w:rsid w:val="006C14C8"/>
    <w:rsid w:val="006C16BD"/>
    <w:rsid w:val="006C2E77"/>
    <w:rsid w:val="006C31C2"/>
    <w:rsid w:val="006C3A70"/>
    <w:rsid w:val="006C46B4"/>
    <w:rsid w:val="006C4A60"/>
    <w:rsid w:val="006C4D85"/>
    <w:rsid w:val="006C510F"/>
    <w:rsid w:val="006C6501"/>
    <w:rsid w:val="006D150A"/>
    <w:rsid w:val="006D1634"/>
    <w:rsid w:val="006D18FD"/>
    <w:rsid w:val="006D1EFB"/>
    <w:rsid w:val="006D4BC5"/>
    <w:rsid w:val="006D50AB"/>
    <w:rsid w:val="006D5470"/>
    <w:rsid w:val="006D5F97"/>
    <w:rsid w:val="006D654A"/>
    <w:rsid w:val="006D6FDC"/>
    <w:rsid w:val="006D7022"/>
    <w:rsid w:val="006E108B"/>
    <w:rsid w:val="006E330E"/>
    <w:rsid w:val="006E3F9F"/>
    <w:rsid w:val="006E4860"/>
    <w:rsid w:val="006E6F41"/>
    <w:rsid w:val="006F096B"/>
    <w:rsid w:val="006F0C7D"/>
    <w:rsid w:val="006F1D2F"/>
    <w:rsid w:val="006F2298"/>
    <w:rsid w:val="006F395B"/>
    <w:rsid w:val="006F60CC"/>
    <w:rsid w:val="006F666C"/>
    <w:rsid w:val="006F6E42"/>
    <w:rsid w:val="006F7322"/>
    <w:rsid w:val="006F7545"/>
    <w:rsid w:val="00700C59"/>
    <w:rsid w:val="007012C1"/>
    <w:rsid w:val="007014FC"/>
    <w:rsid w:val="00702CCA"/>
    <w:rsid w:val="00703639"/>
    <w:rsid w:val="00703E5D"/>
    <w:rsid w:val="00705A15"/>
    <w:rsid w:val="00705C33"/>
    <w:rsid w:val="00706127"/>
    <w:rsid w:val="00706B53"/>
    <w:rsid w:val="00706C7C"/>
    <w:rsid w:val="0070782C"/>
    <w:rsid w:val="0070796F"/>
    <w:rsid w:val="00707DC9"/>
    <w:rsid w:val="0071193B"/>
    <w:rsid w:val="00712309"/>
    <w:rsid w:val="007138DA"/>
    <w:rsid w:val="00716197"/>
    <w:rsid w:val="007173F7"/>
    <w:rsid w:val="00717DA1"/>
    <w:rsid w:val="007200AA"/>
    <w:rsid w:val="007215CF"/>
    <w:rsid w:val="007218BD"/>
    <w:rsid w:val="007233C2"/>
    <w:rsid w:val="00725949"/>
    <w:rsid w:val="00726015"/>
    <w:rsid w:val="0073023D"/>
    <w:rsid w:val="0073034C"/>
    <w:rsid w:val="0073104E"/>
    <w:rsid w:val="0073165F"/>
    <w:rsid w:val="00731E9E"/>
    <w:rsid w:val="00732E08"/>
    <w:rsid w:val="00733F30"/>
    <w:rsid w:val="0073462C"/>
    <w:rsid w:val="0073502B"/>
    <w:rsid w:val="0073512B"/>
    <w:rsid w:val="007357CF"/>
    <w:rsid w:val="00735A03"/>
    <w:rsid w:val="007361B3"/>
    <w:rsid w:val="0073666E"/>
    <w:rsid w:val="00737EE7"/>
    <w:rsid w:val="00741396"/>
    <w:rsid w:val="007415EE"/>
    <w:rsid w:val="00741F69"/>
    <w:rsid w:val="00742FB4"/>
    <w:rsid w:val="007434A5"/>
    <w:rsid w:val="0074395C"/>
    <w:rsid w:val="00743CF4"/>
    <w:rsid w:val="00744A5E"/>
    <w:rsid w:val="00744ECC"/>
    <w:rsid w:val="00745A96"/>
    <w:rsid w:val="00745ED4"/>
    <w:rsid w:val="007464D3"/>
    <w:rsid w:val="00746545"/>
    <w:rsid w:val="0074665D"/>
    <w:rsid w:val="007477F7"/>
    <w:rsid w:val="00747832"/>
    <w:rsid w:val="0075045B"/>
    <w:rsid w:val="00750609"/>
    <w:rsid w:val="0075145A"/>
    <w:rsid w:val="007526A1"/>
    <w:rsid w:val="00752864"/>
    <w:rsid w:val="00752C0F"/>
    <w:rsid w:val="00753428"/>
    <w:rsid w:val="00753905"/>
    <w:rsid w:val="00753AC3"/>
    <w:rsid w:val="00754B5C"/>
    <w:rsid w:val="007551EC"/>
    <w:rsid w:val="0075663E"/>
    <w:rsid w:val="007566B6"/>
    <w:rsid w:val="007566FD"/>
    <w:rsid w:val="0075684A"/>
    <w:rsid w:val="0075696C"/>
    <w:rsid w:val="00756FA1"/>
    <w:rsid w:val="00757221"/>
    <w:rsid w:val="007577FB"/>
    <w:rsid w:val="00760544"/>
    <w:rsid w:val="00761D1A"/>
    <w:rsid w:val="00762A67"/>
    <w:rsid w:val="007630E1"/>
    <w:rsid w:val="007636AA"/>
    <w:rsid w:val="007659A1"/>
    <w:rsid w:val="0076622F"/>
    <w:rsid w:val="007666B1"/>
    <w:rsid w:val="00766CF5"/>
    <w:rsid w:val="00766F39"/>
    <w:rsid w:val="00767A24"/>
    <w:rsid w:val="00767C4E"/>
    <w:rsid w:val="00767D2B"/>
    <w:rsid w:val="00770270"/>
    <w:rsid w:val="00770805"/>
    <w:rsid w:val="007712FB"/>
    <w:rsid w:val="0077171C"/>
    <w:rsid w:val="00772152"/>
    <w:rsid w:val="00773613"/>
    <w:rsid w:val="00773D91"/>
    <w:rsid w:val="00776707"/>
    <w:rsid w:val="00780058"/>
    <w:rsid w:val="007820B4"/>
    <w:rsid w:val="007824A3"/>
    <w:rsid w:val="0078388C"/>
    <w:rsid w:val="00783AE9"/>
    <w:rsid w:val="00784368"/>
    <w:rsid w:val="00784749"/>
    <w:rsid w:val="00784D57"/>
    <w:rsid w:val="00786FF3"/>
    <w:rsid w:val="007874E4"/>
    <w:rsid w:val="00787B17"/>
    <w:rsid w:val="0079021C"/>
    <w:rsid w:val="0079256F"/>
    <w:rsid w:val="00792D2C"/>
    <w:rsid w:val="0079479A"/>
    <w:rsid w:val="007948C9"/>
    <w:rsid w:val="00794EC7"/>
    <w:rsid w:val="00795D00"/>
    <w:rsid w:val="00797877"/>
    <w:rsid w:val="00797D0D"/>
    <w:rsid w:val="007A0BCD"/>
    <w:rsid w:val="007A1096"/>
    <w:rsid w:val="007A2553"/>
    <w:rsid w:val="007A3CA5"/>
    <w:rsid w:val="007A4E70"/>
    <w:rsid w:val="007A4FC1"/>
    <w:rsid w:val="007A6056"/>
    <w:rsid w:val="007A71C3"/>
    <w:rsid w:val="007A7761"/>
    <w:rsid w:val="007A7843"/>
    <w:rsid w:val="007A787D"/>
    <w:rsid w:val="007A7A42"/>
    <w:rsid w:val="007B180F"/>
    <w:rsid w:val="007B3306"/>
    <w:rsid w:val="007B389A"/>
    <w:rsid w:val="007B3DD7"/>
    <w:rsid w:val="007B629D"/>
    <w:rsid w:val="007B7AA5"/>
    <w:rsid w:val="007B7C6B"/>
    <w:rsid w:val="007C1BC5"/>
    <w:rsid w:val="007C20E6"/>
    <w:rsid w:val="007C3FD1"/>
    <w:rsid w:val="007C413A"/>
    <w:rsid w:val="007C594D"/>
    <w:rsid w:val="007C74D8"/>
    <w:rsid w:val="007D041A"/>
    <w:rsid w:val="007D1687"/>
    <w:rsid w:val="007D1A78"/>
    <w:rsid w:val="007D1D60"/>
    <w:rsid w:val="007D1DF5"/>
    <w:rsid w:val="007D2354"/>
    <w:rsid w:val="007D24DE"/>
    <w:rsid w:val="007D2717"/>
    <w:rsid w:val="007D5D84"/>
    <w:rsid w:val="007D5D8E"/>
    <w:rsid w:val="007D6599"/>
    <w:rsid w:val="007D71BD"/>
    <w:rsid w:val="007D7D51"/>
    <w:rsid w:val="007E06CE"/>
    <w:rsid w:val="007E0CEF"/>
    <w:rsid w:val="007E4664"/>
    <w:rsid w:val="007E5D7C"/>
    <w:rsid w:val="007E73AF"/>
    <w:rsid w:val="007F05CC"/>
    <w:rsid w:val="007F1056"/>
    <w:rsid w:val="007F118E"/>
    <w:rsid w:val="007F2725"/>
    <w:rsid w:val="007F4CEA"/>
    <w:rsid w:val="007F5F84"/>
    <w:rsid w:val="007F6835"/>
    <w:rsid w:val="007F6D21"/>
    <w:rsid w:val="007F77E3"/>
    <w:rsid w:val="007F77E8"/>
    <w:rsid w:val="00801BDC"/>
    <w:rsid w:val="008023BA"/>
    <w:rsid w:val="00803083"/>
    <w:rsid w:val="00803132"/>
    <w:rsid w:val="00803651"/>
    <w:rsid w:val="00803B56"/>
    <w:rsid w:val="00804CC2"/>
    <w:rsid w:val="0080529E"/>
    <w:rsid w:val="00805AF3"/>
    <w:rsid w:val="00807B44"/>
    <w:rsid w:val="00811807"/>
    <w:rsid w:val="00812877"/>
    <w:rsid w:val="00814652"/>
    <w:rsid w:val="00815DFF"/>
    <w:rsid w:val="008179DB"/>
    <w:rsid w:val="00817B38"/>
    <w:rsid w:val="00821AF7"/>
    <w:rsid w:val="00822A0B"/>
    <w:rsid w:val="00823A82"/>
    <w:rsid w:val="0082458C"/>
    <w:rsid w:val="00824831"/>
    <w:rsid w:val="00825AD2"/>
    <w:rsid w:val="008260DD"/>
    <w:rsid w:val="00826EA7"/>
    <w:rsid w:val="0082750B"/>
    <w:rsid w:val="00831A56"/>
    <w:rsid w:val="00831B37"/>
    <w:rsid w:val="00832284"/>
    <w:rsid w:val="0083273B"/>
    <w:rsid w:val="008327EB"/>
    <w:rsid w:val="00832AD4"/>
    <w:rsid w:val="00834330"/>
    <w:rsid w:val="008352C1"/>
    <w:rsid w:val="008356C7"/>
    <w:rsid w:val="008363C1"/>
    <w:rsid w:val="00836DEF"/>
    <w:rsid w:val="00836FC3"/>
    <w:rsid w:val="00837BE3"/>
    <w:rsid w:val="0084198B"/>
    <w:rsid w:val="00841A33"/>
    <w:rsid w:val="0084288E"/>
    <w:rsid w:val="00844162"/>
    <w:rsid w:val="00844CDD"/>
    <w:rsid w:val="00844D82"/>
    <w:rsid w:val="00844EF5"/>
    <w:rsid w:val="00845541"/>
    <w:rsid w:val="0084596A"/>
    <w:rsid w:val="00846168"/>
    <w:rsid w:val="0084627F"/>
    <w:rsid w:val="008463AC"/>
    <w:rsid w:val="008463F9"/>
    <w:rsid w:val="008465D6"/>
    <w:rsid w:val="00850DF0"/>
    <w:rsid w:val="00851B5B"/>
    <w:rsid w:val="00852205"/>
    <w:rsid w:val="00852B56"/>
    <w:rsid w:val="008541D7"/>
    <w:rsid w:val="00855330"/>
    <w:rsid w:val="00856152"/>
    <w:rsid w:val="00856187"/>
    <w:rsid w:val="008573B0"/>
    <w:rsid w:val="00857A0F"/>
    <w:rsid w:val="00860CB8"/>
    <w:rsid w:val="00862908"/>
    <w:rsid w:val="0086513F"/>
    <w:rsid w:val="008657FB"/>
    <w:rsid w:val="00867B50"/>
    <w:rsid w:val="00871EB9"/>
    <w:rsid w:val="00873AF9"/>
    <w:rsid w:val="00875515"/>
    <w:rsid w:val="00875647"/>
    <w:rsid w:val="00875DCE"/>
    <w:rsid w:val="008764FE"/>
    <w:rsid w:val="00876585"/>
    <w:rsid w:val="0087741E"/>
    <w:rsid w:val="008807C6"/>
    <w:rsid w:val="00880A71"/>
    <w:rsid w:val="00881446"/>
    <w:rsid w:val="00881AEA"/>
    <w:rsid w:val="00881BB2"/>
    <w:rsid w:val="00883D47"/>
    <w:rsid w:val="0088489C"/>
    <w:rsid w:val="00885288"/>
    <w:rsid w:val="00886C43"/>
    <w:rsid w:val="00886C8E"/>
    <w:rsid w:val="00886CF8"/>
    <w:rsid w:val="008906BA"/>
    <w:rsid w:val="00890CA0"/>
    <w:rsid w:val="008918CE"/>
    <w:rsid w:val="008947EA"/>
    <w:rsid w:val="00894A04"/>
    <w:rsid w:val="00895B49"/>
    <w:rsid w:val="008968E6"/>
    <w:rsid w:val="00896AEF"/>
    <w:rsid w:val="00896DCC"/>
    <w:rsid w:val="00896FEC"/>
    <w:rsid w:val="008A00B0"/>
    <w:rsid w:val="008A111E"/>
    <w:rsid w:val="008A1C60"/>
    <w:rsid w:val="008A2ABB"/>
    <w:rsid w:val="008A2DE2"/>
    <w:rsid w:val="008A3121"/>
    <w:rsid w:val="008A314A"/>
    <w:rsid w:val="008A3391"/>
    <w:rsid w:val="008A38C6"/>
    <w:rsid w:val="008A390F"/>
    <w:rsid w:val="008A3C51"/>
    <w:rsid w:val="008A5AA1"/>
    <w:rsid w:val="008A637C"/>
    <w:rsid w:val="008A64D0"/>
    <w:rsid w:val="008A7721"/>
    <w:rsid w:val="008A7BC4"/>
    <w:rsid w:val="008A7E9C"/>
    <w:rsid w:val="008B05C0"/>
    <w:rsid w:val="008B1133"/>
    <w:rsid w:val="008B1EEE"/>
    <w:rsid w:val="008B2542"/>
    <w:rsid w:val="008B4B6A"/>
    <w:rsid w:val="008B61D0"/>
    <w:rsid w:val="008B7C28"/>
    <w:rsid w:val="008B7D82"/>
    <w:rsid w:val="008C0EE3"/>
    <w:rsid w:val="008C1648"/>
    <w:rsid w:val="008C2860"/>
    <w:rsid w:val="008C332D"/>
    <w:rsid w:val="008C49BD"/>
    <w:rsid w:val="008C4E3D"/>
    <w:rsid w:val="008C642B"/>
    <w:rsid w:val="008C6DE7"/>
    <w:rsid w:val="008D10DE"/>
    <w:rsid w:val="008D1633"/>
    <w:rsid w:val="008D2C0A"/>
    <w:rsid w:val="008D343E"/>
    <w:rsid w:val="008D3ABF"/>
    <w:rsid w:val="008D4D47"/>
    <w:rsid w:val="008E14BE"/>
    <w:rsid w:val="008E1714"/>
    <w:rsid w:val="008E1DB0"/>
    <w:rsid w:val="008E4129"/>
    <w:rsid w:val="008E648A"/>
    <w:rsid w:val="008E6595"/>
    <w:rsid w:val="008E6A68"/>
    <w:rsid w:val="008E7FB1"/>
    <w:rsid w:val="008F04D2"/>
    <w:rsid w:val="008F12A6"/>
    <w:rsid w:val="008F186C"/>
    <w:rsid w:val="008F1F59"/>
    <w:rsid w:val="008F2650"/>
    <w:rsid w:val="008F465D"/>
    <w:rsid w:val="008F4835"/>
    <w:rsid w:val="008F4CBD"/>
    <w:rsid w:val="008F5B58"/>
    <w:rsid w:val="008F72C1"/>
    <w:rsid w:val="008F77BA"/>
    <w:rsid w:val="008F77C1"/>
    <w:rsid w:val="008F77E1"/>
    <w:rsid w:val="00900B85"/>
    <w:rsid w:val="0090278D"/>
    <w:rsid w:val="00907FCE"/>
    <w:rsid w:val="00910F3A"/>
    <w:rsid w:val="0091136E"/>
    <w:rsid w:val="009113A6"/>
    <w:rsid w:val="009118D0"/>
    <w:rsid w:val="00911FC1"/>
    <w:rsid w:val="00912331"/>
    <w:rsid w:val="00912C22"/>
    <w:rsid w:val="00912F52"/>
    <w:rsid w:val="0091365A"/>
    <w:rsid w:val="009177C1"/>
    <w:rsid w:val="009208A6"/>
    <w:rsid w:val="00921205"/>
    <w:rsid w:val="00922293"/>
    <w:rsid w:val="00922500"/>
    <w:rsid w:val="00923396"/>
    <w:rsid w:val="00926249"/>
    <w:rsid w:val="00927E2F"/>
    <w:rsid w:val="00930A33"/>
    <w:rsid w:val="00931C16"/>
    <w:rsid w:val="00932B6D"/>
    <w:rsid w:val="00934247"/>
    <w:rsid w:val="00934499"/>
    <w:rsid w:val="00935A0E"/>
    <w:rsid w:val="00936F08"/>
    <w:rsid w:val="00937174"/>
    <w:rsid w:val="00937923"/>
    <w:rsid w:val="00937DC6"/>
    <w:rsid w:val="00942246"/>
    <w:rsid w:val="00943CFB"/>
    <w:rsid w:val="00945042"/>
    <w:rsid w:val="00945654"/>
    <w:rsid w:val="009458B4"/>
    <w:rsid w:val="009479F9"/>
    <w:rsid w:val="00947E1E"/>
    <w:rsid w:val="009508C0"/>
    <w:rsid w:val="009511A5"/>
    <w:rsid w:val="0095187B"/>
    <w:rsid w:val="00952234"/>
    <w:rsid w:val="0095587A"/>
    <w:rsid w:val="00955AF6"/>
    <w:rsid w:val="00957989"/>
    <w:rsid w:val="00960A2E"/>
    <w:rsid w:val="00961199"/>
    <w:rsid w:val="00961B80"/>
    <w:rsid w:val="00963262"/>
    <w:rsid w:val="009633C6"/>
    <w:rsid w:val="00964C09"/>
    <w:rsid w:val="00964D32"/>
    <w:rsid w:val="009651DC"/>
    <w:rsid w:val="00965797"/>
    <w:rsid w:val="0096600C"/>
    <w:rsid w:val="00966F32"/>
    <w:rsid w:val="00967076"/>
    <w:rsid w:val="00967C35"/>
    <w:rsid w:val="00970D00"/>
    <w:rsid w:val="00970FE5"/>
    <w:rsid w:val="00971709"/>
    <w:rsid w:val="00972356"/>
    <w:rsid w:val="0097318F"/>
    <w:rsid w:val="00974676"/>
    <w:rsid w:val="0097670C"/>
    <w:rsid w:val="00977C36"/>
    <w:rsid w:val="00977D6F"/>
    <w:rsid w:val="00977F2B"/>
    <w:rsid w:val="009809E1"/>
    <w:rsid w:val="00981FD5"/>
    <w:rsid w:val="009825A6"/>
    <w:rsid w:val="009833F4"/>
    <w:rsid w:val="009837E2"/>
    <w:rsid w:val="0098423C"/>
    <w:rsid w:val="00984613"/>
    <w:rsid w:val="00984912"/>
    <w:rsid w:val="00985321"/>
    <w:rsid w:val="00985E8D"/>
    <w:rsid w:val="00987BA5"/>
    <w:rsid w:val="009918CC"/>
    <w:rsid w:val="00991CC8"/>
    <w:rsid w:val="00992572"/>
    <w:rsid w:val="00992E43"/>
    <w:rsid w:val="00993765"/>
    <w:rsid w:val="00993987"/>
    <w:rsid w:val="00993BC2"/>
    <w:rsid w:val="009955F0"/>
    <w:rsid w:val="00996AAF"/>
    <w:rsid w:val="00996AD4"/>
    <w:rsid w:val="009970ED"/>
    <w:rsid w:val="00997B54"/>
    <w:rsid w:val="009A0065"/>
    <w:rsid w:val="009A1A91"/>
    <w:rsid w:val="009A2EF2"/>
    <w:rsid w:val="009A3287"/>
    <w:rsid w:val="009A3977"/>
    <w:rsid w:val="009A59E3"/>
    <w:rsid w:val="009A5E16"/>
    <w:rsid w:val="009A6801"/>
    <w:rsid w:val="009A7043"/>
    <w:rsid w:val="009A7E7E"/>
    <w:rsid w:val="009A7FA7"/>
    <w:rsid w:val="009B046A"/>
    <w:rsid w:val="009B2C72"/>
    <w:rsid w:val="009B34E2"/>
    <w:rsid w:val="009B3F7F"/>
    <w:rsid w:val="009B430A"/>
    <w:rsid w:val="009B5BAB"/>
    <w:rsid w:val="009B5FAA"/>
    <w:rsid w:val="009B65CB"/>
    <w:rsid w:val="009B65E4"/>
    <w:rsid w:val="009B6EE2"/>
    <w:rsid w:val="009B73D6"/>
    <w:rsid w:val="009C0A44"/>
    <w:rsid w:val="009C0DC9"/>
    <w:rsid w:val="009C1594"/>
    <w:rsid w:val="009C1EE8"/>
    <w:rsid w:val="009C2AB6"/>
    <w:rsid w:val="009C3C2D"/>
    <w:rsid w:val="009C3F51"/>
    <w:rsid w:val="009C42C9"/>
    <w:rsid w:val="009C4BAD"/>
    <w:rsid w:val="009C5A22"/>
    <w:rsid w:val="009C5BBF"/>
    <w:rsid w:val="009D0A20"/>
    <w:rsid w:val="009D3826"/>
    <w:rsid w:val="009D3B74"/>
    <w:rsid w:val="009D6A97"/>
    <w:rsid w:val="009D7141"/>
    <w:rsid w:val="009D7414"/>
    <w:rsid w:val="009E031B"/>
    <w:rsid w:val="009E27EB"/>
    <w:rsid w:val="009E3BFC"/>
    <w:rsid w:val="009E5C22"/>
    <w:rsid w:val="009E708A"/>
    <w:rsid w:val="009E7961"/>
    <w:rsid w:val="009F04CC"/>
    <w:rsid w:val="009F16F5"/>
    <w:rsid w:val="009F2D2F"/>
    <w:rsid w:val="009F2F61"/>
    <w:rsid w:val="009F60B3"/>
    <w:rsid w:val="009F7FFB"/>
    <w:rsid w:val="00A00000"/>
    <w:rsid w:val="00A0043B"/>
    <w:rsid w:val="00A0111E"/>
    <w:rsid w:val="00A0117B"/>
    <w:rsid w:val="00A01D52"/>
    <w:rsid w:val="00A02FF8"/>
    <w:rsid w:val="00A03822"/>
    <w:rsid w:val="00A04B8C"/>
    <w:rsid w:val="00A05610"/>
    <w:rsid w:val="00A058E0"/>
    <w:rsid w:val="00A06321"/>
    <w:rsid w:val="00A06374"/>
    <w:rsid w:val="00A06C6A"/>
    <w:rsid w:val="00A06FF2"/>
    <w:rsid w:val="00A0741E"/>
    <w:rsid w:val="00A07D16"/>
    <w:rsid w:val="00A1136B"/>
    <w:rsid w:val="00A12A14"/>
    <w:rsid w:val="00A140D7"/>
    <w:rsid w:val="00A158AF"/>
    <w:rsid w:val="00A168B7"/>
    <w:rsid w:val="00A17EB0"/>
    <w:rsid w:val="00A20500"/>
    <w:rsid w:val="00A20E36"/>
    <w:rsid w:val="00A213A4"/>
    <w:rsid w:val="00A21751"/>
    <w:rsid w:val="00A21C08"/>
    <w:rsid w:val="00A21D70"/>
    <w:rsid w:val="00A2302E"/>
    <w:rsid w:val="00A239FE"/>
    <w:rsid w:val="00A24D3C"/>
    <w:rsid w:val="00A2515F"/>
    <w:rsid w:val="00A25F44"/>
    <w:rsid w:val="00A263A4"/>
    <w:rsid w:val="00A263C6"/>
    <w:rsid w:val="00A26C5C"/>
    <w:rsid w:val="00A27EF5"/>
    <w:rsid w:val="00A310A7"/>
    <w:rsid w:val="00A31BC2"/>
    <w:rsid w:val="00A31EAA"/>
    <w:rsid w:val="00A32595"/>
    <w:rsid w:val="00A3290A"/>
    <w:rsid w:val="00A3299D"/>
    <w:rsid w:val="00A32AEB"/>
    <w:rsid w:val="00A3352E"/>
    <w:rsid w:val="00A34627"/>
    <w:rsid w:val="00A35232"/>
    <w:rsid w:val="00A35D54"/>
    <w:rsid w:val="00A362A3"/>
    <w:rsid w:val="00A36330"/>
    <w:rsid w:val="00A40F19"/>
    <w:rsid w:val="00A419E5"/>
    <w:rsid w:val="00A41A63"/>
    <w:rsid w:val="00A41BE6"/>
    <w:rsid w:val="00A44353"/>
    <w:rsid w:val="00A449B9"/>
    <w:rsid w:val="00A4569C"/>
    <w:rsid w:val="00A46ABA"/>
    <w:rsid w:val="00A47273"/>
    <w:rsid w:val="00A50383"/>
    <w:rsid w:val="00A50903"/>
    <w:rsid w:val="00A51159"/>
    <w:rsid w:val="00A51437"/>
    <w:rsid w:val="00A51AF6"/>
    <w:rsid w:val="00A53684"/>
    <w:rsid w:val="00A53F3B"/>
    <w:rsid w:val="00A5400D"/>
    <w:rsid w:val="00A554B1"/>
    <w:rsid w:val="00A5578C"/>
    <w:rsid w:val="00A563DB"/>
    <w:rsid w:val="00A56AE3"/>
    <w:rsid w:val="00A5721E"/>
    <w:rsid w:val="00A57A19"/>
    <w:rsid w:val="00A57D4F"/>
    <w:rsid w:val="00A60207"/>
    <w:rsid w:val="00A61942"/>
    <w:rsid w:val="00A61CF5"/>
    <w:rsid w:val="00A6207D"/>
    <w:rsid w:val="00A6397C"/>
    <w:rsid w:val="00A640B3"/>
    <w:rsid w:val="00A6421F"/>
    <w:rsid w:val="00A642ED"/>
    <w:rsid w:val="00A666DD"/>
    <w:rsid w:val="00A67071"/>
    <w:rsid w:val="00A70276"/>
    <w:rsid w:val="00A7054D"/>
    <w:rsid w:val="00A70E79"/>
    <w:rsid w:val="00A7240F"/>
    <w:rsid w:val="00A73D7C"/>
    <w:rsid w:val="00A765D4"/>
    <w:rsid w:val="00A776F7"/>
    <w:rsid w:val="00A77781"/>
    <w:rsid w:val="00A80898"/>
    <w:rsid w:val="00A83E98"/>
    <w:rsid w:val="00A848BD"/>
    <w:rsid w:val="00A86334"/>
    <w:rsid w:val="00A8642F"/>
    <w:rsid w:val="00A872C1"/>
    <w:rsid w:val="00A90452"/>
    <w:rsid w:val="00A91486"/>
    <w:rsid w:val="00A91D73"/>
    <w:rsid w:val="00A9204B"/>
    <w:rsid w:val="00A92DC2"/>
    <w:rsid w:val="00A938AF"/>
    <w:rsid w:val="00A93F6E"/>
    <w:rsid w:val="00A946D1"/>
    <w:rsid w:val="00A950F1"/>
    <w:rsid w:val="00A96356"/>
    <w:rsid w:val="00A9639B"/>
    <w:rsid w:val="00A966B4"/>
    <w:rsid w:val="00AA0B25"/>
    <w:rsid w:val="00AA46D8"/>
    <w:rsid w:val="00AA6A5B"/>
    <w:rsid w:val="00AA7F16"/>
    <w:rsid w:val="00AB08B5"/>
    <w:rsid w:val="00AB08E6"/>
    <w:rsid w:val="00AB0AE3"/>
    <w:rsid w:val="00AB162C"/>
    <w:rsid w:val="00AB16FF"/>
    <w:rsid w:val="00AB18F8"/>
    <w:rsid w:val="00AB431C"/>
    <w:rsid w:val="00AB4A6C"/>
    <w:rsid w:val="00AB56ED"/>
    <w:rsid w:val="00AB578E"/>
    <w:rsid w:val="00AC0758"/>
    <w:rsid w:val="00AC0B33"/>
    <w:rsid w:val="00AC0F65"/>
    <w:rsid w:val="00AC25FE"/>
    <w:rsid w:val="00AC3531"/>
    <w:rsid w:val="00AC3FBF"/>
    <w:rsid w:val="00AC453F"/>
    <w:rsid w:val="00AC5385"/>
    <w:rsid w:val="00AC610E"/>
    <w:rsid w:val="00AC6D09"/>
    <w:rsid w:val="00AD020E"/>
    <w:rsid w:val="00AD02F2"/>
    <w:rsid w:val="00AD1670"/>
    <w:rsid w:val="00AD37C0"/>
    <w:rsid w:val="00AD3F14"/>
    <w:rsid w:val="00AD3F44"/>
    <w:rsid w:val="00AD41E1"/>
    <w:rsid w:val="00AD609B"/>
    <w:rsid w:val="00AD64BB"/>
    <w:rsid w:val="00AD6ADD"/>
    <w:rsid w:val="00AE0277"/>
    <w:rsid w:val="00AE0D3A"/>
    <w:rsid w:val="00AE13E2"/>
    <w:rsid w:val="00AE1A84"/>
    <w:rsid w:val="00AE30D6"/>
    <w:rsid w:val="00AE4AB6"/>
    <w:rsid w:val="00AE5682"/>
    <w:rsid w:val="00AE6CA9"/>
    <w:rsid w:val="00AE6D0C"/>
    <w:rsid w:val="00AE6ED8"/>
    <w:rsid w:val="00AE74D3"/>
    <w:rsid w:val="00AE759D"/>
    <w:rsid w:val="00AE7CD0"/>
    <w:rsid w:val="00AF0282"/>
    <w:rsid w:val="00AF2427"/>
    <w:rsid w:val="00AF2535"/>
    <w:rsid w:val="00AF2E5F"/>
    <w:rsid w:val="00AF2E9A"/>
    <w:rsid w:val="00AF320B"/>
    <w:rsid w:val="00AF33EB"/>
    <w:rsid w:val="00AF4308"/>
    <w:rsid w:val="00AF4CE6"/>
    <w:rsid w:val="00AF5397"/>
    <w:rsid w:val="00AF7127"/>
    <w:rsid w:val="00AF7454"/>
    <w:rsid w:val="00AF77AB"/>
    <w:rsid w:val="00AF7FFA"/>
    <w:rsid w:val="00B00A3F"/>
    <w:rsid w:val="00B01055"/>
    <w:rsid w:val="00B015C7"/>
    <w:rsid w:val="00B024F9"/>
    <w:rsid w:val="00B026A4"/>
    <w:rsid w:val="00B036E4"/>
    <w:rsid w:val="00B049B3"/>
    <w:rsid w:val="00B065F1"/>
    <w:rsid w:val="00B10E8F"/>
    <w:rsid w:val="00B11F11"/>
    <w:rsid w:val="00B13E00"/>
    <w:rsid w:val="00B13E90"/>
    <w:rsid w:val="00B15220"/>
    <w:rsid w:val="00B16039"/>
    <w:rsid w:val="00B165D6"/>
    <w:rsid w:val="00B16876"/>
    <w:rsid w:val="00B1793B"/>
    <w:rsid w:val="00B20720"/>
    <w:rsid w:val="00B2143E"/>
    <w:rsid w:val="00B224F7"/>
    <w:rsid w:val="00B24D39"/>
    <w:rsid w:val="00B2501B"/>
    <w:rsid w:val="00B26586"/>
    <w:rsid w:val="00B27743"/>
    <w:rsid w:val="00B31847"/>
    <w:rsid w:val="00B35AB5"/>
    <w:rsid w:val="00B40E99"/>
    <w:rsid w:val="00B41B8A"/>
    <w:rsid w:val="00B42EFF"/>
    <w:rsid w:val="00B43040"/>
    <w:rsid w:val="00B43D58"/>
    <w:rsid w:val="00B44209"/>
    <w:rsid w:val="00B4569C"/>
    <w:rsid w:val="00B4765D"/>
    <w:rsid w:val="00B47688"/>
    <w:rsid w:val="00B502D0"/>
    <w:rsid w:val="00B503BA"/>
    <w:rsid w:val="00B50ECA"/>
    <w:rsid w:val="00B519CE"/>
    <w:rsid w:val="00B52145"/>
    <w:rsid w:val="00B522F6"/>
    <w:rsid w:val="00B52503"/>
    <w:rsid w:val="00B528F2"/>
    <w:rsid w:val="00B537CE"/>
    <w:rsid w:val="00B55269"/>
    <w:rsid w:val="00B55A23"/>
    <w:rsid w:val="00B57C45"/>
    <w:rsid w:val="00B600BC"/>
    <w:rsid w:val="00B6101C"/>
    <w:rsid w:val="00B658CE"/>
    <w:rsid w:val="00B666DA"/>
    <w:rsid w:val="00B734BF"/>
    <w:rsid w:val="00B7358F"/>
    <w:rsid w:val="00B73634"/>
    <w:rsid w:val="00B73C3D"/>
    <w:rsid w:val="00B74075"/>
    <w:rsid w:val="00B75745"/>
    <w:rsid w:val="00B767F1"/>
    <w:rsid w:val="00B76DCB"/>
    <w:rsid w:val="00B772E9"/>
    <w:rsid w:val="00B80995"/>
    <w:rsid w:val="00B8154A"/>
    <w:rsid w:val="00B82401"/>
    <w:rsid w:val="00B835BA"/>
    <w:rsid w:val="00B839C5"/>
    <w:rsid w:val="00B83E59"/>
    <w:rsid w:val="00B83FD6"/>
    <w:rsid w:val="00B85094"/>
    <w:rsid w:val="00B858E6"/>
    <w:rsid w:val="00B8651B"/>
    <w:rsid w:val="00B86658"/>
    <w:rsid w:val="00B86967"/>
    <w:rsid w:val="00B90206"/>
    <w:rsid w:val="00B92255"/>
    <w:rsid w:val="00B92C38"/>
    <w:rsid w:val="00B92F71"/>
    <w:rsid w:val="00B9313F"/>
    <w:rsid w:val="00B939B5"/>
    <w:rsid w:val="00B93F23"/>
    <w:rsid w:val="00B94455"/>
    <w:rsid w:val="00B94A35"/>
    <w:rsid w:val="00B94E73"/>
    <w:rsid w:val="00B95826"/>
    <w:rsid w:val="00B9737B"/>
    <w:rsid w:val="00B97F05"/>
    <w:rsid w:val="00BA04CB"/>
    <w:rsid w:val="00BA152E"/>
    <w:rsid w:val="00BA2B5D"/>
    <w:rsid w:val="00BA3281"/>
    <w:rsid w:val="00BA3AC7"/>
    <w:rsid w:val="00BA44B1"/>
    <w:rsid w:val="00BA4626"/>
    <w:rsid w:val="00BA4C11"/>
    <w:rsid w:val="00BA58D7"/>
    <w:rsid w:val="00BA603B"/>
    <w:rsid w:val="00BA6C32"/>
    <w:rsid w:val="00BA6C8D"/>
    <w:rsid w:val="00BA7A79"/>
    <w:rsid w:val="00BB0BEF"/>
    <w:rsid w:val="00BB2508"/>
    <w:rsid w:val="00BB481A"/>
    <w:rsid w:val="00BB64C7"/>
    <w:rsid w:val="00BB7272"/>
    <w:rsid w:val="00BC00A4"/>
    <w:rsid w:val="00BC050C"/>
    <w:rsid w:val="00BC1279"/>
    <w:rsid w:val="00BC19E8"/>
    <w:rsid w:val="00BC264D"/>
    <w:rsid w:val="00BC3083"/>
    <w:rsid w:val="00BC3529"/>
    <w:rsid w:val="00BC36CA"/>
    <w:rsid w:val="00BC3CC6"/>
    <w:rsid w:val="00BC3E54"/>
    <w:rsid w:val="00BC4596"/>
    <w:rsid w:val="00BC59A1"/>
    <w:rsid w:val="00BC6826"/>
    <w:rsid w:val="00BC6B51"/>
    <w:rsid w:val="00BC7741"/>
    <w:rsid w:val="00BD194F"/>
    <w:rsid w:val="00BD1B13"/>
    <w:rsid w:val="00BD1DAE"/>
    <w:rsid w:val="00BD2330"/>
    <w:rsid w:val="00BD2B65"/>
    <w:rsid w:val="00BD312F"/>
    <w:rsid w:val="00BD47CB"/>
    <w:rsid w:val="00BD5826"/>
    <w:rsid w:val="00BD5BAE"/>
    <w:rsid w:val="00BD7502"/>
    <w:rsid w:val="00BE0DD9"/>
    <w:rsid w:val="00BE1021"/>
    <w:rsid w:val="00BE1EED"/>
    <w:rsid w:val="00BE2479"/>
    <w:rsid w:val="00BE2C66"/>
    <w:rsid w:val="00BE339C"/>
    <w:rsid w:val="00BE42B1"/>
    <w:rsid w:val="00BE476F"/>
    <w:rsid w:val="00BE507B"/>
    <w:rsid w:val="00BE6B8F"/>
    <w:rsid w:val="00BE6DBF"/>
    <w:rsid w:val="00BE7B5A"/>
    <w:rsid w:val="00BE7F54"/>
    <w:rsid w:val="00BF0707"/>
    <w:rsid w:val="00BF20F2"/>
    <w:rsid w:val="00BF2EEB"/>
    <w:rsid w:val="00BF2FD0"/>
    <w:rsid w:val="00BF3ED1"/>
    <w:rsid w:val="00BF44E1"/>
    <w:rsid w:val="00BF570D"/>
    <w:rsid w:val="00BF6586"/>
    <w:rsid w:val="00C00C28"/>
    <w:rsid w:val="00C00F0A"/>
    <w:rsid w:val="00C01401"/>
    <w:rsid w:val="00C01457"/>
    <w:rsid w:val="00C02078"/>
    <w:rsid w:val="00C0361D"/>
    <w:rsid w:val="00C03BC8"/>
    <w:rsid w:val="00C0468F"/>
    <w:rsid w:val="00C04C1D"/>
    <w:rsid w:val="00C04C23"/>
    <w:rsid w:val="00C05C33"/>
    <w:rsid w:val="00C070EF"/>
    <w:rsid w:val="00C074D7"/>
    <w:rsid w:val="00C124DE"/>
    <w:rsid w:val="00C1449F"/>
    <w:rsid w:val="00C163CD"/>
    <w:rsid w:val="00C16665"/>
    <w:rsid w:val="00C16925"/>
    <w:rsid w:val="00C177D0"/>
    <w:rsid w:val="00C203C3"/>
    <w:rsid w:val="00C2050C"/>
    <w:rsid w:val="00C20EC6"/>
    <w:rsid w:val="00C2398A"/>
    <w:rsid w:val="00C23FFB"/>
    <w:rsid w:val="00C24FEF"/>
    <w:rsid w:val="00C25D76"/>
    <w:rsid w:val="00C25EBF"/>
    <w:rsid w:val="00C260BA"/>
    <w:rsid w:val="00C2671C"/>
    <w:rsid w:val="00C30271"/>
    <w:rsid w:val="00C306F7"/>
    <w:rsid w:val="00C30AF4"/>
    <w:rsid w:val="00C30DB9"/>
    <w:rsid w:val="00C31031"/>
    <w:rsid w:val="00C319F1"/>
    <w:rsid w:val="00C33BCE"/>
    <w:rsid w:val="00C33E12"/>
    <w:rsid w:val="00C35F91"/>
    <w:rsid w:val="00C35FBC"/>
    <w:rsid w:val="00C3636B"/>
    <w:rsid w:val="00C3735E"/>
    <w:rsid w:val="00C3797A"/>
    <w:rsid w:val="00C37E60"/>
    <w:rsid w:val="00C4093B"/>
    <w:rsid w:val="00C40B3A"/>
    <w:rsid w:val="00C41B8A"/>
    <w:rsid w:val="00C42628"/>
    <w:rsid w:val="00C42AAB"/>
    <w:rsid w:val="00C43901"/>
    <w:rsid w:val="00C455EC"/>
    <w:rsid w:val="00C45FC5"/>
    <w:rsid w:val="00C46D10"/>
    <w:rsid w:val="00C473C0"/>
    <w:rsid w:val="00C4749D"/>
    <w:rsid w:val="00C50D1A"/>
    <w:rsid w:val="00C50F87"/>
    <w:rsid w:val="00C514F8"/>
    <w:rsid w:val="00C51C92"/>
    <w:rsid w:val="00C52936"/>
    <w:rsid w:val="00C53F4C"/>
    <w:rsid w:val="00C5420E"/>
    <w:rsid w:val="00C54469"/>
    <w:rsid w:val="00C54575"/>
    <w:rsid w:val="00C54751"/>
    <w:rsid w:val="00C54AE9"/>
    <w:rsid w:val="00C56F39"/>
    <w:rsid w:val="00C57DE1"/>
    <w:rsid w:val="00C602D2"/>
    <w:rsid w:val="00C60E8E"/>
    <w:rsid w:val="00C614FD"/>
    <w:rsid w:val="00C6198D"/>
    <w:rsid w:val="00C636B7"/>
    <w:rsid w:val="00C63C86"/>
    <w:rsid w:val="00C641B4"/>
    <w:rsid w:val="00C647C0"/>
    <w:rsid w:val="00C666DD"/>
    <w:rsid w:val="00C67B50"/>
    <w:rsid w:val="00C7036F"/>
    <w:rsid w:val="00C70908"/>
    <w:rsid w:val="00C70C1D"/>
    <w:rsid w:val="00C71859"/>
    <w:rsid w:val="00C73C55"/>
    <w:rsid w:val="00C75802"/>
    <w:rsid w:val="00C76835"/>
    <w:rsid w:val="00C80626"/>
    <w:rsid w:val="00C80BE1"/>
    <w:rsid w:val="00C811F5"/>
    <w:rsid w:val="00C81391"/>
    <w:rsid w:val="00C82D3D"/>
    <w:rsid w:val="00C82DAF"/>
    <w:rsid w:val="00C83499"/>
    <w:rsid w:val="00C83590"/>
    <w:rsid w:val="00C8557C"/>
    <w:rsid w:val="00C857E9"/>
    <w:rsid w:val="00C9123D"/>
    <w:rsid w:val="00C91463"/>
    <w:rsid w:val="00C92616"/>
    <w:rsid w:val="00C937E2"/>
    <w:rsid w:val="00C9430D"/>
    <w:rsid w:val="00C94F76"/>
    <w:rsid w:val="00C9786A"/>
    <w:rsid w:val="00CA002B"/>
    <w:rsid w:val="00CA05EB"/>
    <w:rsid w:val="00CA0B61"/>
    <w:rsid w:val="00CA26F4"/>
    <w:rsid w:val="00CA2A32"/>
    <w:rsid w:val="00CA2B44"/>
    <w:rsid w:val="00CA498C"/>
    <w:rsid w:val="00CA694C"/>
    <w:rsid w:val="00CA6D00"/>
    <w:rsid w:val="00CA7D4C"/>
    <w:rsid w:val="00CB0099"/>
    <w:rsid w:val="00CB02B1"/>
    <w:rsid w:val="00CB2EBE"/>
    <w:rsid w:val="00CB3630"/>
    <w:rsid w:val="00CB3E5B"/>
    <w:rsid w:val="00CB52A2"/>
    <w:rsid w:val="00CB6149"/>
    <w:rsid w:val="00CB69E6"/>
    <w:rsid w:val="00CB723D"/>
    <w:rsid w:val="00CB7B87"/>
    <w:rsid w:val="00CC0086"/>
    <w:rsid w:val="00CC1020"/>
    <w:rsid w:val="00CC2AA4"/>
    <w:rsid w:val="00CC341D"/>
    <w:rsid w:val="00CC3FC8"/>
    <w:rsid w:val="00CC41FD"/>
    <w:rsid w:val="00CC4B1E"/>
    <w:rsid w:val="00CC4E05"/>
    <w:rsid w:val="00CC5468"/>
    <w:rsid w:val="00CC5565"/>
    <w:rsid w:val="00CC67C3"/>
    <w:rsid w:val="00CC69EF"/>
    <w:rsid w:val="00CC72FB"/>
    <w:rsid w:val="00CD1154"/>
    <w:rsid w:val="00CD1684"/>
    <w:rsid w:val="00CD25AA"/>
    <w:rsid w:val="00CD2659"/>
    <w:rsid w:val="00CD3CBA"/>
    <w:rsid w:val="00CD7BA9"/>
    <w:rsid w:val="00CE10CD"/>
    <w:rsid w:val="00CE2E5F"/>
    <w:rsid w:val="00CE32E4"/>
    <w:rsid w:val="00CE3A5A"/>
    <w:rsid w:val="00CE3A6A"/>
    <w:rsid w:val="00CE3CCF"/>
    <w:rsid w:val="00CE3F9E"/>
    <w:rsid w:val="00CE6CED"/>
    <w:rsid w:val="00CF1F25"/>
    <w:rsid w:val="00CF2052"/>
    <w:rsid w:val="00CF2451"/>
    <w:rsid w:val="00CF295B"/>
    <w:rsid w:val="00CF418B"/>
    <w:rsid w:val="00CF5889"/>
    <w:rsid w:val="00CF5E3D"/>
    <w:rsid w:val="00CF6B01"/>
    <w:rsid w:val="00CF7022"/>
    <w:rsid w:val="00CF7067"/>
    <w:rsid w:val="00CF739A"/>
    <w:rsid w:val="00D00A40"/>
    <w:rsid w:val="00D00BE5"/>
    <w:rsid w:val="00D00CCE"/>
    <w:rsid w:val="00D01D3F"/>
    <w:rsid w:val="00D02733"/>
    <w:rsid w:val="00D027BF"/>
    <w:rsid w:val="00D02FA6"/>
    <w:rsid w:val="00D048A8"/>
    <w:rsid w:val="00D05289"/>
    <w:rsid w:val="00D05C54"/>
    <w:rsid w:val="00D12265"/>
    <w:rsid w:val="00D1239A"/>
    <w:rsid w:val="00D12EF4"/>
    <w:rsid w:val="00D131D5"/>
    <w:rsid w:val="00D13557"/>
    <w:rsid w:val="00D15672"/>
    <w:rsid w:val="00D15C8D"/>
    <w:rsid w:val="00D179B1"/>
    <w:rsid w:val="00D207B5"/>
    <w:rsid w:val="00D2085F"/>
    <w:rsid w:val="00D2098B"/>
    <w:rsid w:val="00D2151C"/>
    <w:rsid w:val="00D219B7"/>
    <w:rsid w:val="00D21FFD"/>
    <w:rsid w:val="00D226B7"/>
    <w:rsid w:val="00D23045"/>
    <w:rsid w:val="00D23A48"/>
    <w:rsid w:val="00D24570"/>
    <w:rsid w:val="00D245F1"/>
    <w:rsid w:val="00D248A3"/>
    <w:rsid w:val="00D2677D"/>
    <w:rsid w:val="00D277C2"/>
    <w:rsid w:val="00D312C6"/>
    <w:rsid w:val="00D32864"/>
    <w:rsid w:val="00D3314C"/>
    <w:rsid w:val="00D33EE2"/>
    <w:rsid w:val="00D3486C"/>
    <w:rsid w:val="00D36D3F"/>
    <w:rsid w:val="00D37125"/>
    <w:rsid w:val="00D37939"/>
    <w:rsid w:val="00D4051C"/>
    <w:rsid w:val="00D41539"/>
    <w:rsid w:val="00D42548"/>
    <w:rsid w:val="00D43EF5"/>
    <w:rsid w:val="00D4474A"/>
    <w:rsid w:val="00D44D40"/>
    <w:rsid w:val="00D45A78"/>
    <w:rsid w:val="00D4601D"/>
    <w:rsid w:val="00D4620A"/>
    <w:rsid w:val="00D46C35"/>
    <w:rsid w:val="00D47CAC"/>
    <w:rsid w:val="00D47DA0"/>
    <w:rsid w:val="00D50D40"/>
    <w:rsid w:val="00D51073"/>
    <w:rsid w:val="00D51123"/>
    <w:rsid w:val="00D520EE"/>
    <w:rsid w:val="00D534F1"/>
    <w:rsid w:val="00D545CF"/>
    <w:rsid w:val="00D55478"/>
    <w:rsid w:val="00D5728A"/>
    <w:rsid w:val="00D57A27"/>
    <w:rsid w:val="00D6061B"/>
    <w:rsid w:val="00D60A1F"/>
    <w:rsid w:val="00D62ACC"/>
    <w:rsid w:val="00D63ED8"/>
    <w:rsid w:val="00D64AFA"/>
    <w:rsid w:val="00D651DF"/>
    <w:rsid w:val="00D65613"/>
    <w:rsid w:val="00D65847"/>
    <w:rsid w:val="00D6617B"/>
    <w:rsid w:val="00D661D4"/>
    <w:rsid w:val="00D664E5"/>
    <w:rsid w:val="00D66BD0"/>
    <w:rsid w:val="00D71C79"/>
    <w:rsid w:val="00D73BDE"/>
    <w:rsid w:val="00D73E7F"/>
    <w:rsid w:val="00D744D2"/>
    <w:rsid w:val="00D74EB7"/>
    <w:rsid w:val="00D75B81"/>
    <w:rsid w:val="00D76054"/>
    <w:rsid w:val="00D76E23"/>
    <w:rsid w:val="00D777CE"/>
    <w:rsid w:val="00D77936"/>
    <w:rsid w:val="00D77BA3"/>
    <w:rsid w:val="00D8025B"/>
    <w:rsid w:val="00D81A0F"/>
    <w:rsid w:val="00D82467"/>
    <w:rsid w:val="00D837D6"/>
    <w:rsid w:val="00D85A55"/>
    <w:rsid w:val="00D860A0"/>
    <w:rsid w:val="00D8666B"/>
    <w:rsid w:val="00D87150"/>
    <w:rsid w:val="00D8758E"/>
    <w:rsid w:val="00D876EB"/>
    <w:rsid w:val="00D87C5B"/>
    <w:rsid w:val="00D87F4E"/>
    <w:rsid w:val="00D903ED"/>
    <w:rsid w:val="00D91545"/>
    <w:rsid w:val="00D9157D"/>
    <w:rsid w:val="00D91785"/>
    <w:rsid w:val="00D91F36"/>
    <w:rsid w:val="00D9379A"/>
    <w:rsid w:val="00D940AC"/>
    <w:rsid w:val="00D955EB"/>
    <w:rsid w:val="00D95809"/>
    <w:rsid w:val="00D95A18"/>
    <w:rsid w:val="00D96380"/>
    <w:rsid w:val="00D97DF0"/>
    <w:rsid w:val="00DA06D9"/>
    <w:rsid w:val="00DA15CF"/>
    <w:rsid w:val="00DA2010"/>
    <w:rsid w:val="00DA2754"/>
    <w:rsid w:val="00DA319C"/>
    <w:rsid w:val="00DA369A"/>
    <w:rsid w:val="00DA7FDE"/>
    <w:rsid w:val="00DB0733"/>
    <w:rsid w:val="00DB0B6A"/>
    <w:rsid w:val="00DB1FE6"/>
    <w:rsid w:val="00DB35AD"/>
    <w:rsid w:val="00DB40E6"/>
    <w:rsid w:val="00DB481E"/>
    <w:rsid w:val="00DB4FF8"/>
    <w:rsid w:val="00DB56B2"/>
    <w:rsid w:val="00DB60DD"/>
    <w:rsid w:val="00DB7965"/>
    <w:rsid w:val="00DB79EA"/>
    <w:rsid w:val="00DC0B5E"/>
    <w:rsid w:val="00DC1046"/>
    <w:rsid w:val="00DC1CB0"/>
    <w:rsid w:val="00DC264C"/>
    <w:rsid w:val="00DC3C0C"/>
    <w:rsid w:val="00DC4205"/>
    <w:rsid w:val="00DC586E"/>
    <w:rsid w:val="00DC5F7A"/>
    <w:rsid w:val="00DC5FC2"/>
    <w:rsid w:val="00DC794D"/>
    <w:rsid w:val="00DC7FAF"/>
    <w:rsid w:val="00DD0DAB"/>
    <w:rsid w:val="00DD0F33"/>
    <w:rsid w:val="00DD1B04"/>
    <w:rsid w:val="00DD2517"/>
    <w:rsid w:val="00DD2994"/>
    <w:rsid w:val="00DD3822"/>
    <w:rsid w:val="00DD3C24"/>
    <w:rsid w:val="00DD4994"/>
    <w:rsid w:val="00DD4CD5"/>
    <w:rsid w:val="00DD4D57"/>
    <w:rsid w:val="00DE05D7"/>
    <w:rsid w:val="00DE1390"/>
    <w:rsid w:val="00DE190F"/>
    <w:rsid w:val="00DE1B47"/>
    <w:rsid w:val="00DE27E8"/>
    <w:rsid w:val="00DE4785"/>
    <w:rsid w:val="00DE500C"/>
    <w:rsid w:val="00DE50FE"/>
    <w:rsid w:val="00DE61B4"/>
    <w:rsid w:val="00DE6C28"/>
    <w:rsid w:val="00DE6C33"/>
    <w:rsid w:val="00DF02A2"/>
    <w:rsid w:val="00DF0E17"/>
    <w:rsid w:val="00DF0E36"/>
    <w:rsid w:val="00DF19E0"/>
    <w:rsid w:val="00DF1BC5"/>
    <w:rsid w:val="00DF2276"/>
    <w:rsid w:val="00DF33BC"/>
    <w:rsid w:val="00DF542E"/>
    <w:rsid w:val="00DF55EA"/>
    <w:rsid w:val="00DF5D94"/>
    <w:rsid w:val="00DF6174"/>
    <w:rsid w:val="00DF7369"/>
    <w:rsid w:val="00DF78EB"/>
    <w:rsid w:val="00E001A5"/>
    <w:rsid w:val="00E00B4E"/>
    <w:rsid w:val="00E013C7"/>
    <w:rsid w:val="00E01A27"/>
    <w:rsid w:val="00E01F0D"/>
    <w:rsid w:val="00E02D62"/>
    <w:rsid w:val="00E0312D"/>
    <w:rsid w:val="00E037FC"/>
    <w:rsid w:val="00E0390F"/>
    <w:rsid w:val="00E04400"/>
    <w:rsid w:val="00E04AC2"/>
    <w:rsid w:val="00E05876"/>
    <w:rsid w:val="00E068EF"/>
    <w:rsid w:val="00E06C07"/>
    <w:rsid w:val="00E06D80"/>
    <w:rsid w:val="00E1166F"/>
    <w:rsid w:val="00E120F7"/>
    <w:rsid w:val="00E12459"/>
    <w:rsid w:val="00E128F3"/>
    <w:rsid w:val="00E13E80"/>
    <w:rsid w:val="00E13F66"/>
    <w:rsid w:val="00E146BA"/>
    <w:rsid w:val="00E16AFD"/>
    <w:rsid w:val="00E16BBE"/>
    <w:rsid w:val="00E175B0"/>
    <w:rsid w:val="00E17FB6"/>
    <w:rsid w:val="00E22540"/>
    <w:rsid w:val="00E23699"/>
    <w:rsid w:val="00E23A30"/>
    <w:rsid w:val="00E23E6C"/>
    <w:rsid w:val="00E26129"/>
    <w:rsid w:val="00E26404"/>
    <w:rsid w:val="00E26B24"/>
    <w:rsid w:val="00E270D6"/>
    <w:rsid w:val="00E32A25"/>
    <w:rsid w:val="00E32BE1"/>
    <w:rsid w:val="00E34079"/>
    <w:rsid w:val="00E3425A"/>
    <w:rsid w:val="00E3430D"/>
    <w:rsid w:val="00E345D8"/>
    <w:rsid w:val="00E34B56"/>
    <w:rsid w:val="00E35179"/>
    <w:rsid w:val="00E36167"/>
    <w:rsid w:val="00E36A9A"/>
    <w:rsid w:val="00E37CD5"/>
    <w:rsid w:val="00E40146"/>
    <w:rsid w:val="00E4044B"/>
    <w:rsid w:val="00E40F76"/>
    <w:rsid w:val="00E40FD9"/>
    <w:rsid w:val="00E428A4"/>
    <w:rsid w:val="00E44BA8"/>
    <w:rsid w:val="00E44D9F"/>
    <w:rsid w:val="00E468CE"/>
    <w:rsid w:val="00E47B40"/>
    <w:rsid w:val="00E51DB7"/>
    <w:rsid w:val="00E52E63"/>
    <w:rsid w:val="00E531BB"/>
    <w:rsid w:val="00E5452A"/>
    <w:rsid w:val="00E55F51"/>
    <w:rsid w:val="00E56C13"/>
    <w:rsid w:val="00E57132"/>
    <w:rsid w:val="00E57B08"/>
    <w:rsid w:val="00E57B2F"/>
    <w:rsid w:val="00E60584"/>
    <w:rsid w:val="00E620DE"/>
    <w:rsid w:val="00E62B88"/>
    <w:rsid w:val="00E6474B"/>
    <w:rsid w:val="00E64B0F"/>
    <w:rsid w:val="00E6577F"/>
    <w:rsid w:val="00E657EE"/>
    <w:rsid w:val="00E662E6"/>
    <w:rsid w:val="00E66837"/>
    <w:rsid w:val="00E669AA"/>
    <w:rsid w:val="00E66A6E"/>
    <w:rsid w:val="00E70B0A"/>
    <w:rsid w:val="00E70ECA"/>
    <w:rsid w:val="00E7180C"/>
    <w:rsid w:val="00E735E0"/>
    <w:rsid w:val="00E73B90"/>
    <w:rsid w:val="00E76596"/>
    <w:rsid w:val="00E806C5"/>
    <w:rsid w:val="00E81227"/>
    <w:rsid w:val="00E81657"/>
    <w:rsid w:val="00E817E5"/>
    <w:rsid w:val="00E82B63"/>
    <w:rsid w:val="00E833C8"/>
    <w:rsid w:val="00E838BA"/>
    <w:rsid w:val="00E84ECB"/>
    <w:rsid w:val="00E86044"/>
    <w:rsid w:val="00E8612C"/>
    <w:rsid w:val="00E86446"/>
    <w:rsid w:val="00E86F58"/>
    <w:rsid w:val="00E87026"/>
    <w:rsid w:val="00E87E1B"/>
    <w:rsid w:val="00E90388"/>
    <w:rsid w:val="00E90C44"/>
    <w:rsid w:val="00E90E53"/>
    <w:rsid w:val="00E9198A"/>
    <w:rsid w:val="00E91BCC"/>
    <w:rsid w:val="00E91F73"/>
    <w:rsid w:val="00E94D38"/>
    <w:rsid w:val="00E94E9E"/>
    <w:rsid w:val="00E96060"/>
    <w:rsid w:val="00E96B99"/>
    <w:rsid w:val="00E96C71"/>
    <w:rsid w:val="00E9716D"/>
    <w:rsid w:val="00E9749E"/>
    <w:rsid w:val="00E9758C"/>
    <w:rsid w:val="00EA1632"/>
    <w:rsid w:val="00EA17F2"/>
    <w:rsid w:val="00EA1974"/>
    <w:rsid w:val="00EA19C9"/>
    <w:rsid w:val="00EA2A3A"/>
    <w:rsid w:val="00EA34A0"/>
    <w:rsid w:val="00EA38AA"/>
    <w:rsid w:val="00EA3A18"/>
    <w:rsid w:val="00EA3C7B"/>
    <w:rsid w:val="00EA6914"/>
    <w:rsid w:val="00EA6BA8"/>
    <w:rsid w:val="00EA6E89"/>
    <w:rsid w:val="00EA7A12"/>
    <w:rsid w:val="00EB1D6E"/>
    <w:rsid w:val="00EB1D77"/>
    <w:rsid w:val="00EB2816"/>
    <w:rsid w:val="00EB3F03"/>
    <w:rsid w:val="00EB4357"/>
    <w:rsid w:val="00EB4502"/>
    <w:rsid w:val="00EB5098"/>
    <w:rsid w:val="00EB65BE"/>
    <w:rsid w:val="00EC0C0C"/>
    <w:rsid w:val="00EC11CE"/>
    <w:rsid w:val="00EC483E"/>
    <w:rsid w:val="00EC4841"/>
    <w:rsid w:val="00EC68BC"/>
    <w:rsid w:val="00EC6D56"/>
    <w:rsid w:val="00EC7DB0"/>
    <w:rsid w:val="00ED007C"/>
    <w:rsid w:val="00ED0A60"/>
    <w:rsid w:val="00ED0EAA"/>
    <w:rsid w:val="00ED1131"/>
    <w:rsid w:val="00ED12F4"/>
    <w:rsid w:val="00ED147C"/>
    <w:rsid w:val="00ED2196"/>
    <w:rsid w:val="00ED26FA"/>
    <w:rsid w:val="00ED2966"/>
    <w:rsid w:val="00ED2CAE"/>
    <w:rsid w:val="00ED42FB"/>
    <w:rsid w:val="00ED51E4"/>
    <w:rsid w:val="00ED5E65"/>
    <w:rsid w:val="00ED68D4"/>
    <w:rsid w:val="00EE06A3"/>
    <w:rsid w:val="00EE0FBA"/>
    <w:rsid w:val="00EE1380"/>
    <w:rsid w:val="00EE2222"/>
    <w:rsid w:val="00EE28B8"/>
    <w:rsid w:val="00EE390C"/>
    <w:rsid w:val="00EE426C"/>
    <w:rsid w:val="00EE4FAE"/>
    <w:rsid w:val="00EE585C"/>
    <w:rsid w:val="00EE678F"/>
    <w:rsid w:val="00EE6CD9"/>
    <w:rsid w:val="00EF0160"/>
    <w:rsid w:val="00EF073C"/>
    <w:rsid w:val="00EF1746"/>
    <w:rsid w:val="00EF207E"/>
    <w:rsid w:val="00EF20CA"/>
    <w:rsid w:val="00EF28E9"/>
    <w:rsid w:val="00EF2974"/>
    <w:rsid w:val="00EF2DCB"/>
    <w:rsid w:val="00EF6895"/>
    <w:rsid w:val="00EF7A60"/>
    <w:rsid w:val="00F002C4"/>
    <w:rsid w:val="00F01822"/>
    <w:rsid w:val="00F04A2C"/>
    <w:rsid w:val="00F04ECD"/>
    <w:rsid w:val="00F05A37"/>
    <w:rsid w:val="00F05CB9"/>
    <w:rsid w:val="00F0608F"/>
    <w:rsid w:val="00F07139"/>
    <w:rsid w:val="00F0765C"/>
    <w:rsid w:val="00F10329"/>
    <w:rsid w:val="00F105B0"/>
    <w:rsid w:val="00F11815"/>
    <w:rsid w:val="00F13246"/>
    <w:rsid w:val="00F1388B"/>
    <w:rsid w:val="00F1442A"/>
    <w:rsid w:val="00F14D26"/>
    <w:rsid w:val="00F152DA"/>
    <w:rsid w:val="00F157ED"/>
    <w:rsid w:val="00F15D11"/>
    <w:rsid w:val="00F20299"/>
    <w:rsid w:val="00F202FA"/>
    <w:rsid w:val="00F209C9"/>
    <w:rsid w:val="00F2168C"/>
    <w:rsid w:val="00F21E17"/>
    <w:rsid w:val="00F21FA7"/>
    <w:rsid w:val="00F23D42"/>
    <w:rsid w:val="00F23EF9"/>
    <w:rsid w:val="00F24CED"/>
    <w:rsid w:val="00F24CF3"/>
    <w:rsid w:val="00F2628F"/>
    <w:rsid w:val="00F26803"/>
    <w:rsid w:val="00F3094E"/>
    <w:rsid w:val="00F31FCC"/>
    <w:rsid w:val="00F32356"/>
    <w:rsid w:val="00F327E9"/>
    <w:rsid w:val="00F34ECE"/>
    <w:rsid w:val="00F353B8"/>
    <w:rsid w:val="00F35924"/>
    <w:rsid w:val="00F35D14"/>
    <w:rsid w:val="00F36524"/>
    <w:rsid w:val="00F36604"/>
    <w:rsid w:val="00F369FC"/>
    <w:rsid w:val="00F37CBC"/>
    <w:rsid w:val="00F406AD"/>
    <w:rsid w:val="00F4093F"/>
    <w:rsid w:val="00F40AEB"/>
    <w:rsid w:val="00F44590"/>
    <w:rsid w:val="00F445CC"/>
    <w:rsid w:val="00F44E19"/>
    <w:rsid w:val="00F4534A"/>
    <w:rsid w:val="00F458EF"/>
    <w:rsid w:val="00F47C1C"/>
    <w:rsid w:val="00F500D8"/>
    <w:rsid w:val="00F510BF"/>
    <w:rsid w:val="00F521B8"/>
    <w:rsid w:val="00F528BD"/>
    <w:rsid w:val="00F52A92"/>
    <w:rsid w:val="00F54AB2"/>
    <w:rsid w:val="00F54B9D"/>
    <w:rsid w:val="00F550A6"/>
    <w:rsid w:val="00F550F3"/>
    <w:rsid w:val="00F55FEE"/>
    <w:rsid w:val="00F56870"/>
    <w:rsid w:val="00F56EDF"/>
    <w:rsid w:val="00F5772C"/>
    <w:rsid w:val="00F6093E"/>
    <w:rsid w:val="00F609C4"/>
    <w:rsid w:val="00F61366"/>
    <w:rsid w:val="00F6250A"/>
    <w:rsid w:val="00F63CC2"/>
    <w:rsid w:val="00F64014"/>
    <w:rsid w:val="00F64627"/>
    <w:rsid w:val="00F64A21"/>
    <w:rsid w:val="00F65446"/>
    <w:rsid w:val="00F65517"/>
    <w:rsid w:val="00F65804"/>
    <w:rsid w:val="00F6630F"/>
    <w:rsid w:val="00F663E1"/>
    <w:rsid w:val="00F66859"/>
    <w:rsid w:val="00F67270"/>
    <w:rsid w:val="00F705AD"/>
    <w:rsid w:val="00F70C86"/>
    <w:rsid w:val="00F71955"/>
    <w:rsid w:val="00F71A44"/>
    <w:rsid w:val="00F71F21"/>
    <w:rsid w:val="00F729CB"/>
    <w:rsid w:val="00F73188"/>
    <w:rsid w:val="00F74CD3"/>
    <w:rsid w:val="00F75B38"/>
    <w:rsid w:val="00F76164"/>
    <w:rsid w:val="00F76AB2"/>
    <w:rsid w:val="00F778A6"/>
    <w:rsid w:val="00F778FF"/>
    <w:rsid w:val="00F77FEE"/>
    <w:rsid w:val="00F80079"/>
    <w:rsid w:val="00F80E7D"/>
    <w:rsid w:val="00F82737"/>
    <w:rsid w:val="00F83961"/>
    <w:rsid w:val="00F847D3"/>
    <w:rsid w:val="00F8521F"/>
    <w:rsid w:val="00F85E41"/>
    <w:rsid w:val="00F870AF"/>
    <w:rsid w:val="00F9280A"/>
    <w:rsid w:val="00F93585"/>
    <w:rsid w:val="00F93C2F"/>
    <w:rsid w:val="00F9418C"/>
    <w:rsid w:val="00F94376"/>
    <w:rsid w:val="00F945C0"/>
    <w:rsid w:val="00F94E7C"/>
    <w:rsid w:val="00F94F9D"/>
    <w:rsid w:val="00F96232"/>
    <w:rsid w:val="00F96361"/>
    <w:rsid w:val="00F9645C"/>
    <w:rsid w:val="00F9672F"/>
    <w:rsid w:val="00F975B1"/>
    <w:rsid w:val="00F9764B"/>
    <w:rsid w:val="00F979AE"/>
    <w:rsid w:val="00FA169E"/>
    <w:rsid w:val="00FA21E8"/>
    <w:rsid w:val="00FA3BA2"/>
    <w:rsid w:val="00FA45C6"/>
    <w:rsid w:val="00FA4CF7"/>
    <w:rsid w:val="00FA5EEB"/>
    <w:rsid w:val="00FA7791"/>
    <w:rsid w:val="00FA7AC5"/>
    <w:rsid w:val="00FA7D2C"/>
    <w:rsid w:val="00FB03E5"/>
    <w:rsid w:val="00FB1559"/>
    <w:rsid w:val="00FB18BF"/>
    <w:rsid w:val="00FB1F7F"/>
    <w:rsid w:val="00FB38F5"/>
    <w:rsid w:val="00FB5524"/>
    <w:rsid w:val="00FB5EA1"/>
    <w:rsid w:val="00FB766D"/>
    <w:rsid w:val="00FB7711"/>
    <w:rsid w:val="00FB7B2B"/>
    <w:rsid w:val="00FC01E1"/>
    <w:rsid w:val="00FC107A"/>
    <w:rsid w:val="00FC128E"/>
    <w:rsid w:val="00FC17FA"/>
    <w:rsid w:val="00FC1AF1"/>
    <w:rsid w:val="00FC31EC"/>
    <w:rsid w:val="00FC32F4"/>
    <w:rsid w:val="00FC3899"/>
    <w:rsid w:val="00FC3F28"/>
    <w:rsid w:val="00FC450B"/>
    <w:rsid w:val="00FC7386"/>
    <w:rsid w:val="00FD19AE"/>
    <w:rsid w:val="00FD2B07"/>
    <w:rsid w:val="00FD2C5F"/>
    <w:rsid w:val="00FD35C2"/>
    <w:rsid w:val="00FD3EF8"/>
    <w:rsid w:val="00FD3F0E"/>
    <w:rsid w:val="00FD4231"/>
    <w:rsid w:val="00FD65D7"/>
    <w:rsid w:val="00FE0DF0"/>
    <w:rsid w:val="00FE1018"/>
    <w:rsid w:val="00FE1A39"/>
    <w:rsid w:val="00FE1CB3"/>
    <w:rsid w:val="00FE2069"/>
    <w:rsid w:val="00FE2070"/>
    <w:rsid w:val="00FE23B7"/>
    <w:rsid w:val="00FE37A1"/>
    <w:rsid w:val="00FE4640"/>
    <w:rsid w:val="00FE4986"/>
    <w:rsid w:val="00FE6739"/>
    <w:rsid w:val="00FE67E2"/>
    <w:rsid w:val="00FF0130"/>
    <w:rsid w:val="00FF1DA6"/>
    <w:rsid w:val="00FF2BFD"/>
    <w:rsid w:val="00FF2E96"/>
    <w:rsid w:val="00FF40A1"/>
    <w:rsid w:val="00FF50BA"/>
    <w:rsid w:val="00FF5B76"/>
    <w:rsid w:val="00FF6AFC"/>
    <w:rsid w:val="00FF6C68"/>
    <w:rsid w:val="066FC8A6"/>
    <w:rsid w:val="0C700B28"/>
    <w:rsid w:val="1F665D91"/>
    <w:rsid w:val="29577585"/>
    <w:rsid w:val="2B7D3D33"/>
    <w:rsid w:val="32436827"/>
    <w:rsid w:val="3E39FE37"/>
    <w:rsid w:val="46DDAC18"/>
    <w:rsid w:val="4C250679"/>
    <w:rsid w:val="52527EA4"/>
    <w:rsid w:val="55B10371"/>
    <w:rsid w:val="560046CD"/>
    <w:rsid w:val="5B5B9222"/>
    <w:rsid w:val="6261C747"/>
    <w:rsid w:val="6A4482B8"/>
    <w:rsid w:val="6ADB4ED9"/>
    <w:rsid w:val="6DA55D38"/>
    <w:rsid w:val="773EFF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8ACB2"/>
  <w15:chartTrackingRefBased/>
  <w15:docId w15:val="{88B4206F-91C6-4D32-B97E-76C730FF0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2575"/>
    <w:rPr>
      <w:lang w:val="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2F5057"/>
    <w:pPr>
      <w:ind w:left="720"/>
      <w:contextualSpacing/>
    </w:pPr>
  </w:style>
  <w:style w:type="paragraph" w:styleId="Antrats">
    <w:name w:val="header"/>
    <w:basedOn w:val="prastasis"/>
    <w:link w:val="AntratsDiagrama"/>
    <w:uiPriority w:val="99"/>
    <w:unhideWhenUsed/>
    <w:rsid w:val="002F58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F5867"/>
    <w:rPr>
      <w:lang w:val="en-US"/>
    </w:rPr>
  </w:style>
  <w:style w:type="paragraph" w:styleId="Porat">
    <w:name w:val="footer"/>
    <w:basedOn w:val="prastasis"/>
    <w:link w:val="PoratDiagrama"/>
    <w:uiPriority w:val="99"/>
    <w:unhideWhenUsed/>
    <w:rsid w:val="002F58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F5867"/>
    <w:rPr>
      <w:lang w:val="en-US"/>
    </w:rPr>
  </w:style>
  <w:style w:type="character" w:styleId="Hipersaitas">
    <w:name w:val="Hyperlink"/>
    <w:basedOn w:val="Numatytasispastraiposriftas"/>
    <w:uiPriority w:val="99"/>
    <w:unhideWhenUsed/>
    <w:rsid w:val="002F5867"/>
    <w:rPr>
      <w:color w:val="0563C1" w:themeColor="hyperlink"/>
      <w:u w:val="single"/>
    </w:rPr>
  </w:style>
  <w:style w:type="character" w:customStyle="1" w:styleId="normaltextrun">
    <w:name w:val="normaltextrun"/>
    <w:basedOn w:val="Numatytasispastraiposriftas"/>
    <w:rsid w:val="002F5867"/>
  </w:style>
  <w:style w:type="character" w:customStyle="1" w:styleId="eop">
    <w:name w:val="eop"/>
    <w:basedOn w:val="Numatytasispastraiposriftas"/>
    <w:rsid w:val="002F5867"/>
  </w:style>
  <w:style w:type="character" w:customStyle="1" w:styleId="spellingerror">
    <w:name w:val="spellingerror"/>
    <w:basedOn w:val="Numatytasispastraiposriftas"/>
    <w:rsid w:val="002F5867"/>
  </w:style>
  <w:style w:type="character" w:styleId="Neapdorotaspaminjimas">
    <w:name w:val="Unresolved Mention"/>
    <w:basedOn w:val="Numatytasispastraiposriftas"/>
    <w:uiPriority w:val="99"/>
    <w:semiHidden/>
    <w:unhideWhenUsed/>
    <w:rsid w:val="00D91785"/>
    <w:rPr>
      <w:color w:val="605E5C"/>
      <w:shd w:val="clear" w:color="auto" w:fill="E1DFDD"/>
    </w:rPr>
  </w:style>
  <w:style w:type="character" w:styleId="Perirtashipersaitas">
    <w:name w:val="FollowedHyperlink"/>
    <w:basedOn w:val="Numatytasispastraiposriftas"/>
    <w:uiPriority w:val="99"/>
    <w:semiHidden/>
    <w:unhideWhenUsed/>
    <w:rsid w:val="006D654A"/>
    <w:rPr>
      <w:color w:val="954F72" w:themeColor="followedHyperlink"/>
      <w:u w:val="single"/>
    </w:rPr>
  </w:style>
  <w:style w:type="paragraph" w:styleId="Pataisymai">
    <w:name w:val="Revision"/>
    <w:hidden/>
    <w:uiPriority w:val="99"/>
    <w:semiHidden/>
    <w:rsid w:val="004A4E62"/>
    <w:pPr>
      <w:spacing w:after="0" w:line="240" w:lineRule="auto"/>
    </w:pPr>
    <w:rPr>
      <w:lang w:val="en-US"/>
    </w:rPr>
  </w:style>
  <w:style w:type="character" w:styleId="Grietas">
    <w:name w:val="Strong"/>
    <w:basedOn w:val="Numatytasispastraiposriftas"/>
    <w:uiPriority w:val="22"/>
    <w:qFormat/>
    <w:rsid w:val="00F56870"/>
    <w:rPr>
      <w:b/>
      <w:bCs/>
    </w:rPr>
  </w:style>
  <w:style w:type="character" w:styleId="Emfaz">
    <w:name w:val="Emphasis"/>
    <w:basedOn w:val="Numatytasispastraiposriftas"/>
    <w:uiPriority w:val="20"/>
    <w:qFormat/>
    <w:rsid w:val="00F56870"/>
    <w:rPr>
      <w:i/>
      <w:iCs/>
    </w:rPr>
  </w:style>
  <w:style w:type="character" w:styleId="Komentaronuoroda">
    <w:name w:val="annotation reference"/>
    <w:basedOn w:val="Numatytasispastraiposriftas"/>
    <w:uiPriority w:val="99"/>
    <w:semiHidden/>
    <w:unhideWhenUsed/>
    <w:rsid w:val="00E60584"/>
    <w:rPr>
      <w:sz w:val="16"/>
      <w:szCs w:val="16"/>
    </w:rPr>
  </w:style>
  <w:style w:type="paragraph" w:styleId="Komentarotekstas">
    <w:name w:val="annotation text"/>
    <w:basedOn w:val="prastasis"/>
    <w:link w:val="KomentarotekstasDiagrama"/>
    <w:uiPriority w:val="99"/>
    <w:unhideWhenUsed/>
    <w:rsid w:val="00E6058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60584"/>
    <w:rPr>
      <w:sz w:val="20"/>
      <w:szCs w:val="20"/>
      <w:lang w:val="en-US"/>
    </w:rPr>
  </w:style>
  <w:style w:type="paragraph" w:styleId="Komentarotema">
    <w:name w:val="annotation subject"/>
    <w:basedOn w:val="Komentarotekstas"/>
    <w:next w:val="Komentarotekstas"/>
    <w:link w:val="KomentarotemaDiagrama"/>
    <w:uiPriority w:val="99"/>
    <w:semiHidden/>
    <w:unhideWhenUsed/>
    <w:rsid w:val="00E60584"/>
    <w:rPr>
      <w:b/>
      <w:bCs/>
    </w:rPr>
  </w:style>
  <w:style w:type="character" w:customStyle="1" w:styleId="KomentarotemaDiagrama">
    <w:name w:val="Komentaro tema Diagrama"/>
    <w:basedOn w:val="KomentarotekstasDiagrama"/>
    <w:link w:val="Komentarotema"/>
    <w:uiPriority w:val="99"/>
    <w:semiHidden/>
    <w:rsid w:val="00E60584"/>
    <w:rPr>
      <w:b/>
      <w:bCs/>
      <w:sz w:val="20"/>
      <w:szCs w:val="20"/>
      <w:lang w:val="en-US"/>
    </w:rPr>
  </w:style>
  <w:style w:type="paragraph" w:styleId="prastasiniatinklio">
    <w:name w:val="Normal (Web)"/>
    <w:basedOn w:val="prastasis"/>
    <w:uiPriority w:val="99"/>
    <w:semiHidden/>
    <w:unhideWhenUsed/>
    <w:rsid w:val="001F38A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315450">
      <w:bodyDiv w:val="1"/>
      <w:marLeft w:val="0"/>
      <w:marRight w:val="0"/>
      <w:marTop w:val="0"/>
      <w:marBottom w:val="0"/>
      <w:divBdr>
        <w:top w:val="none" w:sz="0" w:space="0" w:color="auto"/>
        <w:left w:val="none" w:sz="0" w:space="0" w:color="auto"/>
        <w:bottom w:val="none" w:sz="0" w:space="0" w:color="auto"/>
        <w:right w:val="none" w:sz="0" w:space="0" w:color="auto"/>
      </w:divBdr>
    </w:div>
    <w:div w:id="174346433">
      <w:bodyDiv w:val="1"/>
      <w:marLeft w:val="0"/>
      <w:marRight w:val="0"/>
      <w:marTop w:val="0"/>
      <w:marBottom w:val="0"/>
      <w:divBdr>
        <w:top w:val="none" w:sz="0" w:space="0" w:color="auto"/>
        <w:left w:val="none" w:sz="0" w:space="0" w:color="auto"/>
        <w:bottom w:val="none" w:sz="0" w:space="0" w:color="auto"/>
        <w:right w:val="none" w:sz="0" w:space="0" w:color="auto"/>
      </w:divBdr>
    </w:div>
    <w:div w:id="313023703">
      <w:bodyDiv w:val="1"/>
      <w:marLeft w:val="0"/>
      <w:marRight w:val="0"/>
      <w:marTop w:val="0"/>
      <w:marBottom w:val="0"/>
      <w:divBdr>
        <w:top w:val="none" w:sz="0" w:space="0" w:color="auto"/>
        <w:left w:val="none" w:sz="0" w:space="0" w:color="auto"/>
        <w:bottom w:val="none" w:sz="0" w:space="0" w:color="auto"/>
        <w:right w:val="none" w:sz="0" w:space="0" w:color="auto"/>
      </w:divBdr>
    </w:div>
    <w:div w:id="379551528">
      <w:bodyDiv w:val="1"/>
      <w:marLeft w:val="0"/>
      <w:marRight w:val="0"/>
      <w:marTop w:val="0"/>
      <w:marBottom w:val="0"/>
      <w:divBdr>
        <w:top w:val="none" w:sz="0" w:space="0" w:color="auto"/>
        <w:left w:val="none" w:sz="0" w:space="0" w:color="auto"/>
        <w:bottom w:val="none" w:sz="0" w:space="0" w:color="auto"/>
        <w:right w:val="none" w:sz="0" w:space="0" w:color="auto"/>
      </w:divBdr>
    </w:div>
    <w:div w:id="438721231">
      <w:bodyDiv w:val="1"/>
      <w:marLeft w:val="0"/>
      <w:marRight w:val="0"/>
      <w:marTop w:val="0"/>
      <w:marBottom w:val="0"/>
      <w:divBdr>
        <w:top w:val="none" w:sz="0" w:space="0" w:color="auto"/>
        <w:left w:val="none" w:sz="0" w:space="0" w:color="auto"/>
        <w:bottom w:val="none" w:sz="0" w:space="0" w:color="auto"/>
        <w:right w:val="none" w:sz="0" w:space="0" w:color="auto"/>
      </w:divBdr>
      <w:divsChild>
        <w:div w:id="1405444927">
          <w:marLeft w:val="0"/>
          <w:marRight w:val="0"/>
          <w:marTop w:val="345"/>
          <w:marBottom w:val="345"/>
          <w:divBdr>
            <w:top w:val="single" w:sz="6" w:space="15" w:color="FFFFFF"/>
            <w:left w:val="single" w:sz="6" w:space="15" w:color="FFFFFF"/>
            <w:bottom w:val="single" w:sz="6" w:space="15" w:color="FFFFFF"/>
            <w:right w:val="single" w:sz="6" w:space="15" w:color="FFFFFF"/>
          </w:divBdr>
        </w:div>
      </w:divsChild>
    </w:div>
    <w:div w:id="517816878">
      <w:bodyDiv w:val="1"/>
      <w:marLeft w:val="0"/>
      <w:marRight w:val="0"/>
      <w:marTop w:val="0"/>
      <w:marBottom w:val="0"/>
      <w:divBdr>
        <w:top w:val="none" w:sz="0" w:space="0" w:color="auto"/>
        <w:left w:val="none" w:sz="0" w:space="0" w:color="auto"/>
        <w:bottom w:val="none" w:sz="0" w:space="0" w:color="auto"/>
        <w:right w:val="none" w:sz="0" w:space="0" w:color="auto"/>
      </w:divBdr>
    </w:div>
    <w:div w:id="536359783">
      <w:bodyDiv w:val="1"/>
      <w:marLeft w:val="0"/>
      <w:marRight w:val="0"/>
      <w:marTop w:val="0"/>
      <w:marBottom w:val="0"/>
      <w:divBdr>
        <w:top w:val="none" w:sz="0" w:space="0" w:color="auto"/>
        <w:left w:val="none" w:sz="0" w:space="0" w:color="auto"/>
        <w:bottom w:val="none" w:sz="0" w:space="0" w:color="auto"/>
        <w:right w:val="none" w:sz="0" w:space="0" w:color="auto"/>
      </w:divBdr>
    </w:div>
    <w:div w:id="537471215">
      <w:bodyDiv w:val="1"/>
      <w:marLeft w:val="0"/>
      <w:marRight w:val="0"/>
      <w:marTop w:val="0"/>
      <w:marBottom w:val="0"/>
      <w:divBdr>
        <w:top w:val="none" w:sz="0" w:space="0" w:color="auto"/>
        <w:left w:val="none" w:sz="0" w:space="0" w:color="auto"/>
        <w:bottom w:val="none" w:sz="0" w:space="0" w:color="auto"/>
        <w:right w:val="none" w:sz="0" w:space="0" w:color="auto"/>
      </w:divBdr>
    </w:div>
    <w:div w:id="568081368">
      <w:bodyDiv w:val="1"/>
      <w:marLeft w:val="0"/>
      <w:marRight w:val="0"/>
      <w:marTop w:val="0"/>
      <w:marBottom w:val="0"/>
      <w:divBdr>
        <w:top w:val="none" w:sz="0" w:space="0" w:color="auto"/>
        <w:left w:val="none" w:sz="0" w:space="0" w:color="auto"/>
        <w:bottom w:val="none" w:sz="0" w:space="0" w:color="auto"/>
        <w:right w:val="none" w:sz="0" w:space="0" w:color="auto"/>
      </w:divBdr>
    </w:div>
    <w:div w:id="586891288">
      <w:bodyDiv w:val="1"/>
      <w:marLeft w:val="0"/>
      <w:marRight w:val="0"/>
      <w:marTop w:val="0"/>
      <w:marBottom w:val="0"/>
      <w:divBdr>
        <w:top w:val="none" w:sz="0" w:space="0" w:color="auto"/>
        <w:left w:val="none" w:sz="0" w:space="0" w:color="auto"/>
        <w:bottom w:val="none" w:sz="0" w:space="0" w:color="auto"/>
        <w:right w:val="none" w:sz="0" w:space="0" w:color="auto"/>
      </w:divBdr>
    </w:div>
    <w:div w:id="706879197">
      <w:bodyDiv w:val="1"/>
      <w:marLeft w:val="0"/>
      <w:marRight w:val="0"/>
      <w:marTop w:val="0"/>
      <w:marBottom w:val="0"/>
      <w:divBdr>
        <w:top w:val="none" w:sz="0" w:space="0" w:color="auto"/>
        <w:left w:val="none" w:sz="0" w:space="0" w:color="auto"/>
        <w:bottom w:val="none" w:sz="0" w:space="0" w:color="auto"/>
        <w:right w:val="none" w:sz="0" w:space="0" w:color="auto"/>
      </w:divBdr>
    </w:div>
    <w:div w:id="715349248">
      <w:bodyDiv w:val="1"/>
      <w:marLeft w:val="0"/>
      <w:marRight w:val="0"/>
      <w:marTop w:val="0"/>
      <w:marBottom w:val="0"/>
      <w:divBdr>
        <w:top w:val="none" w:sz="0" w:space="0" w:color="auto"/>
        <w:left w:val="none" w:sz="0" w:space="0" w:color="auto"/>
        <w:bottom w:val="none" w:sz="0" w:space="0" w:color="auto"/>
        <w:right w:val="none" w:sz="0" w:space="0" w:color="auto"/>
      </w:divBdr>
    </w:div>
    <w:div w:id="728695266">
      <w:bodyDiv w:val="1"/>
      <w:marLeft w:val="0"/>
      <w:marRight w:val="0"/>
      <w:marTop w:val="0"/>
      <w:marBottom w:val="0"/>
      <w:divBdr>
        <w:top w:val="none" w:sz="0" w:space="0" w:color="auto"/>
        <w:left w:val="none" w:sz="0" w:space="0" w:color="auto"/>
        <w:bottom w:val="none" w:sz="0" w:space="0" w:color="auto"/>
        <w:right w:val="none" w:sz="0" w:space="0" w:color="auto"/>
      </w:divBdr>
    </w:div>
    <w:div w:id="799493162">
      <w:bodyDiv w:val="1"/>
      <w:marLeft w:val="0"/>
      <w:marRight w:val="0"/>
      <w:marTop w:val="0"/>
      <w:marBottom w:val="0"/>
      <w:divBdr>
        <w:top w:val="none" w:sz="0" w:space="0" w:color="auto"/>
        <w:left w:val="none" w:sz="0" w:space="0" w:color="auto"/>
        <w:bottom w:val="none" w:sz="0" w:space="0" w:color="auto"/>
        <w:right w:val="none" w:sz="0" w:space="0" w:color="auto"/>
      </w:divBdr>
    </w:div>
    <w:div w:id="863127544">
      <w:bodyDiv w:val="1"/>
      <w:marLeft w:val="0"/>
      <w:marRight w:val="0"/>
      <w:marTop w:val="0"/>
      <w:marBottom w:val="0"/>
      <w:divBdr>
        <w:top w:val="none" w:sz="0" w:space="0" w:color="auto"/>
        <w:left w:val="none" w:sz="0" w:space="0" w:color="auto"/>
        <w:bottom w:val="none" w:sz="0" w:space="0" w:color="auto"/>
        <w:right w:val="none" w:sz="0" w:space="0" w:color="auto"/>
      </w:divBdr>
      <w:divsChild>
        <w:div w:id="374085789">
          <w:marLeft w:val="0"/>
          <w:marRight w:val="0"/>
          <w:marTop w:val="0"/>
          <w:marBottom w:val="0"/>
          <w:divBdr>
            <w:top w:val="none" w:sz="0" w:space="0" w:color="auto"/>
            <w:left w:val="none" w:sz="0" w:space="0" w:color="auto"/>
            <w:bottom w:val="none" w:sz="0" w:space="0" w:color="auto"/>
            <w:right w:val="none" w:sz="0" w:space="0" w:color="auto"/>
          </w:divBdr>
        </w:div>
        <w:div w:id="873276798">
          <w:marLeft w:val="0"/>
          <w:marRight w:val="0"/>
          <w:marTop w:val="0"/>
          <w:marBottom w:val="0"/>
          <w:divBdr>
            <w:top w:val="none" w:sz="0" w:space="0" w:color="auto"/>
            <w:left w:val="none" w:sz="0" w:space="0" w:color="auto"/>
            <w:bottom w:val="none" w:sz="0" w:space="0" w:color="auto"/>
            <w:right w:val="none" w:sz="0" w:space="0" w:color="auto"/>
          </w:divBdr>
        </w:div>
        <w:div w:id="990911100">
          <w:marLeft w:val="0"/>
          <w:marRight w:val="0"/>
          <w:marTop w:val="0"/>
          <w:marBottom w:val="0"/>
          <w:divBdr>
            <w:top w:val="none" w:sz="0" w:space="0" w:color="auto"/>
            <w:left w:val="none" w:sz="0" w:space="0" w:color="auto"/>
            <w:bottom w:val="none" w:sz="0" w:space="0" w:color="auto"/>
            <w:right w:val="none" w:sz="0" w:space="0" w:color="auto"/>
          </w:divBdr>
        </w:div>
        <w:div w:id="1165171307">
          <w:marLeft w:val="0"/>
          <w:marRight w:val="0"/>
          <w:marTop w:val="0"/>
          <w:marBottom w:val="0"/>
          <w:divBdr>
            <w:top w:val="none" w:sz="0" w:space="0" w:color="auto"/>
            <w:left w:val="none" w:sz="0" w:space="0" w:color="auto"/>
            <w:bottom w:val="none" w:sz="0" w:space="0" w:color="auto"/>
            <w:right w:val="none" w:sz="0" w:space="0" w:color="auto"/>
          </w:divBdr>
        </w:div>
        <w:div w:id="1181352241">
          <w:marLeft w:val="0"/>
          <w:marRight w:val="0"/>
          <w:marTop w:val="0"/>
          <w:marBottom w:val="0"/>
          <w:divBdr>
            <w:top w:val="none" w:sz="0" w:space="0" w:color="auto"/>
            <w:left w:val="none" w:sz="0" w:space="0" w:color="auto"/>
            <w:bottom w:val="none" w:sz="0" w:space="0" w:color="auto"/>
            <w:right w:val="none" w:sz="0" w:space="0" w:color="auto"/>
          </w:divBdr>
        </w:div>
        <w:div w:id="1220704801">
          <w:marLeft w:val="0"/>
          <w:marRight w:val="0"/>
          <w:marTop w:val="0"/>
          <w:marBottom w:val="0"/>
          <w:divBdr>
            <w:top w:val="none" w:sz="0" w:space="0" w:color="auto"/>
            <w:left w:val="none" w:sz="0" w:space="0" w:color="auto"/>
            <w:bottom w:val="none" w:sz="0" w:space="0" w:color="auto"/>
            <w:right w:val="none" w:sz="0" w:space="0" w:color="auto"/>
          </w:divBdr>
        </w:div>
        <w:div w:id="1546260927">
          <w:marLeft w:val="0"/>
          <w:marRight w:val="0"/>
          <w:marTop w:val="0"/>
          <w:marBottom w:val="0"/>
          <w:divBdr>
            <w:top w:val="none" w:sz="0" w:space="0" w:color="auto"/>
            <w:left w:val="none" w:sz="0" w:space="0" w:color="auto"/>
            <w:bottom w:val="none" w:sz="0" w:space="0" w:color="auto"/>
            <w:right w:val="none" w:sz="0" w:space="0" w:color="auto"/>
          </w:divBdr>
        </w:div>
        <w:div w:id="1598103093">
          <w:marLeft w:val="0"/>
          <w:marRight w:val="0"/>
          <w:marTop w:val="0"/>
          <w:marBottom w:val="0"/>
          <w:divBdr>
            <w:top w:val="none" w:sz="0" w:space="0" w:color="auto"/>
            <w:left w:val="none" w:sz="0" w:space="0" w:color="auto"/>
            <w:bottom w:val="none" w:sz="0" w:space="0" w:color="auto"/>
            <w:right w:val="none" w:sz="0" w:space="0" w:color="auto"/>
          </w:divBdr>
        </w:div>
        <w:div w:id="1598489498">
          <w:marLeft w:val="0"/>
          <w:marRight w:val="0"/>
          <w:marTop w:val="0"/>
          <w:marBottom w:val="0"/>
          <w:divBdr>
            <w:top w:val="none" w:sz="0" w:space="0" w:color="auto"/>
            <w:left w:val="none" w:sz="0" w:space="0" w:color="auto"/>
            <w:bottom w:val="none" w:sz="0" w:space="0" w:color="auto"/>
            <w:right w:val="none" w:sz="0" w:space="0" w:color="auto"/>
          </w:divBdr>
        </w:div>
        <w:div w:id="1712419437">
          <w:marLeft w:val="0"/>
          <w:marRight w:val="0"/>
          <w:marTop w:val="0"/>
          <w:marBottom w:val="0"/>
          <w:divBdr>
            <w:top w:val="none" w:sz="0" w:space="0" w:color="auto"/>
            <w:left w:val="none" w:sz="0" w:space="0" w:color="auto"/>
            <w:bottom w:val="none" w:sz="0" w:space="0" w:color="auto"/>
            <w:right w:val="none" w:sz="0" w:space="0" w:color="auto"/>
          </w:divBdr>
        </w:div>
        <w:div w:id="2031835195">
          <w:marLeft w:val="0"/>
          <w:marRight w:val="0"/>
          <w:marTop w:val="0"/>
          <w:marBottom w:val="0"/>
          <w:divBdr>
            <w:top w:val="none" w:sz="0" w:space="0" w:color="auto"/>
            <w:left w:val="none" w:sz="0" w:space="0" w:color="auto"/>
            <w:bottom w:val="none" w:sz="0" w:space="0" w:color="auto"/>
            <w:right w:val="none" w:sz="0" w:space="0" w:color="auto"/>
          </w:divBdr>
        </w:div>
        <w:div w:id="2067531084">
          <w:marLeft w:val="0"/>
          <w:marRight w:val="0"/>
          <w:marTop w:val="0"/>
          <w:marBottom w:val="0"/>
          <w:divBdr>
            <w:top w:val="none" w:sz="0" w:space="0" w:color="auto"/>
            <w:left w:val="none" w:sz="0" w:space="0" w:color="auto"/>
            <w:bottom w:val="none" w:sz="0" w:space="0" w:color="auto"/>
            <w:right w:val="none" w:sz="0" w:space="0" w:color="auto"/>
          </w:divBdr>
        </w:div>
      </w:divsChild>
    </w:div>
    <w:div w:id="867840878">
      <w:bodyDiv w:val="1"/>
      <w:marLeft w:val="0"/>
      <w:marRight w:val="0"/>
      <w:marTop w:val="0"/>
      <w:marBottom w:val="0"/>
      <w:divBdr>
        <w:top w:val="none" w:sz="0" w:space="0" w:color="auto"/>
        <w:left w:val="none" w:sz="0" w:space="0" w:color="auto"/>
        <w:bottom w:val="none" w:sz="0" w:space="0" w:color="auto"/>
        <w:right w:val="none" w:sz="0" w:space="0" w:color="auto"/>
      </w:divBdr>
    </w:div>
    <w:div w:id="909851124">
      <w:bodyDiv w:val="1"/>
      <w:marLeft w:val="0"/>
      <w:marRight w:val="0"/>
      <w:marTop w:val="0"/>
      <w:marBottom w:val="0"/>
      <w:divBdr>
        <w:top w:val="none" w:sz="0" w:space="0" w:color="auto"/>
        <w:left w:val="none" w:sz="0" w:space="0" w:color="auto"/>
        <w:bottom w:val="none" w:sz="0" w:space="0" w:color="auto"/>
        <w:right w:val="none" w:sz="0" w:space="0" w:color="auto"/>
      </w:divBdr>
    </w:div>
    <w:div w:id="932131018">
      <w:bodyDiv w:val="1"/>
      <w:marLeft w:val="0"/>
      <w:marRight w:val="0"/>
      <w:marTop w:val="0"/>
      <w:marBottom w:val="0"/>
      <w:divBdr>
        <w:top w:val="none" w:sz="0" w:space="0" w:color="auto"/>
        <w:left w:val="none" w:sz="0" w:space="0" w:color="auto"/>
        <w:bottom w:val="none" w:sz="0" w:space="0" w:color="auto"/>
        <w:right w:val="none" w:sz="0" w:space="0" w:color="auto"/>
      </w:divBdr>
    </w:div>
    <w:div w:id="954675136">
      <w:bodyDiv w:val="1"/>
      <w:marLeft w:val="0"/>
      <w:marRight w:val="0"/>
      <w:marTop w:val="0"/>
      <w:marBottom w:val="0"/>
      <w:divBdr>
        <w:top w:val="none" w:sz="0" w:space="0" w:color="auto"/>
        <w:left w:val="none" w:sz="0" w:space="0" w:color="auto"/>
        <w:bottom w:val="none" w:sz="0" w:space="0" w:color="auto"/>
        <w:right w:val="none" w:sz="0" w:space="0" w:color="auto"/>
      </w:divBdr>
    </w:div>
    <w:div w:id="1049036706">
      <w:bodyDiv w:val="1"/>
      <w:marLeft w:val="0"/>
      <w:marRight w:val="0"/>
      <w:marTop w:val="0"/>
      <w:marBottom w:val="0"/>
      <w:divBdr>
        <w:top w:val="none" w:sz="0" w:space="0" w:color="auto"/>
        <w:left w:val="none" w:sz="0" w:space="0" w:color="auto"/>
        <w:bottom w:val="none" w:sz="0" w:space="0" w:color="auto"/>
        <w:right w:val="none" w:sz="0" w:space="0" w:color="auto"/>
      </w:divBdr>
    </w:div>
    <w:div w:id="1070805978">
      <w:bodyDiv w:val="1"/>
      <w:marLeft w:val="0"/>
      <w:marRight w:val="0"/>
      <w:marTop w:val="0"/>
      <w:marBottom w:val="0"/>
      <w:divBdr>
        <w:top w:val="none" w:sz="0" w:space="0" w:color="auto"/>
        <w:left w:val="none" w:sz="0" w:space="0" w:color="auto"/>
        <w:bottom w:val="none" w:sz="0" w:space="0" w:color="auto"/>
        <w:right w:val="none" w:sz="0" w:space="0" w:color="auto"/>
      </w:divBdr>
    </w:div>
    <w:div w:id="1073088330">
      <w:bodyDiv w:val="1"/>
      <w:marLeft w:val="0"/>
      <w:marRight w:val="0"/>
      <w:marTop w:val="0"/>
      <w:marBottom w:val="0"/>
      <w:divBdr>
        <w:top w:val="none" w:sz="0" w:space="0" w:color="auto"/>
        <w:left w:val="none" w:sz="0" w:space="0" w:color="auto"/>
        <w:bottom w:val="none" w:sz="0" w:space="0" w:color="auto"/>
        <w:right w:val="none" w:sz="0" w:space="0" w:color="auto"/>
      </w:divBdr>
    </w:div>
    <w:div w:id="1077900503">
      <w:bodyDiv w:val="1"/>
      <w:marLeft w:val="0"/>
      <w:marRight w:val="0"/>
      <w:marTop w:val="0"/>
      <w:marBottom w:val="0"/>
      <w:divBdr>
        <w:top w:val="none" w:sz="0" w:space="0" w:color="auto"/>
        <w:left w:val="none" w:sz="0" w:space="0" w:color="auto"/>
        <w:bottom w:val="none" w:sz="0" w:space="0" w:color="auto"/>
        <w:right w:val="none" w:sz="0" w:space="0" w:color="auto"/>
      </w:divBdr>
    </w:div>
    <w:div w:id="1084305859">
      <w:bodyDiv w:val="1"/>
      <w:marLeft w:val="0"/>
      <w:marRight w:val="0"/>
      <w:marTop w:val="0"/>
      <w:marBottom w:val="0"/>
      <w:divBdr>
        <w:top w:val="none" w:sz="0" w:space="0" w:color="auto"/>
        <w:left w:val="none" w:sz="0" w:space="0" w:color="auto"/>
        <w:bottom w:val="none" w:sz="0" w:space="0" w:color="auto"/>
        <w:right w:val="none" w:sz="0" w:space="0" w:color="auto"/>
      </w:divBdr>
    </w:div>
    <w:div w:id="1102871542">
      <w:bodyDiv w:val="1"/>
      <w:marLeft w:val="0"/>
      <w:marRight w:val="0"/>
      <w:marTop w:val="0"/>
      <w:marBottom w:val="0"/>
      <w:divBdr>
        <w:top w:val="none" w:sz="0" w:space="0" w:color="auto"/>
        <w:left w:val="none" w:sz="0" w:space="0" w:color="auto"/>
        <w:bottom w:val="none" w:sz="0" w:space="0" w:color="auto"/>
        <w:right w:val="none" w:sz="0" w:space="0" w:color="auto"/>
      </w:divBdr>
    </w:div>
    <w:div w:id="1120563324">
      <w:bodyDiv w:val="1"/>
      <w:marLeft w:val="0"/>
      <w:marRight w:val="0"/>
      <w:marTop w:val="0"/>
      <w:marBottom w:val="0"/>
      <w:divBdr>
        <w:top w:val="none" w:sz="0" w:space="0" w:color="auto"/>
        <w:left w:val="none" w:sz="0" w:space="0" w:color="auto"/>
        <w:bottom w:val="none" w:sz="0" w:space="0" w:color="auto"/>
        <w:right w:val="none" w:sz="0" w:space="0" w:color="auto"/>
      </w:divBdr>
      <w:divsChild>
        <w:div w:id="1956905175">
          <w:blockQuote w:val="1"/>
          <w:marLeft w:val="675"/>
          <w:marRight w:val="720"/>
          <w:marTop w:val="100"/>
          <w:marBottom w:val="480"/>
          <w:divBdr>
            <w:top w:val="none" w:sz="0" w:space="0" w:color="auto"/>
            <w:left w:val="single" w:sz="48" w:space="31" w:color="481335"/>
            <w:bottom w:val="none" w:sz="0" w:space="0" w:color="auto"/>
            <w:right w:val="none" w:sz="0" w:space="0" w:color="auto"/>
          </w:divBdr>
        </w:div>
      </w:divsChild>
    </w:div>
    <w:div w:id="1134760973">
      <w:bodyDiv w:val="1"/>
      <w:marLeft w:val="0"/>
      <w:marRight w:val="0"/>
      <w:marTop w:val="0"/>
      <w:marBottom w:val="0"/>
      <w:divBdr>
        <w:top w:val="none" w:sz="0" w:space="0" w:color="auto"/>
        <w:left w:val="none" w:sz="0" w:space="0" w:color="auto"/>
        <w:bottom w:val="none" w:sz="0" w:space="0" w:color="auto"/>
        <w:right w:val="none" w:sz="0" w:space="0" w:color="auto"/>
      </w:divBdr>
    </w:div>
    <w:div w:id="1167742629">
      <w:bodyDiv w:val="1"/>
      <w:marLeft w:val="0"/>
      <w:marRight w:val="0"/>
      <w:marTop w:val="0"/>
      <w:marBottom w:val="0"/>
      <w:divBdr>
        <w:top w:val="none" w:sz="0" w:space="0" w:color="auto"/>
        <w:left w:val="none" w:sz="0" w:space="0" w:color="auto"/>
        <w:bottom w:val="none" w:sz="0" w:space="0" w:color="auto"/>
        <w:right w:val="none" w:sz="0" w:space="0" w:color="auto"/>
      </w:divBdr>
    </w:div>
    <w:div w:id="1263758608">
      <w:bodyDiv w:val="1"/>
      <w:marLeft w:val="0"/>
      <w:marRight w:val="0"/>
      <w:marTop w:val="0"/>
      <w:marBottom w:val="0"/>
      <w:divBdr>
        <w:top w:val="none" w:sz="0" w:space="0" w:color="auto"/>
        <w:left w:val="none" w:sz="0" w:space="0" w:color="auto"/>
        <w:bottom w:val="none" w:sz="0" w:space="0" w:color="auto"/>
        <w:right w:val="none" w:sz="0" w:space="0" w:color="auto"/>
      </w:divBdr>
    </w:div>
    <w:div w:id="1264075681">
      <w:bodyDiv w:val="1"/>
      <w:marLeft w:val="0"/>
      <w:marRight w:val="0"/>
      <w:marTop w:val="0"/>
      <w:marBottom w:val="0"/>
      <w:divBdr>
        <w:top w:val="none" w:sz="0" w:space="0" w:color="auto"/>
        <w:left w:val="none" w:sz="0" w:space="0" w:color="auto"/>
        <w:bottom w:val="none" w:sz="0" w:space="0" w:color="auto"/>
        <w:right w:val="none" w:sz="0" w:space="0" w:color="auto"/>
      </w:divBdr>
    </w:div>
    <w:div w:id="1294678470">
      <w:bodyDiv w:val="1"/>
      <w:marLeft w:val="0"/>
      <w:marRight w:val="0"/>
      <w:marTop w:val="0"/>
      <w:marBottom w:val="0"/>
      <w:divBdr>
        <w:top w:val="none" w:sz="0" w:space="0" w:color="auto"/>
        <w:left w:val="none" w:sz="0" w:space="0" w:color="auto"/>
        <w:bottom w:val="none" w:sz="0" w:space="0" w:color="auto"/>
        <w:right w:val="none" w:sz="0" w:space="0" w:color="auto"/>
      </w:divBdr>
    </w:div>
    <w:div w:id="1370371977">
      <w:bodyDiv w:val="1"/>
      <w:marLeft w:val="0"/>
      <w:marRight w:val="0"/>
      <w:marTop w:val="0"/>
      <w:marBottom w:val="0"/>
      <w:divBdr>
        <w:top w:val="none" w:sz="0" w:space="0" w:color="auto"/>
        <w:left w:val="none" w:sz="0" w:space="0" w:color="auto"/>
        <w:bottom w:val="none" w:sz="0" w:space="0" w:color="auto"/>
        <w:right w:val="none" w:sz="0" w:space="0" w:color="auto"/>
      </w:divBdr>
    </w:div>
    <w:div w:id="1420835460">
      <w:bodyDiv w:val="1"/>
      <w:marLeft w:val="0"/>
      <w:marRight w:val="0"/>
      <w:marTop w:val="0"/>
      <w:marBottom w:val="0"/>
      <w:divBdr>
        <w:top w:val="none" w:sz="0" w:space="0" w:color="auto"/>
        <w:left w:val="none" w:sz="0" w:space="0" w:color="auto"/>
        <w:bottom w:val="none" w:sz="0" w:space="0" w:color="auto"/>
        <w:right w:val="none" w:sz="0" w:space="0" w:color="auto"/>
      </w:divBdr>
    </w:div>
    <w:div w:id="1562517442">
      <w:bodyDiv w:val="1"/>
      <w:marLeft w:val="0"/>
      <w:marRight w:val="0"/>
      <w:marTop w:val="0"/>
      <w:marBottom w:val="0"/>
      <w:divBdr>
        <w:top w:val="none" w:sz="0" w:space="0" w:color="auto"/>
        <w:left w:val="none" w:sz="0" w:space="0" w:color="auto"/>
        <w:bottom w:val="none" w:sz="0" w:space="0" w:color="auto"/>
        <w:right w:val="none" w:sz="0" w:space="0" w:color="auto"/>
      </w:divBdr>
      <w:divsChild>
        <w:div w:id="755790798">
          <w:marLeft w:val="0"/>
          <w:marRight w:val="0"/>
          <w:marTop w:val="0"/>
          <w:marBottom w:val="0"/>
          <w:divBdr>
            <w:top w:val="none" w:sz="0" w:space="0" w:color="auto"/>
            <w:left w:val="none" w:sz="0" w:space="0" w:color="auto"/>
            <w:bottom w:val="none" w:sz="0" w:space="0" w:color="auto"/>
            <w:right w:val="none" w:sz="0" w:space="0" w:color="auto"/>
          </w:divBdr>
        </w:div>
        <w:div w:id="1661928546">
          <w:marLeft w:val="0"/>
          <w:marRight w:val="0"/>
          <w:marTop w:val="0"/>
          <w:marBottom w:val="0"/>
          <w:divBdr>
            <w:top w:val="none" w:sz="0" w:space="0" w:color="auto"/>
            <w:left w:val="none" w:sz="0" w:space="0" w:color="auto"/>
            <w:bottom w:val="none" w:sz="0" w:space="0" w:color="auto"/>
            <w:right w:val="none" w:sz="0" w:space="0" w:color="auto"/>
          </w:divBdr>
        </w:div>
      </w:divsChild>
    </w:div>
    <w:div w:id="1572689223">
      <w:bodyDiv w:val="1"/>
      <w:marLeft w:val="0"/>
      <w:marRight w:val="0"/>
      <w:marTop w:val="0"/>
      <w:marBottom w:val="0"/>
      <w:divBdr>
        <w:top w:val="none" w:sz="0" w:space="0" w:color="auto"/>
        <w:left w:val="none" w:sz="0" w:space="0" w:color="auto"/>
        <w:bottom w:val="none" w:sz="0" w:space="0" w:color="auto"/>
        <w:right w:val="none" w:sz="0" w:space="0" w:color="auto"/>
      </w:divBdr>
    </w:div>
    <w:div w:id="1643996310">
      <w:bodyDiv w:val="1"/>
      <w:marLeft w:val="0"/>
      <w:marRight w:val="0"/>
      <w:marTop w:val="0"/>
      <w:marBottom w:val="0"/>
      <w:divBdr>
        <w:top w:val="none" w:sz="0" w:space="0" w:color="auto"/>
        <w:left w:val="none" w:sz="0" w:space="0" w:color="auto"/>
        <w:bottom w:val="none" w:sz="0" w:space="0" w:color="auto"/>
        <w:right w:val="none" w:sz="0" w:space="0" w:color="auto"/>
      </w:divBdr>
    </w:div>
    <w:div w:id="1666200241">
      <w:bodyDiv w:val="1"/>
      <w:marLeft w:val="0"/>
      <w:marRight w:val="0"/>
      <w:marTop w:val="0"/>
      <w:marBottom w:val="0"/>
      <w:divBdr>
        <w:top w:val="none" w:sz="0" w:space="0" w:color="auto"/>
        <w:left w:val="none" w:sz="0" w:space="0" w:color="auto"/>
        <w:bottom w:val="none" w:sz="0" w:space="0" w:color="auto"/>
        <w:right w:val="none" w:sz="0" w:space="0" w:color="auto"/>
      </w:divBdr>
    </w:div>
    <w:div w:id="1675910577">
      <w:bodyDiv w:val="1"/>
      <w:marLeft w:val="0"/>
      <w:marRight w:val="0"/>
      <w:marTop w:val="0"/>
      <w:marBottom w:val="0"/>
      <w:divBdr>
        <w:top w:val="none" w:sz="0" w:space="0" w:color="auto"/>
        <w:left w:val="none" w:sz="0" w:space="0" w:color="auto"/>
        <w:bottom w:val="none" w:sz="0" w:space="0" w:color="auto"/>
        <w:right w:val="none" w:sz="0" w:space="0" w:color="auto"/>
      </w:divBdr>
    </w:div>
    <w:div w:id="1808811833">
      <w:bodyDiv w:val="1"/>
      <w:marLeft w:val="0"/>
      <w:marRight w:val="0"/>
      <w:marTop w:val="0"/>
      <w:marBottom w:val="0"/>
      <w:divBdr>
        <w:top w:val="none" w:sz="0" w:space="0" w:color="auto"/>
        <w:left w:val="none" w:sz="0" w:space="0" w:color="auto"/>
        <w:bottom w:val="none" w:sz="0" w:space="0" w:color="auto"/>
        <w:right w:val="none" w:sz="0" w:space="0" w:color="auto"/>
      </w:divBdr>
    </w:div>
    <w:div w:id="1812018082">
      <w:bodyDiv w:val="1"/>
      <w:marLeft w:val="0"/>
      <w:marRight w:val="0"/>
      <w:marTop w:val="0"/>
      <w:marBottom w:val="0"/>
      <w:divBdr>
        <w:top w:val="none" w:sz="0" w:space="0" w:color="auto"/>
        <w:left w:val="none" w:sz="0" w:space="0" w:color="auto"/>
        <w:bottom w:val="none" w:sz="0" w:space="0" w:color="auto"/>
        <w:right w:val="none" w:sz="0" w:space="0" w:color="auto"/>
      </w:divBdr>
    </w:div>
    <w:div w:id="1837453328">
      <w:bodyDiv w:val="1"/>
      <w:marLeft w:val="0"/>
      <w:marRight w:val="0"/>
      <w:marTop w:val="0"/>
      <w:marBottom w:val="0"/>
      <w:divBdr>
        <w:top w:val="none" w:sz="0" w:space="0" w:color="auto"/>
        <w:left w:val="none" w:sz="0" w:space="0" w:color="auto"/>
        <w:bottom w:val="none" w:sz="0" w:space="0" w:color="auto"/>
        <w:right w:val="none" w:sz="0" w:space="0" w:color="auto"/>
      </w:divBdr>
    </w:div>
    <w:div w:id="1843351894">
      <w:bodyDiv w:val="1"/>
      <w:marLeft w:val="0"/>
      <w:marRight w:val="0"/>
      <w:marTop w:val="0"/>
      <w:marBottom w:val="0"/>
      <w:divBdr>
        <w:top w:val="none" w:sz="0" w:space="0" w:color="auto"/>
        <w:left w:val="none" w:sz="0" w:space="0" w:color="auto"/>
        <w:bottom w:val="none" w:sz="0" w:space="0" w:color="auto"/>
        <w:right w:val="none" w:sz="0" w:space="0" w:color="auto"/>
      </w:divBdr>
    </w:div>
    <w:div w:id="1884368264">
      <w:bodyDiv w:val="1"/>
      <w:marLeft w:val="0"/>
      <w:marRight w:val="0"/>
      <w:marTop w:val="0"/>
      <w:marBottom w:val="0"/>
      <w:divBdr>
        <w:top w:val="none" w:sz="0" w:space="0" w:color="auto"/>
        <w:left w:val="none" w:sz="0" w:space="0" w:color="auto"/>
        <w:bottom w:val="none" w:sz="0" w:space="0" w:color="auto"/>
        <w:right w:val="none" w:sz="0" w:space="0" w:color="auto"/>
      </w:divBdr>
    </w:div>
    <w:div w:id="1904364710">
      <w:bodyDiv w:val="1"/>
      <w:marLeft w:val="0"/>
      <w:marRight w:val="0"/>
      <w:marTop w:val="0"/>
      <w:marBottom w:val="0"/>
      <w:divBdr>
        <w:top w:val="none" w:sz="0" w:space="0" w:color="auto"/>
        <w:left w:val="none" w:sz="0" w:space="0" w:color="auto"/>
        <w:bottom w:val="none" w:sz="0" w:space="0" w:color="auto"/>
        <w:right w:val="none" w:sz="0" w:space="0" w:color="auto"/>
      </w:divBdr>
    </w:div>
    <w:div w:id="1925915332">
      <w:bodyDiv w:val="1"/>
      <w:marLeft w:val="0"/>
      <w:marRight w:val="0"/>
      <w:marTop w:val="0"/>
      <w:marBottom w:val="0"/>
      <w:divBdr>
        <w:top w:val="none" w:sz="0" w:space="0" w:color="auto"/>
        <w:left w:val="none" w:sz="0" w:space="0" w:color="auto"/>
        <w:bottom w:val="none" w:sz="0" w:space="0" w:color="auto"/>
        <w:right w:val="none" w:sz="0" w:space="0" w:color="auto"/>
      </w:divBdr>
    </w:div>
    <w:div w:id="1973168130">
      <w:bodyDiv w:val="1"/>
      <w:marLeft w:val="0"/>
      <w:marRight w:val="0"/>
      <w:marTop w:val="0"/>
      <w:marBottom w:val="0"/>
      <w:divBdr>
        <w:top w:val="none" w:sz="0" w:space="0" w:color="auto"/>
        <w:left w:val="none" w:sz="0" w:space="0" w:color="auto"/>
        <w:bottom w:val="none" w:sz="0" w:space="0" w:color="auto"/>
        <w:right w:val="none" w:sz="0" w:space="0" w:color="auto"/>
      </w:divBdr>
    </w:div>
    <w:div w:id="1986010755">
      <w:bodyDiv w:val="1"/>
      <w:marLeft w:val="0"/>
      <w:marRight w:val="0"/>
      <w:marTop w:val="0"/>
      <w:marBottom w:val="0"/>
      <w:divBdr>
        <w:top w:val="none" w:sz="0" w:space="0" w:color="auto"/>
        <w:left w:val="none" w:sz="0" w:space="0" w:color="auto"/>
        <w:bottom w:val="none" w:sz="0" w:space="0" w:color="auto"/>
        <w:right w:val="none" w:sz="0" w:space="0" w:color="auto"/>
      </w:divBdr>
    </w:div>
    <w:div w:id="2020042620">
      <w:bodyDiv w:val="1"/>
      <w:marLeft w:val="0"/>
      <w:marRight w:val="0"/>
      <w:marTop w:val="0"/>
      <w:marBottom w:val="0"/>
      <w:divBdr>
        <w:top w:val="none" w:sz="0" w:space="0" w:color="auto"/>
        <w:left w:val="none" w:sz="0" w:space="0" w:color="auto"/>
        <w:bottom w:val="none" w:sz="0" w:space="0" w:color="auto"/>
        <w:right w:val="none" w:sz="0" w:space="0" w:color="auto"/>
      </w:divBdr>
    </w:div>
    <w:div w:id="2034917238">
      <w:bodyDiv w:val="1"/>
      <w:marLeft w:val="0"/>
      <w:marRight w:val="0"/>
      <w:marTop w:val="0"/>
      <w:marBottom w:val="0"/>
      <w:divBdr>
        <w:top w:val="none" w:sz="0" w:space="0" w:color="auto"/>
        <w:left w:val="none" w:sz="0" w:space="0" w:color="auto"/>
        <w:bottom w:val="none" w:sz="0" w:space="0" w:color="auto"/>
        <w:right w:val="none" w:sz="0" w:space="0" w:color="auto"/>
      </w:divBdr>
    </w:div>
    <w:div w:id="2063365597">
      <w:bodyDiv w:val="1"/>
      <w:marLeft w:val="0"/>
      <w:marRight w:val="0"/>
      <w:marTop w:val="0"/>
      <w:marBottom w:val="0"/>
      <w:divBdr>
        <w:top w:val="none" w:sz="0" w:space="0" w:color="auto"/>
        <w:left w:val="none" w:sz="0" w:space="0" w:color="auto"/>
        <w:bottom w:val="none" w:sz="0" w:space="0" w:color="auto"/>
        <w:right w:val="none" w:sz="0" w:space="0" w:color="auto"/>
      </w:divBdr>
    </w:div>
    <w:div w:id="2069259573">
      <w:bodyDiv w:val="1"/>
      <w:marLeft w:val="0"/>
      <w:marRight w:val="0"/>
      <w:marTop w:val="0"/>
      <w:marBottom w:val="0"/>
      <w:divBdr>
        <w:top w:val="none" w:sz="0" w:space="0" w:color="auto"/>
        <w:left w:val="none" w:sz="0" w:space="0" w:color="auto"/>
        <w:bottom w:val="none" w:sz="0" w:space="0" w:color="auto"/>
        <w:right w:val="none" w:sz="0" w:space="0" w:color="auto"/>
      </w:divBdr>
    </w:div>
    <w:div w:id="2077387865">
      <w:bodyDiv w:val="1"/>
      <w:marLeft w:val="0"/>
      <w:marRight w:val="0"/>
      <w:marTop w:val="0"/>
      <w:marBottom w:val="0"/>
      <w:divBdr>
        <w:top w:val="none" w:sz="0" w:space="0" w:color="auto"/>
        <w:left w:val="none" w:sz="0" w:space="0" w:color="auto"/>
        <w:bottom w:val="none" w:sz="0" w:space="0" w:color="auto"/>
        <w:right w:val="none" w:sz="0" w:space="0" w:color="auto"/>
      </w:divBdr>
      <w:divsChild>
        <w:div w:id="515967191">
          <w:marLeft w:val="0"/>
          <w:marRight w:val="0"/>
          <w:marTop w:val="0"/>
          <w:marBottom w:val="0"/>
          <w:divBdr>
            <w:top w:val="none" w:sz="0" w:space="0" w:color="auto"/>
            <w:left w:val="none" w:sz="0" w:space="0" w:color="auto"/>
            <w:bottom w:val="none" w:sz="0" w:space="0" w:color="auto"/>
            <w:right w:val="none" w:sz="0" w:space="0" w:color="auto"/>
          </w:divBdr>
        </w:div>
        <w:div w:id="795413094">
          <w:marLeft w:val="0"/>
          <w:marRight w:val="0"/>
          <w:marTop w:val="0"/>
          <w:marBottom w:val="0"/>
          <w:divBdr>
            <w:top w:val="none" w:sz="0" w:space="0" w:color="auto"/>
            <w:left w:val="none" w:sz="0" w:space="0" w:color="auto"/>
            <w:bottom w:val="none" w:sz="0" w:space="0" w:color="auto"/>
            <w:right w:val="none" w:sz="0" w:space="0" w:color="auto"/>
          </w:divBdr>
        </w:div>
      </w:divsChild>
    </w:div>
    <w:div w:id="2077703624">
      <w:bodyDiv w:val="1"/>
      <w:marLeft w:val="0"/>
      <w:marRight w:val="0"/>
      <w:marTop w:val="0"/>
      <w:marBottom w:val="0"/>
      <w:divBdr>
        <w:top w:val="none" w:sz="0" w:space="0" w:color="auto"/>
        <w:left w:val="none" w:sz="0" w:space="0" w:color="auto"/>
        <w:bottom w:val="none" w:sz="0" w:space="0" w:color="auto"/>
        <w:right w:val="none" w:sz="0" w:space="0" w:color="auto"/>
      </w:divBdr>
    </w:div>
    <w:div w:id="2124424606">
      <w:bodyDiv w:val="1"/>
      <w:marLeft w:val="0"/>
      <w:marRight w:val="0"/>
      <w:marTop w:val="0"/>
      <w:marBottom w:val="0"/>
      <w:divBdr>
        <w:top w:val="none" w:sz="0" w:space="0" w:color="auto"/>
        <w:left w:val="none" w:sz="0" w:space="0" w:color="auto"/>
        <w:bottom w:val="none" w:sz="0" w:space="0" w:color="auto"/>
        <w:right w:val="none" w:sz="0" w:space="0" w:color="auto"/>
      </w:divBdr>
    </w:div>
    <w:div w:id="213274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b.lt/lt/pf-veiklos-rodiklia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arunas.kubilius@luminorgroup.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0788C-8B31-41D4-975D-146D6866C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4053</Words>
  <Characters>2311</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6352</CharactersWithSpaces>
  <SharedDoc>false</SharedDoc>
  <HLinks>
    <vt:vector size="12" baseType="variant">
      <vt:variant>
        <vt:i4>2818124</vt:i4>
      </vt:variant>
      <vt:variant>
        <vt:i4>3</vt:i4>
      </vt:variant>
      <vt:variant>
        <vt:i4>0</vt:i4>
      </vt:variant>
      <vt:variant>
        <vt:i4>5</vt:i4>
      </vt:variant>
      <vt:variant>
        <vt:lpwstr>mailto:sarunas.kubilius@luminorgroup.com</vt:lpwstr>
      </vt:variant>
      <vt:variant>
        <vt:lpwstr/>
      </vt:variant>
      <vt:variant>
        <vt:i4>458823</vt:i4>
      </vt:variant>
      <vt:variant>
        <vt:i4>0</vt:i4>
      </vt:variant>
      <vt:variant>
        <vt:i4>0</vt:i4>
      </vt:variant>
      <vt:variant>
        <vt:i4>5</vt:i4>
      </vt:variant>
      <vt:variant>
        <vt:lpwstr>https://www.lb.lt/lt/pf-veiklos-rodikliai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Gravitas Partners</dc:creator>
  <cp:keywords/>
  <dc:description/>
  <cp:lastModifiedBy>Evelina Laučiūtė</cp:lastModifiedBy>
  <cp:revision>2</cp:revision>
  <cp:lastPrinted>2024-01-10T20:26:00Z</cp:lastPrinted>
  <dcterms:created xsi:type="dcterms:W3CDTF">2025-12-19T13:41:00Z</dcterms:created>
  <dcterms:modified xsi:type="dcterms:W3CDTF">2025-12-19T13:41:00Z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851a3f4-5440-48e0-81ef-71bc59f99318_Enabled">
    <vt:lpwstr>true</vt:lpwstr>
  </property>
  <property fmtid="{D5CDD505-2E9C-101B-9397-08002B2CF9AE}" pid="3" name="MSIP_Label_2851a3f4-5440-48e0-81ef-71bc59f99318_SetDate">
    <vt:lpwstr>2025-02-18T13:19:05Z</vt:lpwstr>
  </property>
  <property fmtid="{D5CDD505-2E9C-101B-9397-08002B2CF9AE}" pid="4" name="MSIP_Label_2851a3f4-5440-48e0-81ef-71bc59f99318_Method">
    <vt:lpwstr>Privileged</vt:lpwstr>
  </property>
  <property fmtid="{D5CDD505-2E9C-101B-9397-08002B2CF9AE}" pid="5" name="MSIP_Label_2851a3f4-5440-48e0-81ef-71bc59f99318_Name">
    <vt:lpwstr>2851a3f4-5440-48e0-81ef-71bc59f99318</vt:lpwstr>
  </property>
  <property fmtid="{D5CDD505-2E9C-101B-9397-08002B2CF9AE}" pid="6" name="MSIP_Label_2851a3f4-5440-48e0-81ef-71bc59f99318_SiteId">
    <vt:lpwstr>5bdfb231-1958-42c0-8a9b-0cda186703b2</vt:lpwstr>
  </property>
  <property fmtid="{D5CDD505-2E9C-101B-9397-08002B2CF9AE}" pid="7" name="MSIP_Label_2851a3f4-5440-48e0-81ef-71bc59f99318_ActionId">
    <vt:lpwstr>f15bd678-db8c-4053-93c7-999c7fb9455f</vt:lpwstr>
  </property>
  <property fmtid="{D5CDD505-2E9C-101B-9397-08002B2CF9AE}" pid="8" name="MSIP_Label_2851a3f4-5440-48e0-81ef-71bc59f99318_ContentBits">
    <vt:lpwstr>0</vt:lpwstr>
  </property>
</Properties>
</file>