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B3E7B5" w14:textId="77777777" w:rsidR="00DC675C" w:rsidRPr="00BF1A80" w:rsidRDefault="004B59EC">
      <w:pPr>
        <w:tabs>
          <w:tab w:val="left" w:pos="2760"/>
        </w:tabs>
        <w:spacing w:after="0" w:line="276" w:lineRule="auto"/>
        <w:rPr>
          <w:rFonts w:ascii="Tahoma" w:eastAsia="Tahoma" w:hAnsi="Tahoma" w:cs="Tahoma"/>
        </w:rPr>
      </w:pPr>
      <w:r w:rsidRPr="00BF1A80">
        <w:rPr>
          <w:rFonts w:ascii="Tahoma" w:eastAsia="Tahoma" w:hAnsi="Tahoma" w:cs="Tahoma"/>
        </w:rPr>
        <w:tab/>
      </w:r>
    </w:p>
    <w:p w14:paraId="06CCF0A9" w14:textId="77777777" w:rsidR="00DC675C" w:rsidRPr="00BF1A80" w:rsidRDefault="004B59EC">
      <w:pPr>
        <w:tabs>
          <w:tab w:val="left" w:pos="3590"/>
          <w:tab w:val="left" w:pos="9072"/>
        </w:tabs>
        <w:spacing w:after="0" w:line="276" w:lineRule="auto"/>
        <w:rPr>
          <w:rFonts w:ascii="Tahoma" w:eastAsia="Tahoma" w:hAnsi="Tahoma" w:cs="Tahoma"/>
        </w:rPr>
      </w:pPr>
      <w:r w:rsidRPr="00BF1A80">
        <w:rPr>
          <w:rFonts w:ascii="Tahoma" w:eastAsia="Tahoma" w:hAnsi="Tahoma" w:cs="Tahoma"/>
        </w:rPr>
        <w:tab/>
      </w:r>
    </w:p>
    <w:p w14:paraId="7F393811" w14:textId="77777777" w:rsidR="00DC675C" w:rsidRPr="00BF1A80" w:rsidRDefault="00DC675C">
      <w:pPr>
        <w:spacing w:after="0" w:line="276" w:lineRule="auto"/>
        <w:rPr>
          <w:rFonts w:ascii="Tahoma" w:eastAsia="Tahoma" w:hAnsi="Tahoma" w:cs="Tahoma"/>
        </w:rPr>
      </w:pPr>
    </w:p>
    <w:p w14:paraId="5128D89D" w14:textId="77777777" w:rsidR="00DC675C" w:rsidRPr="00BF1A80" w:rsidRDefault="00DC675C">
      <w:pPr>
        <w:spacing w:after="120" w:line="276" w:lineRule="auto"/>
        <w:rPr>
          <w:rFonts w:ascii="Tahoma" w:eastAsia="Tahoma" w:hAnsi="Tahoma" w:cs="Tahoma"/>
        </w:rPr>
      </w:pPr>
    </w:p>
    <w:p w14:paraId="67C148F0" w14:textId="60BE818B" w:rsidR="00DC675C" w:rsidRPr="00BF1A80" w:rsidRDefault="004B59EC" w:rsidP="00D20632">
      <w:pPr>
        <w:pBdr>
          <w:top w:val="nil"/>
          <w:left w:val="nil"/>
          <w:bottom w:val="nil"/>
          <w:right w:val="nil"/>
          <w:between w:val="nil"/>
        </w:pBdr>
        <w:spacing w:before="120" w:after="280" w:line="276" w:lineRule="auto"/>
        <w:rPr>
          <w:b/>
          <w:color w:val="000000"/>
          <w:sz w:val="28"/>
          <w:szCs w:val="28"/>
        </w:rPr>
      </w:pPr>
      <w:r w:rsidRPr="00BF1A80">
        <w:rPr>
          <w:i/>
          <w:color w:val="000000"/>
        </w:rPr>
        <w:t>Pranešimas žiniasklaidai</w:t>
      </w:r>
      <w:r w:rsidRPr="00BF1A80">
        <w:rPr>
          <w:i/>
          <w:color w:val="000000"/>
        </w:rPr>
        <w:br/>
        <w:t xml:space="preserve">2025 m. </w:t>
      </w:r>
      <w:r w:rsidR="00EC4C16" w:rsidRPr="003C4178">
        <w:rPr>
          <w:i/>
          <w:color w:val="000000"/>
        </w:rPr>
        <w:t>gruodis</w:t>
      </w:r>
      <w:r w:rsidRPr="003C4178">
        <w:rPr>
          <w:i/>
          <w:color w:val="000000"/>
        </w:rPr>
        <w:t xml:space="preserve"> </w:t>
      </w:r>
      <w:r w:rsidR="003C4178">
        <w:rPr>
          <w:i/>
          <w:color w:val="000000"/>
        </w:rPr>
        <w:t>23</w:t>
      </w:r>
      <w:r w:rsidRPr="00BF1A80">
        <w:rPr>
          <w:i/>
          <w:color w:val="000000"/>
        </w:rPr>
        <w:t xml:space="preserve"> d.</w:t>
      </w:r>
    </w:p>
    <w:p w14:paraId="385FC92B" w14:textId="4DB556AE" w:rsidR="005B5792" w:rsidRDefault="005B5792" w:rsidP="003C4178">
      <w:pPr>
        <w:pBdr>
          <w:top w:val="nil"/>
          <w:left w:val="nil"/>
          <w:bottom w:val="nil"/>
          <w:right w:val="nil"/>
          <w:between w:val="nil"/>
        </w:pBdr>
        <w:spacing w:before="160"/>
        <w:jc w:val="center"/>
        <w:rPr>
          <w:b/>
          <w:sz w:val="28"/>
          <w:szCs w:val="28"/>
        </w:rPr>
      </w:pPr>
      <w:r w:rsidRPr="005B5792">
        <w:rPr>
          <w:b/>
          <w:sz w:val="28"/>
          <w:szCs w:val="28"/>
        </w:rPr>
        <w:t>Kalėdinė girlianda automobilio prietaisų skydelyje: kurių signalų ignoruoti nevalia</w:t>
      </w:r>
      <w:r>
        <w:rPr>
          <w:b/>
          <w:sz w:val="28"/>
          <w:szCs w:val="28"/>
        </w:rPr>
        <w:t>?</w:t>
      </w:r>
    </w:p>
    <w:p w14:paraId="4568365E" w14:textId="5EABFE14" w:rsidR="00C150FE" w:rsidRPr="00BF1A80" w:rsidRDefault="004D1BBC" w:rsidP="78107180">
      <w:pPr>
        <w:pBdr>
          <w:top w:val="nil"/>
          <w:left w:val="nil"/>
          <w:bottom w:val="nil"/>
          <w:right w:val="nil"/>
          <w:between w:val="nil"/>
        </w:pBdr>
        <w:spacing w:before="160"/>
        <w:jc w:val="both"/>
        <w:rPr>
          <w:b/>
          <w:bCs/>
        </w:rPr>
      </w:pPr>
      <w:r w:rsidRPr="78107180">
        <w:rPr>
          <w:b/>
          <w:bCs/>
        </w:rPr>
        <w:t>Iki Kalėdų likus vos kelioms dienoms ir planuojant ilgesnes keliones p</w:t>
      </w:r>
      <w:r w:rsidR="00F53402" w:rsidRPr="78107180">
        <w:rPr>
          <w:b/>
          <w:bCs/>
        </w:rPr>
        <w:t>as artimuosius</w:t>
      </w:r>
      <w:r w:rsidRPr="78107180">
        <w:rPr>
          <w:b/>
          <w:bCs/>
        </w:rPr>
        <w:t xml:space="preserve">, verta </w:t>
      </w:r>
      <w:r w:rsidR="00D2659D" w:rsidRPr="78107180">
        <w:rPr>
          <w:b/>
          <w:bCs/>
        </w:rPr>
        <w:t xml:space="preserve">atkreipti dėmesį į automobilio prietaisų skydelyje užsidegančias įspėjamąsias lemputes. Nors draudimo bendrovės BTA užsakymu „Norstat“ </w:t>
      </w:r>
      <w:r w:rsidR="56FB6A96" w:rsidRPr="78107180">
        <w:rPr>
          <w:b/>
          <w:bCs/>
        </w:rPr>
        <w:t xml:space="preserve">atlikta </w:t>
      </w:r>
      <w:r w:rsidR="00D2659D" w:rsidRPr="78107180">
        <w:rPr>
          <w:b/>
          <w:bCs/>
        </w:rPr>
        <w:t xml:space="preserve">apklausa atskleidė, kad dauguma vairuotojų jas vertina atsakingai, visgi </w:t>
      </w:r>
      <w:r w:rsidR="00F53402" w:rsidRPr="78107180">
        <w:rPr>
          <w:b/>
          <w:bCs/>
        </w:rPr>
        <w:t>d</w:t>
      </w:r>
      <w:r w:rsidR="00D2659D" w:rsidRPr="78107180">
        <w:rPr>
          <w:b/>
          <w:bCs/>
        </w:rPr>
        <w:t>alis signalų vis dar ignoruojami, o tai gali baigtis rimtais gedimais, didelėmis išlaidomis ar net pavojingomis situacijomis kelyje.</w:t>
      </w:r>
    </w:p>
    <w:p w14:paraId="089302C1" w14:textId="75289237" w:rsidR="00D2659D" w:rsidRPr="00BF1A80" w:rsidRDefault="00EA7526" w:rsidP="78107180">
      <w:pPr>
        <w:pBdr>
          <w:top w:val="nil"/>
          <w:left w:val="nil"/>
          <w:bottom w:val="nil"/>
          <w:right w:val="nil"/>
          <w:between w:val="nil"/>
        </w:pBdr>
        <w:spacing w:before="160"/>
        <w:jc w:val="both"/>
      </w:pPr>
      <w:r>
        <w:t>Atliktas tyrimas parodė, kad</w:t>
      </w:r>
      <w:r w:rsidR="00D2659D">
        <w:t xml:space="preserve"> 51 proc. vairuotojų teigia neignoruojantys jokių įspėjamųjų lempučių, tačiau likusi dalis pripažįsta, kad tam tikr</w:t>
      </w:r>
      <w:r w:rsidR="226DE38D">
        <w:t xml:space="preserve">ų signalų patikrinimą </w:t>
      </w:r>
      <w:r w:rsidR="00DF30DF">
        <w:t xml:space="preserve">yra </w:t>
      </w:r>
      <w:r w:rsidR="00D2659D">
        <w:t>linkę atidėti vėlesniam laikui.</w:t>
      </w:r>
    </w:p>
    <w:p w14:paraId="2510F75E" w14:textId="0452C793" w:rsidR="00643893" w:rsidRPr="00BF1A80" w:rsidRDefault="00AF391A" w:rsidP="042961C3">
      <w:pPr>
        <w:pBdr>
          <w:top w:val="nil"/>
          <w:left w:val="nil"/>
          <w:bottom w:val="nil"/>
          <w:right w:val="nil"/>
          <w:between w:val="nil"/>
        </w:pBdr>
        <w:spacing w:before="160"/>
        <w:jc w:val="both"/>
        <w:rPr>
          <w:color w:val="EE0000"/>
        </w:rPr>
      </w:pPr>
      <w:r>
        <w:t>„</w:t>
      </w:r>
      <w:r w:rsidR="00D2659D">
        <w:t xml:space="preserve">Prieš ilgesnes keliones svarbiausia įsitikinti, kad automobilis yra techniškai tvarkingas. Net ir nedideli gedimai ar įspėjamieji signalai, kuriuos vairuotojai kasdienėse kelionėse linkę ignoruoti, ilgesniame kelyje gali tapti rimta problema – tiek saugumo, tiek finansiniu požiūriu. Todėl prieš sėdant į automobilį verta skirti laiko bent minimaliam patikrinimui“, </w:t>
      </w:r>
      <w:r w:rsidR="009669C3">
        <w:t>– sako</w:t>
      </w:r>
      <w:r w:rsidR="005D71A5">
        <w:t xml:space="preserve"> </w:t>
      </w:r>
      <w:r w:rsidR="00D2659D">
        <w:t xml:space="preserve">BTA </w:t>
      </w:r>
      <w:r w:rsidR="6F08A6EA">
        <w:t xml:space="preserve">Ekspertizių skyriaus vadovas Andrius Žiukelis. </w:t>
      </w:r>
    </w:p>
    <w:p w14:paraId="7B87D4FE" w14:textId="02570B02" w:rsidR="00DC675C" w:rsidRPr="00BF1A80" w:rsidRDefault="00841170">
      <w:pPr>
        <w:pBdr>
          <w:top w:val="nil"/>
          <w:left w:val="nil"/>
          <w:bottom w:val="nil"/>
          <w:right w:val="nil"/>
          <w:between w:val="nil"/>
        </w:pBdr>
        <w:spacing w:before="160"/>
        <w:jc w:val="both"/>
        <w:rPr>
          <w:b/>
          <w:color w:val="000000"/>
        </w:rPr>
      </w:pPr>
      <w:r w:rsidRPr="00BF1A80">
        <w:rPr>
          <w:b/>
          <w:color w:val="000000"/>
        </w:rPr>
        <w:t>Kada būtina sustoti, o kada dar galima važiuoti?</w:t>
      </w:r>
    </w:p>
    <w:p w14:paraId="672F43A7" w14:textId="21059040" w:rsidR="00B47FC3" w:rsidRPr="00BF1A80" w:rsidRDefault="00607330" w:rsidP="00B47FC3">
      <w:pPr>
        <w:pBdr>
          <w:top w:val="nil"/>
          <w:left w:val="nil"/>
          <w:bottom w:val="nil"/>
          <w:right w:val="nil"/>
          <w:between w:val="nil"/>
        </w:pBdr>
        <w:spacing w:before="160"/>
        <w:jc w:val="both"/>
        <w:rPr>
          <w:bCs/>
        </w:rPr>
      </w:pPr>
      <w:r w:rsidRPr="00BF1A80">
        <w:rPr>
          <w:bCs/>
        </w:rPr>
        <w:t xml:space="preserve">Šiuolaikiniame automobilyje vairuotoją pasitinka ne viena ir ne dvi, o kelios dešimtys skirtingų įspėjamųjų lempučių. Įprastai jos būna trijų kategorijų – įspėjamosios </w:t>
      </w:r>
      <w:r w:rsidR="003224D3">
        <w:rPr>
          <w:bCs/>
        </w:rPr>
        <w:t>apie kritinius</w:t>
      </w:r>
      <w:r w:rsidRPr="00BF1A80">
        <w:rPr>
          <w:bCs/>
        </w:rPr>
        <w:t xml:space="preserve"> gedim</w:t>
      </w:r>
      <w:r w:rsidR="003224D3">
        <w:rPr>
          <w:bCs/>
        </w:rPr>
        <w:t>us</w:t>
      </w:r>
      <w:r w:rsidRPr="00BF1A80">
        <w:rPr>
          <w:bCs/>
        </w:rPr>
        <w:t xml:space="preserve"> (raudonos), įspėjamosios apie sutrikimus (oranžinės arba geltonos) ir informacinės (žalios arba mėlynos).</w:t>
      </w:r>
    </w:p>
    <w:p w14:paraId="55B89DA3" w14:textId="654A0D96" w:rsidR="008B5931" w:rsidRPr="00BF1A80" w:rsidRDefault="00784ADB" w:rsidP="008B5931">
      <w:pPr>
        <w:pBdr>
          <w:top w:val="nil"/>
          <w:left w:val="nil"/>
          <w:bottom w:val="nil"/>
          <w:right w:val="nil"/>
          <w:between w:val="nil"/>
        </w:pBdr>
        <w:spacing w:before="160"/>
        <w:jc w:val="both"/>
        <w:rPr>
          <w:bCs/>
        </w:rPr>
      </w:pPr>
      <w:r w:rsidRPr="00BF1A80">
        <w:rPr>
          <w:bCs/>
        </w:rPr>
        <w:t>Pasak automobilių serviso „</w:t>
      </w:r>
      <w:proofErr w:type="spellStart"/>
      <w:r w:rsidRPr="00BF1A80">
        <w:rPr>
          <w:bCs/>
        </w:rPr>
        <w:t>Autobroliai</w:t>
      </w:r>
      <w:proofErr w:type="spellEnd"/>
      <w:r w:rsidRPr="00BF1A80">
        <w:rPr>
          <w:bCs/>
        </w:rPr>
        <w:t xml:space="preserve">“ direktoriaus Eimanto </w:t>
      </w:r>
      <w:proofErr w:type="spellStart"/>
      <w:r w:rsidRPr="00BF1A80">
        <w:rPr>
          <w:bCs/>
        </w:rPr>
        <w:t>Jazoko</w:t>
      </w:r>
      <w:proofErr w:type="spellEnd"/>
      <w:r w:rsidRPr="00BF1A80">
        <w:rPr>
          <w:bCs/>
        </w:rPr>
        <w:t xml:space="preserve">, prietaisų skydelyje išvydus </w:t>
      </w:r>
      <w:r w:rsidR="00643893" w:rsidRPr="00BF1A80">
        <w:rPr>
          <w:bCs/>
        </w:rPr>
        <w:t xml:space="preserve">raudonos spalvos lemputę, būtina reaguoti akimirksniu. </w:t>
      </w:r>
    </w:p>
    <w:p w14:paraId="1FC1B266" w14:textId="583B439E" w:rsidR="00643893" w:rsidRPr="00BF1A80" w:rsidRDefault="00643893" w:rsidP="008B5931">
      <w:pPr>
        <w:pBdr>
          <w:top w:val="nil"/>
          <w:left w:val="nil"/>
          <w:bottom w:val="nil"/>
          <w:right w:val="nil"/>
          <w:between w:val="nil"/>
        </w:pBdr>
        <w:spacing w:before="160"/>
        <w:jc w:val="both"/>
        <w:rPr>
          <w:bCs/>
        </w:rPr>
      </w:pPr>
      <w:r w:rsidRPr="00BF1A80">
        <w:rPr>
          <w:bCs/>
        </w:rPr>
        <w:t>„Raudonos spalvos lemputės signalizuoja apie kritinius gedimus, kurie reikalauja iš karto sustabdyti automobilį ir užgesinti variklį. Jei pasirodo raudona lemputė, vairuotojas turėtų nedelsiant sustoti ir tik pasikonsultavus su kvalifikuotais specialistais spręsti</w:t>
      </w:r>
      <w:r w:rsidR="003D6A84">
        <w:rPr>
          <w:bCs/>
        </w:rPr>
        <w:t>,</w:t>
      </w:r>
      <w:r w:rsidRPr="00BF1A80">
        <w:rPr>
          <w:bCs/>
        </w:rPr>
        <w:t xml:space="preserve"> ar užvesti variklį ir vykti pačiam į autoservisą, ar naudoti</w:t>
      </w:r>
      <w:r w:rsidR="003D6A84">
        <w:rPr>
          <w:bCs/>
        </w:rPr>
        <w:t>s</w:t>
      </w:r>
      <w:r w:rsidRPr="00BF1A80">
        <w:rPr>
          <w:bCs/>
        </w:rPr>
        <w:t xml:space="preserve"> transportavim</w:t>
      </w:r>
      <w:r w:rsidR="003D6A84">
        <w:rPr>
          <w:bCs/>
        </w:rPr>
        <w:t>o paslaugomis</w:t>
      </w:r>
      <w:r w:rsidRPr="00BF1A80">
        <w:rPr>
          <w:bCs/>
        </w:rPr>
        <w:t xml:space="preserve">“, – tvirtina E. </w:t>
      </w:r>
      <w:proofErr w:type="spellStart"/>
      <w:r w:rsidRPr="00BF1A80">
        <w:rPr>
          <w:bCs/>
        </w:rPr>
        <w:t>Jazokas</w:t>
      </w:r>
      <w:proofErr w:type="spellEnd"/>
      <w:r w:rsidRPr="00BF1A80">
        <w:rPr>
          <w:bCs/>
        </w:rPr>
        <w:t xml:space="preserve">. </w:t>
      </w:r>
    </w:p>
    <w:p w14:paraId="649A87BA" w14:textId="67D19968" w:rsidR="00B47FC3" w:rsidRPr="00BF1A80" w:rsidRDefault="00643893" w:rsidP="042961C3">
      <w:pPr>
        <w:pBdr>
          <w:top w:val="nil"/>
          <w:left w:val="nil"/>
          <w:bottom w:val="nil"/>
          <w:right w:val="nil"/>
          <w:between w:val="nil"/>
        </w:pBdr>
        <w:spacing w:before="160"/>
        <w:jc w:val="both"/>
      </w:pPr>
      <w:r>
        <w:t xml:space="preserve">Tuo metu oranžinės </w:t>
      </w:r>
      <w:r w:rsidR="14000391">
        <w:t xml:space="preserve">arba geltonos </w:t>
      </w:r>
      <w:r>
        <w:t xml:space="preserve">lemputės, tokios kaip ABS sistemos, padangų slėgio ar variklio emisijos, taip pat reiškia, kad </w:t>
      </w:r>
      <w:r w:rsidR="00D50C09">
        <w:t xml:space="preserve">yra gedimas. </w:t>
      </w:r>
    </w:p>
    <w:p w14:paraId="0BD24B7B" w14:textId="16600E82" w:rsidR="00B47FC3" w:rsidRPr="00BF1A80" w:rsidRDefault="00D50C09" w:rsidP="042961C3">
      <w:pPr>
        <w:pBdr>
          <w:top w:val="nil"/>
          <w:left w:val="nil"/>
          <w:bottom w:val="nil"/>
          <w:right w:val="nil"/>
          <w:between w:val="nil"/>
        </w:pBdr>
        <w:spacing w:before="160"/>
        <w:jc w:val="both"/>
      </w:pPr>
      <w:r>
        <w:t>„Išvydus oranžinę arba geltoną lemputę, įprastai važiuoti automobiliu galima, jeigu yra būtina ir vairuotojas žino, ką tiksliai jos reiškia. Svarbu patikrinti</w:t>
      </w:r>
      <w:r w:rsidR="6C974320">
        <w:t xml:space="preserve"> ir išspręsti</w:t>
      </w:r>
      <w:r>
        <w:t xml:space="preserve"> problemą kuo greičiau, bet dažnu atveju transportavimo neprireikia ir galima važiuoti toliau“, – pažymi E. </w:t>
      </w:r>
      <w:proofErr w:type="spellStart"/>
      <w:r>
        <w:t>Jazokas</w:t>
      </w:r>
      <w:proofErr w:type="spellEnd"/>
      <w:r>
        <w:t xml:space="preserve">. </w:t>
      </w:r>
    </w:p>
    <w:p w14:paraId="1209E07A" w14:textId="2E0A8D51" w:rsidR="00DC675C" w:rsidRPr="00BF1A80" w:rsidRDefault="00BF1A80">
      <w:pPr>
        <w:pBdr>
          <w:top w:val="nil"/>
          <w:left w:val="nil"/>
          <w:bottom w:val="nil"/>
          <w:right w:val="nil"/>
          <w:between w:val="nil"/>
        </w:pBdr>
        <w:spacing w:before="160"/>
        <w:jc w:val="both"/>
        <w:rPr>
          <w:b/>
          <w:color w:val="000000"/>
        </w:rPr>
      </w:pPr>
      <w:r>
        <w:rPr>
          <w:b/>
          <w:color w:val="000000"/>
        </w:rPr>
        <w:t>Smulkmenos, kurios išlieka svarbios</w:t>
      </w:r>
    </w:p>
    <w:p w14:paraId="3FDBC778" w14:textId="7959B804" w:rsidR="00B328C3" w:rsidRPr="00BF1A80" w:rsidRDefault="00D50C09" w:rsidP="00B328C3">
      <w:pPr>
        <w:spacing w:before="160"/>
        <w:jc w:val="both"/>
      </w:pPr>
      <w:r w:rsidRPr="00BF1A80">
        <w:t>Tyrimas rodo, kad dažniausiai ranka numojama į</w:t>
      </w:r>
      <w:r w:rsidR="00643893" w:rsidRPr="00BF1A80">
        <w:t>, atrodytų, smulkmenas – 16 proc. vairuotojų ignoruoja langų plovimo skysčio trūkumo lemputę, manydami, kad tai neturi realios įtakos saugumui.</w:t>
      </w:r>
      <w:r w:rsidRPr="00BF1A80">
        <w:t xml:space="preserve"> </w:t>
      </w:r>
    </w:p>
    <w:p w14:paraId="3C645667" w14:textId="42BE2B93" w:rsidR="00D50C09" w:rsidRPr="00BF1A80" w:rsidRDefault="00D50C09" w:rsidP="00B328C3">
      <w:pPr>
        <w:spacing w:before="160"/>
        <w:jc w:val="both"/>
      </w:pPr>
      <w:r>
        <w:t xml:space="preserve">„Net ir tos įspėjamosios lemputės, kurios vairuotojams atrodo visiškai nerimtos – pavyzdžiui, langų plovimo skysčio trūkumo signalas – turi tiesioginę įtaką saugumui kelyje. Važiuojant ilgesnius atstumus, </w:t>
      </w:r>
      <w:r>
        <w:lastRenderedPageBreak/>
        <w:t>ypač žiemą, nešvarus priekinis stiklas gali smarkiai pabloginti matomumą, o kritinėje situacijoje tai lemia papildomas sekundes reakcijai. Tokios smulkmenos dažnai tampa grandinės dalimi, kuri baigiasi eismo įvykiu“, – teigia BTA</w:t>
      </w:r>
      <w:r w:rsidR="6EEEADF4">
        <w:t xml:space="preserve"> Ek</w:t>
      </w:r>
      <w:r w:rsidR="3DEACE3D">
        <w:t>s</w:t>
      </w:r>
      <w:r w:rsidR="6EEEADF4">
        <w:t xml:space="preserve">pertizių skyriaus vadovas. </w:t>
      </w:r>
    </w:p>
    <w:p w14:paraId="57C43C7F" w14:textId="674C8F79" w:rsidR="00DC675C" w:rsidRPr="00BF1A80" w:rsidRDefault="00D50C09" w:rsidP="00B328C3">
      <w:pPr>
        <w:spacing w:before="160"/>
        <w:jc w:val="both"/>
      </w:pPr>
      <w:r>
        <w:t xml:space="preserve">Jam pritaria ir E. Jazokas pridurdamas, kad ignoruojamos lemputės </w:t>
      </w:r>
      <w:r w:rsidR="00A85CAE">
        <w:t>gali sukelti labai rimtų pasekmių: „Pirmiausia gali būti prarastas automobilio valdymas ar saugumas. Taip pat gali</w:t>
      </w:r>
      <w:r w:rsidR="006F2034">
        <w:t xml:space="preserve"> lemti </w:t>
      </w:r>
      <w:r w:rsidR="00A85CAE">
        <w:t>variklio ar</w:t>
      </w:r>
      <w:r w:rsidR="5CABC9A1">
        <w:t xml:space="preserve"> pavarų sistemos </w:t>
      </w:r>
      <w:r w:rsidR="00A85CAE">
        <w:t xml:space="preserve"> </w:t>
      </w:r>
      <w:r w:rsidR="47A92310">
        <w:t>(</w:t>
      </w:r>
      <w:r w:rsidR="00A85CAE">
        <w:t>transmisijos</w:t>
      </w:r>
      <w:r w:rsidR="37F0ADDD">
        <w:t>)</w:t>
      </w:r>
      <w:r w:rsidR="00A85CAE">
        <w:t xml:space="preserve"> </w:t>
      </w:r>
      <w:r w:rsidR="619EF6FA">
        <w:t>ged</w:t>
      </w:r>
      <w:r w:rsidR="00A85CAE">
        <w:t>imą ir net sukelti avarijas</w:t>
      </w:r>
      <w:r w:rsidR="6B0714E1">
        <w:t>.</w:t>
      </w:r>
      <w:r w:rsidR="00A85CAE">
        <w:t>“</w:t>
      </w:r>
    </w:p>
    <w:p w14:paraId="72D7D0EC" w14:textId="77777777" w:rsidR="00C80963" w:rsidRDefault="00C80963" w:rsidP="00AF2127">
      <w:pPr>
        <w:spacing w:before="160"/>
        <w:jc w:val="both"/>
        <w:rPr>
          <w:b/>
          <w:bCs/>
        </w:rPr>
      </w:pPr>
      <w:r w:rsidRPr="00C80963">
        <w:rPr>
          <w:b/>
          <w:bCs/>
        </w:rPr>
        <w:t>Ilgesnė kelionė prasideda nuo automobilio paruošimo</w:t>
      </w:r>
    </w:p>
    <w:p w14:paraId="3E1F9B96" w14:textId="3FEFF005" w:rsidR="00AF2127" w:rsidRPr="00BF1A80" w:rsidRDefault="00673C8A" w:rsidP="00AF2127">
      <w:pPr>
        <w:spacing w:before="160"/>
        <w:jc w:val="both"/>
      </w:pPr>
      <w:r w:rsidRPr="00BF1A80">
        <w:t xml:space="preserve">Ruošiantis ilgesnei kelionei, pasak E. </w:t>
      </w:r>
      <w:proofErr w:type="spellStart"/>
      <w:r w:rsidRPr="00BF1A80">
        <w:t>Jazoko</w:t>
      </w:r>
      <w:proofErr w:type="spellEnd"/>
      <w:r w:rsidRPr="00BF1A80">
        <w:t xml:space="preserve">, rekomenduojama atlikti išsamų automobilio patikrinimą. Tai gali padėti išvengti netikėtų gedimų kelyje. </w:t>
      </w:r>
    </w:p>
    <w:p w14:paraId="5FDB8C85" w14:textId="117B295F" w:rsidR="00673C8A" w:rsidRPr="00BF1A80" w:rsidRDefault="00673C8A" w:rsidP="00673C8A">
      <w:pPr>
        <w:spacing w:before="160"/>
        <w:jc w:val="both"/>
      </w:pPr>
      <w:r>
        <w:t>„</w:t>
      </w:r>
      <w:r w:rsidR="003D6A84">
        <w:t>Visų pirma</w:t>
      </w:r>
      <w:r>
        <w:t xml:space="preserve"> rekomenduojama pasitikrinti alyvos, aušinimo, stabdžių ir langų apiplovimo skysčių lygius. Taip pat svarbu įvertinti padangų slėgį ir būklę: ar protektoriuje nėra įstrigusių varžtų ar kitų daiktų, ar nepažeisti padangų šonai, ar pakankamas protektoriaus gylis. Jei automobilyje yra atsarginis ratas, dažnai pamirštama patikrinti ir jo slėgį bei atkreipti dėmesį į gamybos datą“, – tvirtina E. Jazokas. </w:t>
      </w:r>
    </w:p>
    <w:p w14:paraId="160FEAC4" w14:textId="319C10FD" w:rsidR="0061487C" w:rsidRPr="00BF1A80" w:rsidRDefault="00451DF0" w:rsidP="00AF2127">
      <w:pPr>
        <w:spacing w:before="160"/>
        <w:jc w:val="both"/>
      </w:pPr>
      <w:r>
        <w:t xml:space="preserve">Nors gedimai kelyje dažnai laikomi sėkmės ar nesėkmės klausimu, BTA </w:t>
      </w:r>
      <w:r w:rsidR="48BB4042">
        <w:t>Ekspertizių skyriaus vadovas p</w:t>
      </w:r>
      <w:r>
        <w:t>ažymi, kad daugeliu atvejų jų galima išvengti.</w:t>
      </w:r>
    </w:p>
    <w:p w14:paraId="7DA3348B" w14:textId="6B54FBC5" w:rsidR="0061487C" w:rsidRPr="00455C1B" w:rsidRDefault="00451DF0" w:rsidP="042961C3">
      <w:pPr>
        <w:spacing w:before="160"/>
        <w:jc w:val="both"/>
      </w:pPr>
      <w:r>
        <w:t>„Praktikoje matome, kad dalis vairuotojų žalą patiria ne dėl sudėtingų techninių gedimų, o dėl elementarių dalykų</w:t>
      </w:r>
      <w:r w:rsidR="002A316C">
        <w:t xml:space="preserve">, pavyzdžiui, </w:t>
      </w:r>
      <w:r>
        <w:t xml:space="preserve">kai automobilis išvažiuoja į kelią akivaizdžiai </w:t>
      </w:r>
      <w:r w:rsidR="361BD278">
        <w:t>neparuoštas</w:t>
      </w:r>
      <w:r>
        <w:t xml:space="preserve"> ilgesnei kelionei. </w:t>
      </w:r>
      <w:r w:rsidR="55B1CA3E">
        <w:t xml:space="preserve">Jei visgi kyla įtarimų, kad kažkas negerai, svarbiausia nesileisti į kelionę. Taip pat nereikėtų ignoruoti įspėjamųjų ženklų ir kliautis sėkme kelyje –  </w:t>
      </w:r>
      <w:r w:rsidR="392E26F5">
        <w:t>kaip tyčia automobilis gali sugesti pačioje netinkamiausioje vietoje, pavyzdžiui, ten, kur nėra mobiliojo ryšio. Tokia situacija ne tik sugadina šventinę nuotaiką, bet ir dažnai gerokai paplonina piniginę</w:t>
      </w:r>
      <w:r w:rsidR="0094578A">
        <w:t>“</w:t>
      </w:r>
      <w:r w:rsidR="00CE0D7A">
        <w:t>,</w:t>
      </w:r>
      <w:r w:rsidR="0094578A">
        <w:t xml:space="preserve"> </w:t>
      </w:r>
      <w:r w:rsidR="00CE0D7A">
        <w:t>–</w:t>
      </w:r>
      <w:r w:rsidR="0094578A">
        <w:t xml:space="preserve"> </w:t>
      </w:r>
      <w:r w:rsidR="00CE0D7A">
        <w:t xml:space="preserve">pabrėžia </w:t>
      </w:r>
      <w:r w:rsidR="5E1CBD4E">
        <w:t xml:space="preserve">A. Žiukelis. </w:t>
      </w:r>
    </w:p>
    <w:p w14:paraId="7E2BAA36" w14:textId="2A5404C6" w:rsidR="042961C3" w:rsidRDefault="042961C3" w:rsidP="042961C3">
      <w:pPr>
        <w:spacing w:before="160"/>
        <w:jc w:val="both"/>
      </w:pPr>
    </w:p>
    <w:p w14:paraId="4FCF55CE" w14:textId="2B431BCD" w:rsidR="042961C3" w:rsidRDefault="042961C3" w:rsidP="042961C3">
      <w:pPr>
        <w:spacing w:before="160"/>
        <w:jc w:val="both"/>
      </w:pPr>
    </w:p>
    <w:sectPr w:rsidR="042961C3">
      <w:headerReference w:type="default" r:id="rId9"/>
      <w:headerReference w:type="first" r:id="rId10"/>
      <w:footerReference w:type="first" r:id="rId11"/>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26E892" w14:textId="77777777" w:rsidR="00F67CE5" w:rsidRPr="00BF1A80" w:rsidRDefault="00F67CE5">
      <w:pPr>
        <w:spacing w:after="0" w:line="240" w:lineRule="auto"/>
      </w:pPr>
      <w:r w:rsidRPr="00BF1A80">
        <w:separator/>
      </w:r>
    </w:p>
  </w:endnote>
  <w:endnote w:type="continuationSeparator" w:id="0">
    <w:p w14:paraId="650653E8" w14:textId="77777777" w:rsidR="00F67CE5" w:rsidRPr="00BF1A80" w:rsidRDefault="00F67CE5">
      <w:pPr>
        <w:spacing w:after="0" w:line="240" w:lineRule="auto"/>
      </w:pPr>
      <w:r w:rsidRPr="00BF1A8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73C4D89E-E4C0-4922-A25D-D65745E1781D}"/>
    <w:embedBold r:id="rId2" w:fontKey="{23D10117-188C-4FCE-B510-6795256970DA}"/>
    <w:embedItalic r:id="rId3" w:fontKey="{BAD07C53-16E6-4AE5-AB2E-5E513317EC76}"/>
  </w:font>
  <w:font w:name="Segoe UI">
    <w:panose1 w:val="020B0502040204020203"/>
    <w:charset w:val="00"/>
    <w:family w:val="swiss"/>
    <w:pitch w:val="variable"/>
    <w:sig w:usb0="E4002EFF" w:usb1="C000E47F" w:usb2="00000009" w:usb3="00000000" w:csb0="000001FF" w:csb1="00000000"/>
    <w:embedRegular r:id="rId4" w:fontKey="{F23DA8BA-797F-4383-9E6D-B115279A4317}"/>
  </w:font>
  <w:font w:name="Tahoma">
    <w:panose1 w:val="020B0604030504040204"/>
    <w:charset w:val="BA"/>
    <w:family w:val="swiss"/>
    <w:pitch w:val="variable"/>
    <w:sig w:usb0="E1002EFF" w:usb1="C000605B" w:usb2="00000029" w:usb3="00000000" w:csb0="000101FF" w:csb1="00000000"/>
    <w:embedRegular r:id="rId5" w:fontKey="{B47CCCB7-8A2E-4E5D-A305-7CDDE5ECD811}"/>
  </w:font>
  <w:font w:name="Georgia">
    <w:panose1 w:val="02040502050405020303"/>
    <w:charset w:val="BA"/>
    <w:family w:val="roman"/>
    <w:pitch w:val="variable"/>
    <w:sig w:usb0="00000287" w:usb1="00000000" w:usb2="00000000" w:usb3="00000000" w:csb0="0000009F" w:csb1="00000000"/>
    <w:embedRegular r:id="rId6" w:fontKey="{8FE09B4F-CA65-4D56-83B9-58D4A88C3B75}"/>
    <w:embedItalic r:id="rId7" w:fontKey="{24836441-529D-4864-80BE-9B0C4C23F32A}"/>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200247B" w:usb2="00000009" w:usb3="00000000" w:csb0="000001FF" w:csb1="00000000"/>
    <w:embedRegular r:id="rId8" w:fontKey="{9EE9B48F-E8EB-4B2A-8AAA-5103C7075585}"/>
  </w:font>
  <w:font w:name="DokChampa">
    <w:charset w:val="DE"/>
    <w:family w:val="swiss"/>
    <w:pitch w:val="variable"/>
    <w:sig w:usb0="83000003" w:usb1="00000000" w:usb2="00000000" w:usb3="00000000" w:csb0="00010001" w:csb1="00000000"/>
    <w:embedRegular r:id="rId9" w:fontKey="{D82A2BCA-9B33-45E0-A2A4-41D7697B0C2C}"/>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0D3A21" w14:textId="77777777" w:rsidR="00DC675C" w:rsidRPr="00BF1A80" w:rsidRDefault="004B59EC">
    <w:pPr>
      <w:pBdr>
        <w:top w:val="nil"/>
        <w:left w:val="nil"/>
        <w:bottom w:val="nil"/>
        <w:right w:val="nil"/>
        <w:between w:val="nil"/>
      </w:pBdr>
      <w:tabs>
        <w:tab w:val="center" w:pos="4819"/>
        <w:tab w:val="right" w:pos="9638"/>
      </w:tabs>
      <w:spacing w:after="0" w:line="240" w:lineRule="auto"/>
      <w:rPr>
        <w:color w:val="000000"/>
      </w:rPr>
    </w:pPr>
    <w:r w:rsidRPr="00BF1A80">
      <w:rPr>
        <w:noProof/>
      </w:rPr>
      <w:drawing>
        <wp:anchor distT="0" distB="0" distL="0" distR="0" simplePos="0" relativeHeight="251659264" behindDoc="1" locked="0" layoutInCell="1" hidden="0" allowOverlap="1" wp14:anchorId="464ABCD3" wp14:editId="3C3AC085">
          <wp:simplePos x="0" y="0"/>
          <wp:positionH relativeFrom="column">
            <wp:posOffset>-1183002</wp:posOffset>
          </wp:positionH>
          <wp:positionV relativeFrom="paragraph">
            <wp:posOffset>0</wp:posOffset>
          </wp:positionV>
          <wp:extent cx="7543800" cy="751840"/>
          <wp:effectExtent l="0" t="0" r="0" b="0"/>
          <wp:wrapNone/>
          <wp:docPr id="17832226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1A7BD570" w14:textId="77777777" w:rsidR="00DC675C" w:rsidRPr="00BF1A80" w:rsidRDefault="00DC675C">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4DA6AB" w14:textId="77777777" w:rsidR="00F67CE5" w:rsidRPr="00BF1A80" w:rsidRDefault="00F67CE5">
      <w:pPr>
        <w:spacing w:after="0" w:line="240" w:lineRule="auto"/>
      </w:pPr>
      <w:r w:rsidRPr="00BF1A80">
        <w:separator/>
      </w:r>
    </w:p>
  </w:footnote>
  <w:footnote w:type="continuationSeparator" w:id="0">
    <w:p w14:paraId="6DD1EC96" w14:textId="77777777" w:rsidR="00F67CE5" w:rsidRPr="00BF1A80" w:rsidRDefault="00F67CE5">
      <w:pPr>
        <w:spacing w:after="0" w:line="240" w:lineRule="auto"/>
      </w:pPr>
      <w:r w:rsidRPr="00BF1A80">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76489" w14:textId="77777777" w:rsidR="00DC675C" w:rsidRPr="00BF1A80" w:rsidRDefault="00DC675C">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10520" w14:textId="77777777" w:rsidR="00DC675C" w:rsidRPr="00BF1A80" w:rsidRDefault="004B59EC">
    <w:pPr>
      <w:pBdr>
        <w:top w:val="nil"/>
        <w:left w:val="nil"/>
        <w:bottom w:val="nil"/>
        <w:right w:val="nil"/>
        <w:between w:val="nil"/>
      </w:pBdr>
      <w:tabs>
        <w:tab w:val="center" w:pos="4819"/>
        <w:tab w:val="right" w:pos="9638"/>
      </w:tabs>
      <w:spacing w:after="0" w:line="240" w:lineRule="auto"/>
      <w:rPr>
        <w:color w:val="000000"/>
      </w:rPr>
    </w:pPr>
    <w:r w:rsidRPr="00BF1A80">
      <w:rPr>
        <w:noProof/>
      </w:rPr>
      <w:drawing>
        <wp:anchor distT="0" distB="0" distL="0" distR="0" simplePos="0" relativeHeight="251658240" behindDoc="1" locked="0" layoutInCell="1" hidden="0" allowOverlap="1" wp14:anchorId="743F1A07" wp14:editId="33D67B73">
          <wp:simplePos x="0" y="0"/>
          <wp:positionH relativeFrom="column">
            <wp:posOffset>-1188082</wp:posOffset>
          </wp:positionH>
          <wp:positionV relativeFrom="paragraph">
            <wp:posOffset>-467991</wp:posOffset>
          </wp:positionV>
          <wp:extent cx="7764145" cy="1466850"/>
          <wp:effectExtent l="0" t="0" r="0" b="0"/>
          <wp:wrapNone/>
          <wp:docPr id="17832226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1A4BD1"/>
    <w:multiLevelType w:val="hybridMultilevel"/>
    <w:tmpl w:val="8998105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311B20A9"/>
    <w:multiLevelType w:val="hybridMultilevel"/>
    <w:tmpl w:val="7F9280E8"/>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548E0439"/>
    <w:multiLevelType w:val="hybridMultilevel"/>
    <w:tmpl w:val="E87A4D2C"/>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627B66F1"/>
    <w:multiLevelType w:val="hybridMultilevel"/>
    <w:tmpl w:val="7A3E02A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74E00DC3"/>
    <w:multiLevelType w:val="hybridMultilevel"/>
    <w:tmpl w:val="89EA6812"/>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933859540">
    <w:abstractNumId w:val="4"/>
  </w:num>
  <w:num w:numId="2" w16cid:durableId="481384601">
    <w:abstractNumId w:val="3"/>
  </w:num>
  <w:num w:numId="3" w16cid:durableId="1414351771">
    <w:abstractNumId w:val="1"/>
  </w:num>
  <w:num w:numId="4" w16cid:durableId="1565220194">
    <w:abstractNumId w:val="0"/>
  </w:num>
  <w:num w:numId="5" w16cid:durableId="13018870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75C"/>
    <w:rsid w:val="00015AE5"/>
    <w:rsid w:val="00040B65"/>
    <w:rsid w:val="00043C9A"/>
    <w:rsid w:val="00057813"/>
    <w:rsid w:val="000607E0"/>
    <w:rsid w:val="0006367A"/>
    <w:rsid w:val="00065B25"/>
    <w:rsid w:val="00067E88"/>
    <w:rsid w:val="00080A7A"/>
    <w:rsid w:val="000819BC"/>
    <w:rsid w:val="00085AE6"/>
    <w:rsid w:val="00096F1A"/>
    <w:rsid w:val="000975FE"/>
    <w:rsid w:val="00097FC1"/>
    <w:rsid w:val="000A1819"/>
    <w:rsid w:val="000A6CD3"/>
    <w:rsid w:val="000B06F6"/>
    <w:rsid w:val="000B2C3D"/>
    <w:rsid w:val="000C1170"/>
    <w:rsid w:val="000C7BC0"/>
    <w:rsid w:val="000E3055"/>
    <w:rsid w:val="000F2275"/>
    <w:rsid w:val="00112815"/>
    <w:rsid w:val="001164BD"/>
    <w:rsid w:val="00122A70"/>
    <w:rsid w:val="00135EDF"/>
    <w:rsid w:val="00160F09"/>
    <w:rsid w:val="001B561B"/>
    <w:rsid w:val="001D115E"/>
    <w:rsid w:val="001D2C6F"/>
    <w:rsid w:val="001D3B87"/>
    <w:rsid w:val="001E18B1"/>
    <w:rsid w:val="001E27B8"/>
    <w:rsid w:val="001E7BB4"/>
    <w:rsid w:val="0022460D"/>
    <w:rsid w:val="0022598A"/>
    <w:rsid w:val="00226903"/>
    <w:rsid w:val="0023701D"/>
    <w:rsid w:val="00246D6F"/>
    <w:rsid w:val="00251230"/>
    <w:rsid w:val="002521DE"/>
    <w:rsid w:val="00257322"/>
    <w:rsid w:val="00257FA5"/>
    <w:rsid w:val="00260DBD"/>
    <w:rsid w:val="00271739"/>
    <w:rsid w:val="002765E2"/>
    <w:rsid w:val="0028070F"/>
    <w:rsid w:val="00282105"/>
    <w:rsid w:val="0028794E"/>
    <w:rsid w:val="00296F42"/>
    <w:rsid w:val="002A316C"/>
    <w:rsid w:val="002C2745"/>
    <w:rsid w:val="002D11E0"/>
    <w:rsid w:val="002D1904"/>
    <w:rsid w:val="002F3211"/>
    <w:rsid w:val="002F4520"/>
    <w:rsid w:val="002F4831"/>
    <w:rsid w:val="00300299"/>
    <w:rsid w:val="00303900"/>
    <w:rsid w:val="00316D35"/>
    <w:rsid w:val="003224D3"/>
    <w:rsid w:val="00322D15"/>
    <w:rsid w:val="00326D35"/>
    <w:rsid w:val="00326F09"/>
    <w:rsid w:val="00332768"/>
    <w:rsid w:val="00346802"/>
    <w:rsid w:val="00360A87"/>
    <w:rsid w:val="00360AD7"/>
    <w:rsid w:val="0038386E"/>
    <w:rsid w:val="003856C4"/>
    <w:rsid w:val="00393C70"/>
    <w:rsid w:val="00393E1E"/>
    <w:rsid w:val="00393E2D"/>
    <w:rsid w:val="003A0260"/>
    <w:rsid w:val="003A05FF"/>
    <w:rsid w:val="003A1CDB"/>
    <w:rsid w:val="003B3367"/>
    <w:rsid w:val="003B637F"/>
    <w:rsid w:val="003C13FE"/>
    <w:rsid w:val="003C4178"/>
    <w:rsid w:val="003D2FBE"/>
    <w:rsid w:val="003D4D75"/>
    <w:rsid w:val="003D5EB3"/>
    <w:rsid w:val="003D6A84"/>
    <w:rsid w:val="0040646B"/>
    <w:rsid w:val="004064F2"/>
    <w:rsid w:val="004079CE"/>
    <w:rsid w:val="004179CF"/>
    <w:rsid w:val="00417B43"/>
    <w:rsid w:val="004211D0"/>
    <w:rsid w:val="00421752"/>
    <w:rsid w:val="00422ABC"/>
    <w:rsid w:val="004258F5"/>
    <w:rsid w:val="004312F6"/>
    <w:rsid w:val="004330B7"/>
    <w:rsid w:val="00433B8F"/>
    <w:rsid w:val="004424E8"/>
    <w:rsid w:val="00442FA4"/>
    <w:rsid w:val="004504F9"/>
    <w:rsid w:val="00451383"/>
    <w:rsid w:val="00451DF0"/>
    <w:rsid w:val="0045426E"/>
    <w:rsid w:val="00455C1B"/>
    <w:rsid w:val="004736CA"/>
    <w:rsid w:val="004B59EC"/>
    <w:rsid w:val="004B5E14"/>
    <w:rsid w:val="004C109D"/>
    <w:rsid w:val="004C58F7"/>
    <w:rsid w:val="004C5986"/>
    <w:rsid w:val="004D1BBC"/>
    <w:rsid w:val="004D5D39"/>
    <w:rsid w:val="004D7103"/>
    <w:rsid w:val="004E66E3"/>
    <w:rsid w:val="004E7366"/>
    <w:rsid w:val="005035F5"/>
    <w:rsid w:val="005222A6"/>
    <w:rsid w:val="0052643C"/>
    <w:rsid w:val="00530215"/>
    <w:rsid w:val="005704FD"/>
    <w:rsid w:val="005709DC"/>
    <w:rsid w:val="005742AD"/>
    <w:rsid w:val="00582060"/>
    <w:rsid w:val="0058247E"/>
    <w:rsid w:val="00582C4B"/>
    <w:rsid w:val="005A0E1D"/>
    <w:rsid w:val="005A5D9C"/>
    <w:rsid w:val="005B5792"/>
    <w:rsid w:val="005B60B9"/>
    <w:rsid w:val="005C607B"/>
    <w:rsid w:val="005D6033"/>
    <w:rsid w:val="005D71A5"/>
    <w:rsid w:val="005E3085"/>
    <w:rsid w:val="005E76B2"/>
    <w:rsid w:val="005F3F13"/>
    <w:rsid w:val="005F6614"/>
    <w:rsid w:val="00602351"/>
    <w:rsid w:val="00607330"/>
    <w:rsid w:val="0061206A"/>
    <w:rsid w:val="0061216D"/>
    <w:rsid w:val="0061487C"/>
    <w:rsid w:val="00617E59"/>
    <w:rsid w:val="006217E6"/>
    <w:rsid w:val="00621F26"/>
    <w:rsid w:val="00627B26"/>
    <w:rsid w:val="00637B0F"/>
    <w:rsid w:val="00643893"/>
    <w:rsid w:val="00652D08"/>
    <w:rsid w:val="006531CB"/>
    <w:rsid w:val="00667053"/>
    <w:rsid w:val="00670B0D"/>
    <w:rsid w:val="0067278B"/>
    <w:rsid w:val="00673C8A"/>
    <w:rsid w:val="00674369"/>
    <w:rsid w:val="00684BC1"/>
    <w:rsid w:val="00691EC4"/>
    <w:rsid w:val="006930F4"/>
    <w:rsid w:val="00693928"/>
    <w:rsid w:val="006A07E5"/>
    <w:rsid w:val="006B2AD5"/>
    <w:rsid w:val="006C6133"/>
    <w:rsid w:val="006D4624"/>
    <w:rsid w:val="006D776F"/>
    <w:rsid w:val="006E11BB"/>
    <w:rsid w:val="006E4935"/>
    <w:rsid w:val="006F0B74"/>
    <w:rsid w:val="006F2034"/>
    <w:rsid w:val="006F2F65"/>
    <w:rsid w:val="006F6EB7"/>
    <w:rsid w:val="00702964"/>
    <w:rsid w:val="00702AE6"/>
    <w:rsid w:val="0071243E"/>
    <w:rsid w:val="00713D06"/>
    <w:rsid w:val="007140AB"/>
    <w:rsid w:val="007162F6"/>
    <w:rsid w:val="00721471"/>
    <w:rsid w:val="007364B5"/>
    <w:rsid w:val="00746EB9"/>
    <w:rsid w:val="0074761F"/>
    <w:rsid w:val="00762241"/>
    <w:rsid w:val="0076707A"/>
    <w:rsid w:val="007738AA"/>
    <w:rsid w:val="00774C9D"/>
    <w:rsid w:val="00784ADB"/>
    <w:rsid w:val="007868C3"/>
    <w:rsid w:val="007B4FD1"/>
    <w:rsid w:val="007B5D25"/>
    <w:rsid w:val="007F2FC3"/>
    <w:rsid w:val="007F74FB"/>
    <w:rsid w:val="00803D25"/>
    <w:rsid w:val="00803FB6"/>
    <w:rsid w:val="00805E91"/>
    <w:rsid w:val="008159DF"/>
    <w:rsid w:val="00816C4C"/>
    <w:rsid w:val="00837028"/>
    <w:rsid w:val="00841170"/>
    <w:rsid w:val="00844840"/>
    <w:rsid w:val="00845F76"/>
    <w:rsid w:val="00847C2D"/>
    <w:rsid w:val="00856239"/>
    <w:rsid w:val="0085721D"/>
    <w:rsid w:val="00872F60"/>
    <w:rsid w:val="00874156"/>
    <w:rsid w:val="00884BB1"/>
    <w:rsid w:val="00890644"/>
    <w:rsid w:val="008B13A4"/>
    <w:rsid w:val="008B1A39"/>
    <w:rsid w:val="008B22D0"/>
    <w:rsid w:val="008B5931"/>
    <w:rsid w:val="008C238C"/>
    <w:rsid w:val="008D2ECF"/>
    <w:rsid w:val="008E0A67"/>
    <w:rsid w:val="008E19BB"/>
    <w:rsid w:val="008E2C2B"/>
    <w:rsid w:val="008F51A4"/>
    <w:rsid w:val="00907CA3"/>
    <w:rsid w:val="00910112"/>
    <w:rsid w:val="009145C8"/>
    <w:rsid w:val="00922629"/>
    <w:rsid w:val="009266C0"/>
    <w:rsid w:val="00940E4C"/>
    <w:rsid w:val="00943E5E"/>
    <w:rsid w:val="0094578A"/>
    <w:rsid w:val="00946734"/>
    <w:rsid w:val="009500D3"/>
    <w:rsid w:val="00956178"/>
    <w:rsid w:val="009613C0"/>
    <w:rsid w:val="009669C3"/>
    <w:rsid w:val="00967783"/>
    <w:rsid w:val="00980859"/>
    <w:rsid w:val="009827EE"/>
    <w:rsid w:val="009845FC"/>
    <w:rsid w:val="00986982"/>
    <w:rsid w:val="00992747"/>
    <w:rsid w:val="00997E71"/>
    <w:rsid w:val="009A499D"/>
    <w:rsid w:val="009A71A8"/>
    <w:rsid w:val="009B59C0"/>
    <w:rsid w:val="009B5EEA"/>
    <w:rsid w:val="009D2323"/>
    <w:rsid w:val="009D722B"/>
    <w:rsid w:val="009F38F0"/>
    <w:rsid w:val="00A27FEA"/>
    <w:rsid w:val="00A3740A"/>
    <w:rsid w:val="00A60FB7"/>
    <w:rsid w:val="00A66E4D"/>
    <w:rsid w:val="00A85CAE"/>
    <w:rsid w:val="00A86441"/>
    <w:rsid w:val="00A913EF"/>
    <w:rsid w:val="00AA0F69"/>
    <w:rsid w:val="00AA66DD"/>
    <w:rsid w:val="00AB526D"/>
    <w:rsid w:val="00AC1067"/>
    <w:rsid w:val="00AD1BA2"/>
    <w:rsid w:val="00AD29CA"/>
    <w:rsid w:val="00AF08A8"/>
    <w:rsid w:val="00AF2127"/>
    <w:rsid w:val="00AF391A"/>
    <w:rsid w:val="00B00AF3"/>
    <w:rsid w:val="00B027A6"/>
    <w:rsid w:val="00B05F69"/>
    <w:rsid w:val="00B07961"/>
    <w:rsid w:val="00B2186C"/>
    <w:rsid w:val="00B328C3"/>
    <w:rsid w:val="00B43928"/>
    <w:rsid w:val="00B43D81"/>
    <w:rsid w:val="00B47B0F"/>
    <w:rsid w:val="00B47FC3"/>
    <w:rsid w:val="00B50894"/>
    <w:rsid w:val="00B5182D"/>
    <w:rsid w:val="00B577FA"/>
    <w:rsid w:val="00B6215F"/>
    <w:rsid w:val="00B652CC"/>
    <w:rsid w:val="00B944E7"/>
    <w:rsid w:val="00BA407B"/>
    <w:rsid w:val="00BA6499"/>
    <w:rsid w:val="00BB57C5"/>
    <w:rsid w:val="00BB66B4"/>
    <w:rsid w:val="00BC0F4F"/>
    <w:rsid w:val="00BC2617"/>
    <w:rsid w:val="00BC3733"/>
    <w:rsid w:val="00BC49BC"/>
    <w:rsid w:val="00BE18D5"/>
    <w:rsid w:val="00BF042B"/>
    <w:rsid w:val="00BF1A80"/>
    <w:rsid w:val="00BF51F1"/>
    <w:rsid w:val="00C05C20"/>
    <w:rsid w:val="00C150FE"/>
    <w:rsid w:val="00C470EF"/>
    <w:rsid w:val="00C533DA"/>
    <w:rsid w:val="00C70384"/>
    <w:rsid w:val="00C74F15"/>
    <w:rsid w:val="00C80963"/>
    <w:rsid w:val="00C80C2F"/>
    <w:rsid w:val="00C85B55"/>
    <w:rsid w:val="00CB61AA"/>
    <w:rsid w:val="00CD0353"/>
    <w:rsid w:val="00CD4013"/>
    <w:rsid w:val="00CE0D7A"/>
    <w:rsid w:val="00CF1226"/>
    <w:rsid w:val="00CF298B"/>
    <w:rsid w:val="00CF34D3"/>
    <w:rsid w:val="00CF60B3"/>
    <w:rsid w:val="00CF6C0F"/>
    <w:rsid w:val="00D01CDF"/>
    <w:rsid w:val="00D04687"/>
    <w:rsid w:val="00D10E1A"/>
    <w:rsid w:val="00D16F00"/>
    <w:rsid w:val="00D20632"/>
    <w:rsid w:val="00D235DD"/>
    <w:rsid w:val="00D2659D"/>
    <w:rsid w:val="00D50C09"/>
    <w:rsid w:val="00D51EF3"/>
    <w:rsid w:val="00D613BB"/>
    <w:rsid w:val="00D65A00"/>
    <w:rsid w:val="00D7576F"/>
    <w:rsid w:val="00D8415D"/>
    <w:rsid w:val="00D907F0"/>
    <w:rsid w:val="00D9548D"/>
    <w:rsid w:val="00DA1888"/>
    <w:rsid w:val="00DB4001"/>
    <w:rsid w:val="00DC675C"/>
    <w:rsid w:val="00DD3E1B"/>
    <w:rsid w:val="00DD4695"/>
    <w:rsid w:val="00DE2267"/>
    <w:rsid w:val="00DF0236"/>
    <w:rsid w:val="00DF0DF0"/>
    <w:rsid w:val="00DF30DF"/>
    <w:rsid w:val="00DF608E"/>
    <w:rsid w:val="00E131D8"/>
    <w:rsid w:val="00E220DC"/>
    <w:rsid w:val="00E25843"/>
    <w:rsid w:val="00E427E9"/>
    <w:rsid w:val="00E52FA5"/>
    <w:rsid w:val="00E6190D"/>
    <w:rsid w:val="00E64296"/>
    <w:rsid w:val="00E646A0"/>
    <w:rsid w:val="00E84258"/>
    <w:rsid w:val="00E8589B"/>
    <w:rsid w:val="00E93CF8"/>
    <w:rsid w:val="00EA615D"/>
    <w:rsid w:val="00EA7526"/>
    <w:rsid w:val="00EC28B0"/>
    <w:rsid w:val="00EC30FA"/>
    <w:rsid w:val="00EC4C16"/>
    <w:rsid w:val="00EC589F"/>
    <w:rsid w:val="00ED198E"/>
    <w:rsid w:val="00ED61DB"/>
    <w:rsid w:val="00EE133A"/>
    <w:rsid w:val="00EE571D"/>
    <w:rsid w:val="00F06072"/>
    <w:rsid w:val="00F06A4D"/>
    <w:rsid w:val="00F10D0A"/>
    <w:rsid w:val="00F1107B"/>
    <w:rsid w:val="00F16ABB"/>
    <w:rsid w:val="00F22694"/>
    <w:rsid w:val="00F22BA0"/>
    <w:rsid w:val="00F26E6F"/>
    <w:rsid w:val="00F44B38"/>
    <w:rsid w:val="00F53402"/>
    <w:rsid w:val="00F61D44"/>
    <w:rsid w:val="00F6315F"/>
    <w:rsid w:val="00F67CE5"/>
    <w:rsid w:val="00F76BB3"/>
    <w:rsid w:val="00F80DD9"/>
    <w:rsid w:val="00F866E2"/>
    <w:rsid w:val="00F9167D"/>
    <w:rsid w:val="00FB74A2"/>
    <w:rsid w:val="00FC1F15"/>
    <w:rsid w:val="00FC2E1E"/>
    <w:rsid w:val="00FD3DB6"/>
    <w:rsid w:val="00FD74C6"/>
    <w:rsid w:val="00FE0E93"/>
    <w:rsid w:val="00FE70F8"/>
    <w:rsid w:val="00FE7274"/>
    <w:rsid w:val="00FF31CA"/>
    <w:rsid w:val="042961C3"/>
    <w:rsid w:val="075B6195"/>
    <w:rsid w:val="07E04080"/>
    <w:rsid w:val="08016C1A"/>
    <w:rsid w:val="14000391"/>
    <w:rsid w:val="1BF802F2"/>
    <w:rsid w:val="1C4E89D7"/>
    <w:rsid w:val="226DE38D"/>
    <w:rsid w:val="2697F97D"/>
    <w:rsid w:val="28633BD9"/>
    <w:rsid w:val="2CF23D11"/>
    <w:rsid w:val="31AC0A84"/>
    <w:rsid w:val="361BD278"/>
    <w:rsid w:val="37F0ADDD"/>
    <w:rsid w:val="392E26F5"/>
    <w:rsid w:val="3DEACE3D"/>
    <w:rsid w:val="43DACD9A"/>
    <w:rsid w:val="477C91D5"/>
    <w:rsid w:val="47A92310"/>
    <w:rsid w:val="48BB4042"/>
    <w:rsid w:val="50AADBA6"/>
    <w:rsid w:val="53F047C1"/>
    <w:rsid w:val="54BFF758"/>
    <w:rsid w:val="54EB3A34"/>
    <w:rsid w:val="55B1CA3E"/>
    <w:rsid w:val="56FB6A96"/>
    <w:rsid w:val="5ACD8C05"/>
    <w:rsid w:val="5CABC9A1"/>
    <w:rsid w:val="5E1CBD4E"/>
    <w:rsid w:val="619EF6FA"/>
    <w:rsid w:val="62464043"/>
    <w:rsid w:val="660D2D06"/>
    <w:rsid w:val="6658E605"/>
    <w:rsid w:val="6AA09D3E"/>
    <w:rsid w:val="6B0714E1"/>
    <w:rsid w:val="6C974320"/>
    <w:rsid w:val="6EEEADF4"/>
    <w:rsid w:val="6F08A6EA"/>
    <w:rsid w:val="749B483F"/>
    <w:rsid w:val="78107180"/>
    <w:rsid w:val="79D2DF11"/>
  </w:rsids>
  <m:mathPr>
    <m:mathFont m:val="Cambria Math"/>
    <m:brkBin m:val="before"/>
    <m:brkBinSub m:val="--"/>
    <m:smallFrac m:val="0"/>
    <m:dispDef/>
    <m:lMargin m:val="0"/>
    <m:rMargin m:val="0"/>
    <m:defJc m:val="centerGroup"/>
    <m:wrapIndent m:val="1440"/>
    <m:intLim m:val="subSup"/>
    <m:naryLim m:val="undOvr"/>
  </m:mathPr>
  <w:themeFontLang w:val="lt-LT" w:eastAsia="ja-JP"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E77ED99"/>
  <w15:docId w15:val="{737992C5-D56F-4DA3-996E-8083725DA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lo-L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lt-LT"/>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00">
    <w:name w:val="TableNormal0"/>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tsmqbXMNf8cwFWEz7qjQB6XioA==">CgMxLjA4AGorChRzdWdnZXN0LjJoNDZkc3RtemhxdRITTW9uaWthIE1hxI1pdWxpZW7El2onChNzdWdnZXN0LjJ4Y3k3OTcwaTMzEhBJZXZhIMW9dmluYWt5dMSXaisKFHN1Z2dlc3QuejY4YXI2bmQ3cDE1EhNNb25pa2EgTWHEjWl1bGllbsSXciExX0JnRlo1QmNvOXh3TWZoODJKM210c0xwaEt5UllHVjA=</go:docsCustomData>
</go:gDocsCustomXmlDataStorage>
</file>

<file path=customXml/itemProps1.xml><?xml version="1.0" encoding="utf-8"?>
<ds:datastoreItem xmlns:ds="http://schemas.openxmlformats.org/officeDocument/2006/customXml" ds:itemID="{1E10BDB3-90A7-4FB6-BC1C-88122F4B8815}">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3077</Words>
  <Characters>1755</Characters>
  <Application>Microsoft Office Word</Application>
  <DocSecurity>0</DocSecurity>
  <Lines>14</Lines>
  <Paragraphs>9</Paragraphs>
  <ScaleCrop>false</ScaleCrop>
  <Company/>
  <LinksUpToDate>false</LinksUpToDate>
  <CharactersWithSpaces>4823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Gravitas Partners</cp:lastModifiedBy>
  <cp:revision>379</cp:revision>
  <dcterms:created xsi:type="dcterms:W3CDTF">2025-12-22T18:19:00Z</dcterms:created>
  <dcterms:modified xsi:type="dcterms:W3CDTF">2025-12-23T08:06:00Z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y fmtid="{D5CDD505-2E9C-101B-9397-08002B2CF9AE}" pid="3" name="GrammarlyDocumentId">
    <vt:lpwstr>e355e6fa-4925-4f50-b950-ce779e28f6fa</vt:lpwstr>
  </property>
</Properties>
</file>