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customXml/itemProps4.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44417591" w14:textId="77777777" w:rsidR="00B326EC" w:rsidRPr="00B326EC" w:rsidRDefault="00B326EC" w:rsidP="00ED314C">
      <w:pPr>
        <w:pStyle w:val="p1"/>
        <w:jc w:val="both"/>
        <w:rPr>
          <w:rFonts w:ascii="Arial" w:hAnsi="Arial" w:cs="Arial"/>
          <w:b/>
          <w:bCs/>
        </w:rPr>
      </w:pPr>
      <w:bookmarkStart w:id="0" w:name="_Hlk130221328"/>
      <w:bookmarkStart w:id="1" w:name="_Hlk130300148"/>
      <w:r w:rsidRPr="00B326EC">
        <w:rPr>
          <w:rFonts w:ascii="Arial" w:hAnsi="Arial" w:cs="Arial"/>
          <w:b/>
          <w:bCs/>
        </w:rPr>
        <w:t>Didžiausias Europoje pienininkystės ūkis pradeda veiklą – į Radviliškį  atvyko pirmosios telyčios</w:t>
      </w:r>
    </w:p>
    <w:p w14:paraId="3A86ED32" w14:textId="362A5E63" w:rsidR="00ED314C" w:rsidRPr="00B326EC" w:rsidRDefault="00ED314C" w:rsidP="00ED314C">
      <w:pPr>
        <w:pStyle w:val="p1"/>
        <w:jc w:val="both"/>
        <w:rPr>
          <w:rFonts w:ascii="Arial" w:hAnsi="Arial" w:cs="Arial"/>
        </w:rPr>
      </w:pPr>
      <w:r w:rsidRPr="00B326EC">
        <w:rPr>
          <w:rFonts w:ascii="Arial" w:hAnsi="Arial" w:cs="Arial"/>
        </w:rPr>
        <w:t>Pienininkystės verslo žemėlapyje atsirado naujas vardas. Radviliškyje, Bebrujų kaime, duris galvijams atvėrė „Agrokoncerno grupės“ didžiausias ir moderniausias karvių fermų kompleksas Europoje. Planuojama, kad jame bus laikoma apie 10 tūkst. galvijų, iš jų – apie 4,5 tūkst. melžiamų karvių</w:t>
      </w:r>
      <w:r w:rsidR="00DB4100">
        <w:rPr>
          <w:rFonts w:ascii="Arial" w:hAnsi="Arial" w:cs="Arial"/>
        </w:rPr>
        <w:t xml:space="preserve"> banda</w:t>
      </w:r>
      <w:r w:rsidRPr="00B326EC">
        <w:rPr>
          <w:rFonts w:ascii="Arial" w:hAnsi="Arial" w:cs="Arial"/>
        </w:rPr>
        <w:t xml:space="preserve">. </w:t>
      </w:r>
    </w:p>
    <w:p w14:paraId="65467B44" w14:textId="77777777" w:rsidR="00ED314C" w:rsidRPr="00B326EC" w:rsidRDefault="00ED314C" w:rsidP="00ED314C">
      <w:pPr>
        <w:pStyle w:val="p1"/>
        <w:jc w:val="both"/>
        <w:rPr>
          <w:rFonts w:ascii="Arial" w:hAnsi="Arial" w:cs="Arial"/>
        </w:rPr>
      </w:pPr>
      <w:r w:rsidRPr="00B326EC">
        <w:rPr>
          <w:rFonts w:ascii="Arial" w:hAnsi="Arial" w:cs="Arial"/>
        </w:rPr>
        <w:t xml:space="preserve">„Ateities ūkyje“ šiuo metu yra daugiau nei 500 telyčių. Apie pusė jų buvo atgabentos iš grupei priklausančių ūkių, kitos atgabenamos iš Vakarų Europoje lyderiaujančių karvių fermų kompleksų. Didžiąją galvijų dalį sudaro produktyvumu pasižyminčios Holšeinų veislės telyčios.  </w:t>
      </w:r>
    </w:p>
    <w:p w14:paraId="5BF3D351" w14:textId="77777777" w:rsidR="00ED314C" w:rsidRPr="00B326EC" w:rsidRDefault="00ED314C" w:rsidP="00ED314C">
      <w:pPr>
        <w:pStyle w:val="p1"/>
        <w:jc w:val="both"/>
        <w:rPr>
          <w:rFonts w:ascii="Arial" w:hAnsi="Arial" w:cs="Arial"/>
        </w:rPr>
      </w:pPr>
      <w:r w:rsidRPr="00B326EC">
        <w:rPr>
          <w:rFonts w:ascii="Arial" w:hAnsi="Arial" w:cs="Arial"/>
        </w:rPr>
        <w:t>Jos pirmosios atvyksta į fermą, vėliau, keliais etapais, 53 hektarų teritorijoje įsikūrusiame komplekse bus apgyvendintos ir melžiamos karvės.</w:t>
      </w:r>
    </w:p>
    <w:p w14:paraId="33FEAEAE" w14:textId="314C9C78" w:rsidR="00ED314C" w:rsidRPr="00B326EC" w:rsidRDefault="00E36453" w:rsidP="00ED314C">
      <w:pPr>
        <w:pStyle w:val="p1"/>
        <w:jc w:val="both"/>
        <w:rPr>
          <w:rFonts w:ascii="Arial" w:hAnsi="Arial" w:cs="Arial"/>
        </w:rPr>
      </w:pPr>
      <w:r w:rsidRPr="00E36453">
        <w:rPr>
          <w:rFonts w:ascii="Arial" w:hAnsi="Arial" w:cs="Arial"/>
        </w:rPr>
        <w:t>„Agrokoncerno grupei“ priklausančios įmonės „Žemės ūkio inovacijų centro“</w:t>
      </w:r>
      <w:r>
        <w:rPr>
          <w:rFonts w:ascii="Arial" w:hAnsi="Arial" w:cs="Arial"/>
        </w:rPr>
        <w:t xml:space="preserve"> </w:t>
      </w:r>
      <w:r w:rsidR="00ED314C" w:rsidRPr="00B326EC">
        <w:rPr>
          <w:rFonts w:ascii="Arial" w:hAnsi="Arial" w:cs="Arial"/>
        </w:rPr>
        <w:t>direktoriaus pavaduotojo gyvulininkystei Deivido Medžiuolio teigimu, pieno gamybą planuojama pradėti vasario pradžioje. Pirmųjų veršelių iš atvykusių telyčių laukiama kovo viduryje.</w:t>
      </w:r>
    </w:p>
    <w:p w14:paraId="4C802466" w14:textId="77777777" w:rsidR="00ED314C" w:rsidRPr="00B326EC" w:rsidRDefault="00ED314C" w:rsidP="00ED314C">
      <w:pPr>
        <w:pStyle w:val="p1"/>
        <w:jc w:val="both"/>
        <w:rPr>
          <w:rFonts w:ascii="Arial" w:hAnsi="Arial" w:cs="Arial"/>
        </w:rPr>
      </w:pPr>
      <w:r w:rsidRPr="00B326EC">
        <w:rPr>
          <w:rFonts w:ascii="Arial" w:hAnsi="Arial" w:cs="Arial"/>
        </w:rPr>
        <w:t xml:space="preserve">„Galvijus fermų komplekse apgyvendiname etapais, skirdami laiko adaptacijai. Iš užsienio atvykusios telyčios yra karantinuojamos, vakcinuojamos, tiriama jų sveikata. Visas procesas vyksta sklandžiai, neturime jokių incidentų. Telyčios, tiek vietinės, tiek atvykusios iš užsienio jaučiasi gerai“, – pasakoja jis. </w:t>
      </w:r>
    </w:p>
    <w:p w14:paraId="6B013910" w14:textId="77777777" w:rsidR="00ED314C" w:rsidRPr="00B326EC" w:rsidRDefault="00ED314C" w:rsidP="00ED314C">
      <w:pPr>
        <w:pStyle w:val="p1"/>
        <w:jc w:val="both"/>
        <w:rPr>
          <w:rFonts w:ascii="Arial" w:hAnsi="Arial" w:cs="Arial"/>
        </w:rPr>
      </w:pPr>
      <w:r w:rsidRPr="00B326EC">
        <w:rPr>
          <w:rFonts w:ascii="Arial" w:hAnsi="Arial" w:cs="Arial"/>
        </w:rPr>
        <w:t xml:space="preserve">„Ateities ūkio“ fermų kompleksas išsiskiria ne tik savo dydžiu, bet ir moderniais sprendimais. Jame skiriamas ypač didelis dėmesys gyvulių gerovei. </w:t>
      </w:r>
    </w:p>
    <w:p w14:paraId="28F71D1D" w14:textId="77777777" w:rsidR="00ED314C" w:rsidRPr="00B326EC" w:rsidRDefault="00ED314C" w:rsidP="00ED314C">
      <w:pPr>
        <w:pStyle w:val="p1"/>
        <w:jc w:val="both"/>
        <w:rPr>
          <w:rFonts w:ascii="Arial" w:hAnsi="Arial" w:cs="Arial"/>
        </w:rPr>
      </w:pPr>
      <w:r w:rsidRPr="00B326EC">
        <w:rPr>
          <w:rFonts w:ascii="Arial" w:hAnsi="Arial" w:cs="Arial"/>
        </w:rPr>
        <w:t xml:space="preserve">„Vienam galvijui skirta erdvė, lyginant su kitais Europos ūkiais, yra didžiausia. Karvės turi pakankamai erdvės judėti, gulėti, turi patogų priėjimą prie pašaro, geriamo vandens, specialių, kasymuisi skirtų šepečių. Guoliavietės suformuotos iš durpių ir šiaudų, todėl yra sausos ir patogios“, – apie galvijų laikymo sąlygas pasakoja D. Medžiuolis. </w:t>
      </w:r>
    </w:p>
    <w:p w14:paraId="2B24B695" w14:textId="77777777" w:rsidR="00ED314C" w:rsidRPr="00B326EC" w:rsidRDefault="00ED314C" w:rsidP="00ED314C">
      <w:pPr>
        <w:pStyle w:val="p1"/>
        <w:jc w:val="both"/>
        <w:rPr>
          <w:rFonts w:ascii="Arial" w:hAnsi="Arial" w:cs="Arial"/>
        </w:rPr>
      </w:pPr>
      <w:r w:rsidRPr="00B326EC">
        <w:rPr>
          <w:rFonts w:ascii="Arial" w:hAnsi="Arial" w:cs="Arial"/>
        </w:rPr>
        <w:t xml:space="preserve">Karvių fermų komplekse taip pat jau patvirtinta ir galioja gyvulių gerovės politika, su kuria privalo susipažinti ir laikytis visi darbuotojai. </w:t>
      </w:r>
    </w:p>
    <w:p w14:paraId="3A7D2BD3" w14:textId="77777777" w:rsidR="00ED314C" w:rsidRPr="00B326EC" w:rsidRDefault="00ED314C" w:rsidP="00ED314C">
      <w:pPr>
        <w:pStyle w:val="p1"/>
        <w:jc w:val="both"/>
        <w:rPr>
          <w:rFonts w:ascii="Arial" w:hAnsi="Arial" w:cs="Arial"/>
        </w:rPr>
      </w:pPr>
      <w:r w:rsidRPr="00B326EC">
        <w:rPr>
          <w:rFonts w:ascii="Arial" w:hAnsi="Arial" w:cs="Arial"/>
        </w:rPr>
        <w:t>Pagal jos nuostatas bendrovėje taikoma nulinė tolerancija bet kokiam netinkamam elgesiui su gyvūnais. Taip pat fermų komplekse draudžiamas hormonų ar antibiotikų naudojimas produktyvumui skatinti. Antibiotikai gali būti naudojami tik gydymo tikslais pagal veterinaro nurodymą, o jų profilaktinis ar prevencinis naudojimas nėra leidžiamas.</w:t>
      </w:r>
    </w:p>
    <w:p w14:paraId="6F07123E" w14:textId="77777777" w:rsidR="00ED314C" w:rsidRPr="00B326EC" w:rsidRDefault="00ED314C" w:rsidP="00ED314C">
      <w:pPr>
        <w:pStyle w:val="p1"/>
        <w:jc w:val="both"/>
        <w:rPr>
          <w:rFonts w:ascii="Arial" w:hAnsi="Arial" w:cs="Arial"/>
        </w:rPr>
      </w:pPr>
      <w:r w:rsidRPr="00B326EC">
        <w:rPr>
          <w:rFonts w:ascii="Arial" w:hAnsi="Arial" w:cs="Arial"/>
        </w:rPr>
        <w:t xml:space="preserve">„Agrokoncerno grupė“ yra pasirašiusi bendradarbiavimo sutartį su Lietuvos sveikatos mokslų universitetu (LSMU). Jo mokslininkai taip pat įsitrauks į įvairius procesus. </w:t>
      </w:r>
    </w:p>
    <w:p w14:paraId="7D53D77F" w14:textId="77777777" w:rsidR="00ED314C" w:rsidRPr="00B326EC" w:rsidRDefault="00ED314C" w:rsidP="00ED314C">
      <w:pPr>
        <w:pStyle w:val="p1"/>
        <w:jc w:val="both"/>
        <w:rPr>
          <w:rFonts w:ascii="Arial" w:hAnsi="Arial" w:cs="Arial"/>
        </w:rPr>
      </w:pPr>
      <w:r w:rsidRPr="00B326EC">
        <w:rPr>
          <w:rFonts w:ascii="Arial" w:hAnsi="Arial" w:cs="Arial"/>
        </w:rPr>
        <w:t>Pasak „Agrokoncerno grupės“ savininko Ramūno Karbauskio, šios partnerystės pagrindinis tikslas yra sukurti pasaulyje analogų neturintį pienininkystės modelį, kuris apimtų visą grandinę – nuo pašaro gamybos iki pieno gamybos pasitelkiant naujausias mokslo žinias ir inovacijas.</w:t>
      </w:r>
    </w:p>
    <w:p w14:paraId="147F1076" w14:textId="2329D4DF" w:rsidR="00ED314C" w:rsidRPr="00B326EC" w:rsidRDefault="00ED314C" w:rsidP="00ED314C">
      <w:pPr>
        <w:pStyle w:val="p1"/>
        <w:jc w:val="both"/>
        <w:rPr>
          <w:rFonts w:ascii="Arial" w:hAnsi="Arial" w:cs="Arial"/>
        </w:rPr>
      </w:pPr>
      <w:r w:rsidRPr="00B326EC">
        <w:rPr>
          <w:rFonts w:ascii="Arial" w:hAnsi="Arial" w:cs="Arial"/>
        </w:rPr>
        <w:t xml:space="preserve">Ilgalaikė šio projekto vizija – dar keturi tokie kompleksai, kurie tiektų reikiamą kiekį pieno perdirbimo gamyklai. Ši strategija leistų sustiprinti šalies pieno ūkį ir sumažinti kasmet vis didėjantį žaliavinio pieno deficitą. </w:t>
      </w:r>
      <w:r w:rsidR="004A0200">
        <w:rPr>
          <w:rFonts w:ascii="Arial" w:hAnsi="Arial" w:cs="Arial"/>
        </w:rPr>
        <w:t>Taip pat prisidėti prie lietuviško pieno produktų eksporto</w:t>
      </w:r>
      <w:r w:rsidR="00F74CA2">
        <w:rPr>
          <w:rFonts w:ascii="Arial" w:hAnsi="Arial" w:cs="Arial"/>
        </w:rPr>
        <w:t xml:space="preserve"> rinkos</w:t>
      </w:r>
      <w:r w:rsidR="004A0200">
        <w:rPr>
          <w:rFonts w:ascii="Arial" w:hAnsi="Arial" w:cs="Arial"/>
        </w:rPr>
        <w:t xml:space="preserve"> </w:t>
      </w:r>
      <w:r w:rsidR="00630635">
        <w:rPr>
          <w:rFonts w:ascii="Arial" w:hAnsi="Arial" w:cs="Arial"/>
        </w:rPr>
        <w:t xml:space="preserve">dalies </w:t>
      </w:r>
      <w:r w:rsidR="004A0200">
        <w:rPr>
          <w:rFonts w:ascii="Arial" w:hAnsi="Arial" w:cs="Arial"/>
        </w:rPr>
        <w:t xml:space="preserve">didinimo </w:t>
      </w:r>
      <w:r w:rsidR="00C96848">
        <w:rPr>
          <w:rFonts w:ascii="Arial" w:hAnsi="Arial" w:cs="Arial"/>
        </w:rPr>
        <w:t xml:space="preserve">tarptautinėse rinkose. </w:t>
      </w:r>
    </w:p>
    <w:p w14:paraId="69A732F1" w14:textId="178F2DDC" w:rsidR="00ED314C" w:rsidRPr="00B326EC" w:rsidRDefault="00ED314C" w:rsidP="00ED314C">
      <w:pPr>
        <w:pStyle w:val="p1"/>
        <w:jc w:val="both"/>
        <w:rPr>
          <w:rFonts w:ascii="Arial" w:hAnsi="Arial" w:cs="Arial"/>
        </w:rPr>
      </w:pPr>
      <w:r w:rsidRPr="00B326EC">
        <w:rPr>
          <w:rFonts w:ascii="Arial" w:hAnsi="Arial" w:cs="Arial"/>
        </w:rPr>
        <w:t>„Lietuva Europos Sąjungoje yra antirekordininkė pagal galvijų tankį</w:t>
      </w:r>
      <w:r w:rsidR="00C909F4">
        <w:rPr>
          <w:rFonts w:ascii="Arial" w:hAnsi="Arial" w:cs="Arial"/>
        </w:rPr>
        <w:t xml:space="preserve"> hektare</w:t>
      </w:r>
      <w:r w:rsidRPr="00B326EC">
        <w:rPr>
          <w:rFonts w:ascii="Arial" w:hAnsi="Arial" w:cs="Arial"/>
        </w:rPr>
        <w:t>. Šalyje, dėl žemės ūkio politikos, o tiksliau jos nebuvimo, per du dešimtmečius</w:t>
      </w:r>
      <w:r w:rsidR="001C291F">
        <w:rPr>
          <w:rFonts w:ascii="Arial" w:hAnsi="Arial" w:cs="Arial"/>
        </w:rPr>
        <w:t xml:space="preserve"> pieno gamybai skirtų</w:t>
      </w:r>
      <w:r w:rsidRPr="00B326EC">
        <w:rPr>
          <w:rFonts w:ascii="Arial" w:hAnsi="Arial" w:cs="Arial"/>
        </w:rPr>
        <w:t xml:space="preserve"> karvių bandos vidurkis sumažėjo daugiau nei dvigubai.</w:t>
      </w:r>
      <w:r w:rsidR="004D793D">
        <w:rPr>
          <w:rFonts w:ascii="Arial" w:hAnsi="Arial" w:cs="Arial"/>
        </w:rPr>
        <w:t xml:space="preserve"> Pieno gamintojų sumažėjo daugiau nei dešimt kartų.</w:t>
      </w:r>
      <w:r w:rsidRPr="00B326EC">
        <w:rPr>
          <w:rFonts w:ascii="Arial" w:hAnsi="Arial" w:cs="Arial"/>
        </w:rPr>
        <w:t xml:space="preserve"> Dar viena tiksinti bomba – ūkininkų amžius. Daugiau nei 44 tūkst. gyvulių augintojų šiandien yra perkopę 60 metų. Jaunimas negrįžta į ūkius, o pieno poreikis didėja. Taigi, kai yra sakoma, kad dideli kompleksai naikina smulkiuosius ūkius, remiantis statistikos duomenimis – jie jau yra sunykę“, –  sako R. Karbauskis. </w:t>
      </w:r>
    </w:p>
    <w:p w14:paraId="4E5A2A9B" w14:textId="77777777" w:rsidR="00ED314C" w:rsidRPr="00B326EC" w:rsidRDefault="00ED314C" w:rsidP="00ED314C">
      <w:pPr>
        <w:pStyle w:val="p1"/>
        <w:jc w:val="both"/>
        <w:rPr>
          <w:rFonts w:ascii="Arial" w:hAnsi="Arial" w:cs="Arial"/>
        </w:rPr>
      </w:pPr>
      <w:r w:rsidRPr="00B326EC">
        <w:rPr>
          <w:rFonts w:ascii="Arial" w:hAnsi="Arial" w:cs="Arial"/>
        </w:rPr>
        <w:lastRenderedPageBreak/>
        <w:t xml:space="preserve">Pasak jo, toks vienas kompleksas neišspręs susidariusių problemų, su kuriomis susiduria ne tik Lietuvos, bet ir visos Europos pienininkystės sektorius. </w:t>
      </w:r>
    </w:p>
    <w:p w14:paraId="74215B17" w14:textId="77777777" w:rsidR="00ED314C" w:rsidRPr="00B326EC" w:rsidRDefault="00ED314C" w:rsidP="00ED314C">
      <w:pPr>
        <w:pStyle w:val="p1"/>
        <w:jc w:val="both"/>
        <w:rPr>
          <w:rFonts w:ascii="Arial" w:hAnsi="Arial" w:cs="Arial"/>
        </w:rPr>
      </w:pPr>
      <w:r w:rsidRPr="00B326EC">
        <w:rPr>
          <w:rFonts w:ascii="Arial" w:hAnsi="Arial" w:cs="Arial"/>
        </w:rPr>
        <w:t xml:space="preserve">„Prognozuojama, kad Europos Sąjungoje karvių skaičius ir toliau mažės, tačiau tikėtina, kad situaciją šiek tiek gelbės didėjantis produktyvumas. Todėl tikimės, kad ir mūsų sprendimas fermų komplekse formuoti bandas iš stipriausių Vakarų Europos ūkių, padės ne tik pagerinti produktyvumo rezultatus, bet ir ilgalaikėje perspektyvoje pasiūlyti šalies ūkiams genetiškai stiprias bandas“, – sako R. Karbauskis. </w:t>
      </w:r>
    </w:p>
    <w:p w14:paraId="3EB078F1" w14:textId="77777777" w:rsidR="00ED314C" w:rsidRPr="00B326EC" w:rsidRDefault="00ED314C" w:rsidP="00ED314C">
      <w:pPr>
        <w:pStyle w:val="p1"/>
        <w:jc w:val="both"/>
        <w:rPr>
          <w:rFonts w:ascii="Arial" w:hAnsi="Arial" w:cs="Arial"/>
        </w:rPr>
      </w:pPr>
      <w:r w:rsidRPr="00B326EC">
        <w:rPr>
          <w:rFonts w:ascii="Arial" w:hAnsi="Arial" w:cs="Arial"/>
        </w:rPr>
        <w:t>Didžiausias karvių fermų kompleksas Europoje išsiskiria ir technologiniais sprendimais, kurie leidžia maksimaliai optimizuoti įvairius procesus.</w:t>
      </w:r>
    </w:p>
    <w:p w14:paraId="131C8B7F" w14:textId="77777777" w:rsidR="00ED314C" w:rsidRPr="00B326EC" w:rsidRDefault="00ED314C" w:rsidP="00ED314C">
      <w:pPr>
        <w:pStyle w:val="p1"/>
        <w:jc w:val="both"/>
        <w:rPr>
          <w:rFonts w:ascii="Arial" w:hAnsi="Arial" w:cs="Arial"/>
        </w:rPr>
      </w:pPr>
      <w:r w:rsidRPr="00B326EC">
        <w:rPr>
          <w:rFonts w:ascii="Arial" w:hAnsi="Arial" w:cs="Arial"/>
        </w:rPr>
        <w:t>„Ateities ūkyje“ iš viso bus sukurta apie 50 darbo vietų, taip pat „Agrokoncerno grupė“ investuoja į personalo kvalifikaciją, nuolatinį kompetencijų ugdymą.</w:t>
      </w:r>
    </w:p>
    <w:p w14:paraId="492047BA" w14:textId="77777777" w:rsidR="00ED314C" w:rsidRPr="00B326EC" w:rsidRDefault="00ED314C" w:rsidP="00ED314C">
      <w:pPr>
        <w:pStyle w:val="p1"/>
        <w:jc w:val="both"/>
        <w:rPr>
          <w:rFonts w:ascii="Arial" w:hAnsi="Arial" w:cs="Arial"/>
        </w:rPr>
      </w:pPr>
      <w:r w:rsidRPr="00B326EC">
        <w:rPr>
          <w:rFonts w:ascii="Arial" w:hAnsi="Arial" w:cs="Arial"/>
        </w:rPr>
        <w:t>Skaičiuojama, kad per dieną karvių fermų komplekse bus primelžiama apie 150 tonų natūralaus pieno.</w:t>
      </w:r>
    </w:p>
    <w:p w14:paraId="766C7412" w14:textId="77777777" w:rsidR="00ED314C" w:rsidRPr="00B326EC" w:rsidRDefault="00ED314C" w:rsidP="00ED314C">
      <w:pPr>
        <w:pStyle w:val="p1"/>
        <w:jc w:val="both"/>
        <w:rPr>
          <w:rFonts w:ascii="Arial" w:hAnsi="Arial" w:cs="Arial"/>
        </w:rPr>
      </w:pPr>
      <w:r w:rsidRPr="00B326EC">
        <w:rPr>
          <w:rFonts w:ascii="Arial" w:hAnsi="Arial" w:cs="Arial"/>
        </w:rPr>
        <w:t>Šalia komplekso 2027 metais pradės veikti biometano jėgainė, kuri iš organinių galvijų srutų gamins aukštos kokybės standartus atitinkančias biometano dujas. Į bendrą tinklą tiekiamos dujos prisidės prie tvarios energetikos plėtros ir importuojamų dujų mažinimo.</w:t>
      </w:r>
    </w:p>
    <w:p w14:paraId="39ADDE03" w14:textId="77777777" w:rsidR="00ED314C" w:rsidRPr="00B326EC" w:rsidRDefault="00ED314C" w:rsidP="00ED314C">
      <w:pPr>
        <w:pStyle w:val="p1"/>
        <w:jc w:val="both"/>
        <w:rPr>
          <w:rFonts w:ascii="Arial" w:hAnsi="Arial" w:cs="Arial"/>
        </w:rPr>
      </w:pPr>
      <w:r w:rsidRPr="00B326EC">
        <w:rPr>
          <w:rFonts w:ascii="Arial" w:hAnsi="Arial" w:cs="Arial"/>
        </w:rPr>
        <w:t xml:space="preserve">„Ateities ūkio“ kompleksas buvo pastatytas ir paruoštas priimti pirmuosius galvijus per beveik pusantrų metų. Projektą įgyvendino tvarios miestų plėtros ir statybų bendrovė „YIT Lietuva“. Aukštos kokybės įrangą ir robotizuotus sprendimus kompleksui tiekia vieni iš pienininkystės sektoriaus lyderių „DeLaval“. </w:t>
      </w:r>
    </w:p>
    <w:p w14:paraId="5E2ADC26" w14:textId="77777777" w:rsidR="00ED314C" w:rsidRPr="00B326EC" w:rsidRDefault="00ED314C" w:rsidP="00ED314C">
      <w:pPr>
        <w:pStyle w:val="p1"/>
        <w:jc w:val="both"/>
        <w:rPr>
          <w:rFonts w:ascii="Arial" w:hAnsi="Arial" w:cs="Arial"/>
        </w:rPr>
      </w:pPr>
      <w:r w:rsidRPr="00B326EC">
        <w:rPr>
          <w:rFonts w:ascii="Arial" w:hAnsi="Arial" w:cs="Arial"/>
        </w:rPr>
        <w:t xml:space="preserve">„Ateities ūkyje“ ši bendrovė įrengė didžiausią rinkoje, 100 vietų karvių melžimo karuselę, taip pat šiuo metu yra diegiama moderni, dirbtinio intelekto sprendimais paremta galvijų sveikatos ir pieno kokybės stebėsenos sistema. </w:t>
      </w:r>
    </w:p>
    <w:p w14:paraId="2D4C8D73" w14:textId="77777777" w:rsidR="00ED314C" w:rsidRPr="00B326EC" w:rsidRDefault="00ED314C" w:rsidP="00ED314C">
      <w:pPr>
        <w:pStyle w:val="p1"/>
        <w:jc w:val="both"/>
        <w:rPr>
          <w:rFonts w:ascii="Arial" w:hAnsi="Arial" w:cs="Arial"/>
        </w:rPr>
      </w:pPr>
      <w:r w:rsidRPr="00B326EC">
        <w:rPr>
          <w:rFonts w:ascii="Arial" w:hAnsi="Arial" w:cs="Arial"/>
        </w:rPr>
        <w:t>Į „Ateities ūkio“ fermų kompleksą buvo investuota daugiau nei 80 mln. eurų.</w:t>
      </w:r>
    </w:p>
    <w:p w14:paraId="49470049" w14:textId="6CDB40FA" w:rsidR="005309B1" w:rsidRPr="00B326EC" w:rsidRDefault="00ED314C" w:rsidP="00ED314C">
      <w:pPr>
        <w:pStyle w:val="p1"/>
        <w:jc w:val="both"/>
        <w:rPr>
          <w:rFonts w:ascii="Arial" w:hAnsi="Arial" w:cs="Arial"/>
          <w:b/>
          <w:bCs/>
        </w:rPr>
      </w:pPr>
      <w:r w:rsidRPr="00B326EC">
        <w:rPr>
          <w:rFonts w:ascii="Arial" w:hAnsi="Arial" w:cs="Arial"/>
        </w:rPr>
        <w:t>Apžiūrėti kompleksą iš arti ir pamatyti pirmąsias jo gyventojas telyčias galite šiame video: https://youtu.be/20CpwEFLkJs</w:t>
      </w:r>
      <w:r w:rsidR="00F50D17" w:rsidRPr="00B326EC">
        <w:rPr>
          <w:rFonts w:ascii="Arial" w:hAnsi="Arial" w:cs="Arial"/>
          <w:b/>
          <w:bCs/>
        </w:rPr>
        <w:t> </w:t>
      </w:r>
    </w:p>
    <w:p w14:paraId="1A0E181F" w14:textId="77777777" w:rsidR="00B326EC" w:rsidRDefault="00B326EC" w:rsidP="00D609F6">
      <w:pPr>
        <w:pStyle w:val="p1"/>
        <w:spacing w:after="0"/>
        <w:jc w:val="both"/>
        <w:rPr>
          <w:rStyle w:val="s2"/>
          <w:rFonts w:ascii="Arial" w:hAnsi="Arial" w:cs="Arial"/>
          <w:b/>
          <w:bCs/>
          <w:color w:val="33CC33"/>
          <w:sz w:val="24"/>
          <w:szCs w:val="24"/>
        </w:rPr>
      </w:pPr>
    </w:p>
    <w:p w14:paraId="2828AC4B" w14:textId="15813D01" w:rsidR="0031768F" w:rsidRPr="00EE1065" w:rsidRDefault="0031768F" w:rsidP="00D609F6">
      <w:pPr>
        <w:pStyle w:val="p1"/>
        <w:spacing w:after="0"/>
        <w:jc w:val="both"/>
        <w:rPr>
          <w:rStyle w:val="s2"/>
          <w:rFonts w:ascii="Arial" w:hAnsi="Arial" w:cs="Arial"/>
          <w:b/>
          <w:bCs/>
          <w:color w:val="33CC33"/>
          <w:sz w:val="24"/>
          <w:szCs w:val="24"/>
        </w:rPr>
      </w:pPr>
      <w:r w:rsidRPr="00EE1065">
        <w:rPr>
          <w:rStyle w:val="s2"/>
          <w:rFonts w:ascii="Arial" w:hAnsi="Arial" w:cs="Arial"/>
          <w:b/>
          <w:bCs/>
          <w:color w:val="33CC33"/>
          <w:sz w:val="24"/>
          <w:szCs w:val="24"/>
        </w:rPr>
        <w:t>Daugiau informacijos:</w:t>
      </w:r>
    </w:p>
    <w:p w14:paraId="3B667530" w14:textId="77777777" w:rsidR="0031768F" w:rsidRPr="00EE1065" w:rsidRDefault="0031768F" w:rsidP="0031768F">
      <w:pPr>
        <w:pStyle w:val="p1"/>
        <w:spacing w:before="0" w:beforeAutospacing="0" w:after="0" w:afterAutospacing="0"/>
        <w:jc w:val="both"/>
        <w:rPr>
          <w:rStyle w:val="s2"/>
          <w:rFonts w:ascii="Arial" w:hAnsi="Arial" w:cs="Arial"/>
          <w:b/>
          <w:bCs/>
          <w:sz w:val="24"/>
          <w:szCs w:val="24"/>
        </w:rPr>
      </w:pPr>
      <w:r w:rsidRPr="00EE1065">
        <w:rPr>
          <w:rStyle w:val="s2"/>
          <w:rFonts w:ascii="Arial" w:hAnsi="Arial" w:cs="Arial"/>
          <w:b/>
          <w:bCs/>
          <w:sz w:val="24"/>
          <w:szCs w:val="24"/>
        </w:rPr>
        <w:t>Viktorija Žižiūnienė</w:t>
      </w:r>
    </w:p>
    <w:p w14:paraId="64AA9843" w14:textId="19298038" w:rsidR="0031768F" w:rsidRPr="00EE1065" w:rsidRDefault="0031768F" w:rsidP="0031768F">
      <w:pPr>
        <w:pStyle w:val="p1"/>
        <w:spacing w:before="0" w:beforeAutospacing="0" w:after="0" w:afterAutospacing="0"/>
        <w:jc w:val="both"/>
        <w:rPr>
          <w:rStyle w:val="s2"/>
          <w:rFonts w:ascii="Arial" w:hAnsi="Arial" w:cs="Arial"/>
          <w:sz w:val="24"/>
          <w:szCs w:val="24"/>
        </w:rPr>
      </w:pPr>
      <w:r w:rsidRPr="00EE1065">
        <w:rPr>
          <w:rStyle w:val="s2"/>
          <w:rFonts w:ascii="Arial" w:hAnsi="Arial" w:cs="Arial"/>
          <w:sz w:val="24"/>
          <w:szCs w:val="24"/>
        </w:rPr>
        <w:t>„Agrokoncerno</w:t>
      </w:r>
      <w:r w:rsidR="00A45226">
        <w:rPr>
          <w:rStyle w:val="s2"/>
          <w:rFonts w:ascii="Arial" w:hAnsi="Arial" w:cs="Arial"/>
          <w:sz w:val="24"/>
          <w:szCs w:val="24"/>
        </w:rPr>
        <w:t xml:space="preserve"> grupės“</w:t>
      </w:r>
    </w:p>
    <w:p w14:paraId="7FA03CC5" w14:textId="77777777"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Marketingo ir komunikacijos skyriaus vadovė</w:t>
      </w:r>
    </w:p>
    <w:p w14:paraId="41484A20" w14:textId="6C4F6DC1" w:rsidR="0031768F" w:rsidRPr="00EE1065" w:rsidRDefault="0031768F" w:rsidP="0031768F">
      <w:pPr>
        <w:pStyle w:val="p1"/>
        <w:spacing w:before="0" w:beforeAutospacing="0" w:after="0" w:afterAutospacing="0"/>
        <w:jc w:val="both"/>
        <w:rPr>
          <w:rStyle w:val="s2"/>
          <w:rFonts w:ascii="Arial" w:hAnsi="Arial" w:cs="Arial"/>
          <w:sz w:val="24"/>
          <w:szCs w:val="24"/>
          <w:lang w:val="en-US"/>
        </w:rPr>
      </w:pPr>
      <w:r w:rsidRPr="00EE1065">
        <w:rPr>
          <w:rStyle w:val="s2"/>
          <w:rFonts w:ascii="Arial" w:hAnsi="Arial" w:cs="Arial"/>
          <w:sz w:val="24"/>
          <w:szCs w:val="24"/>
          <w:lang w:val="en-US"/>
        </w:rPr>
        <w:t xml:space="preserve">Tel. </w:t>
      </w:r>
      <w:r w:rsidR="00BB02DA" w:rsidRPr="00EE1065">
        <w:rPr>
          <w:rStyle w:val="s2"/>
          <w:rFonts w:ascii="Arial" w:hAnsi="Arial" w:cs="Arial"/>
          <w:sz w:val="24"/>
          <w:szCs w:val="24"/>
          <w:lang w:val="en-US"/>
        </w:rPr>
        <w:t>+370</w:t>
      </w:r>
      <w:r w:rsidRPr="00EE1065">
        <w:rPr>
          <w:rStyle w:val="s2"/>
          <w:rFonts w:ascii="Arial" w:hAnsi="Arial" w:cs="Arial"/>
          <w:sz w:val="24"/>
          <w:szCs w:val="24"/>
          <w:lang w:val="en-US"/>
        </w:rPr>
        <w:t xml:space="preserve"> 644 44279</w:t>
      </w:r>
    </w:p>
    <w:p w14:paraId="5FAB45D5" w14:textId="3FC9472E" w:rsidR="00BE4773" w:rsidRPr="00EE1065" w:rsidRDefault="0031768F" w:rsidP="000E1371">
      <w:pPr>
        <w:pStyle w:val="p1"/>
        <w:spacing w:before="0" w:beforeAutospacing="0" w:after="0" w:afterAutospacing="0"/>
        <w:jc w:val="both"/>
        <w:rPr>
          <w:rFonts w:ascii="Arial" w:hAnsi="Arial" w:cs="Arial"/>
        </w:rPr>
      </w:pPr>
      <w:r w:rsidRPr="00EE1065">
        <w:rPr>
          <w:rStyle w:val="s2"/>
          <w:rFonts w:ascii="Arial" w:hAnsi="Arial" w:cs="Arial"/>
          <w:sz w:val="24"/>
          <w:szCs w:val="24"/>
          <w:lang w:val="it-IT"/>
        </w:rPr>
        <w:t xml:space="preserve">El. paštas: </w:t>
      </w:r>
      <w:hyperlink r:id="rId10" w:history="1">
        <w:r w:rsidRPr="00EE1065">
          <w:rPr>
            <w:rStyle w:val="Hipersaitas"/>
            <w:rFonts w:ascii="Arial" w:hAnsi="Arial" w:cs="Arial"/>
            <w:sz w:val="24"/>
            <w:szCs w:val="24"/>
            <w:lang w:val="it-IT"/>
          </w:rPr>
          <w:t>viktorija.ziziuniene@agrokoncernas.lt</w:t>
        </w:r>
      </w:hyperlink>
      <w:bookmarkEnd w:id="0"/>
      <w:bookmarkEnd w:id="1"/>
    </w:p>
    <w:p w14:paraId="023149F0" w14:textId="77777777" w:rsidR="00BE7B24" w:rsidRDefault="00BE7B24" w:rsidP="000E1371">
      <w:pPr>
        <w:pStyle w:val="p1"/>
        <w:spacing w:before="0" w:beforeAutospacing="0" w:after="0" w:afterAutospacing="0"/>
        <w:jc w:val="both"/>
      </w:pPr>
    </w:p>
    <w:p w14:paraId="497BE95A" w14:textId="77777777" w:rsidR="00BE7B24" w:rsidRDefault="00BE7B24" w:rsidP="000E1371">
      <w:pPr>
        <w:pStyle w:val="p1"/>
        <w:spacing w:before="0" w:beforeAutospacing="0" w:after="0" w:afterAutospacing="0"/>
        <w:jc w:val="both"/>
      </w:pPr>
    </w:p>
    <w:sectPr w:rsidR="00BE7B24" w:rsidSect="0065339C">
      <w:headerReference w:type="default" r:id="rId11"/>
      <w:pgSz w:w="11906" w:h="16838"/>
      <w:pgMar w:top="720" w:right="720" w:bottom="720" w:left="720" w:header="567" w:footer="567" w:gutter="0"/>
      <w:cols w:space="1296"/>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54E78B5" w14:textId="77777777" w:rsidR="00353985" w:rsidRDefault="00353985">
      <w:pPr>
        <w:spacing w:after="0" w:line="240" w:lineRule="auto"/>
      </w:pPr>
      <w:r>
        <w:separator/>
      </w:r>
    </w:p>
  </w:endnote>
  <w:endnote w:type="continuationSeparator" w:id="0">
    <w:p w14:paraId="6C935AB1" w14:textId="77777777" w:rsidR="00353985" w:rsidRDefault="00353985">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4002EFF" w:usb1="C000247B" w:usb2="00000009" w:usb3="00000000" w:csb0="000001FF" w:csb1="00000000"/>
  </w:font>
  <w:font w:name="Arial">
    <w:panose1 w:val="020B0604020202020204"/>
    <w:charset w:val="BA"/>
    <w:family w:val="swiss"/>
    <w:pitch w:val="variable"/>
    <w:sig w:usb0="E0002EFF" w:usb1="C000785B" w:usb2="00000009" w:usb3="00000000" w:csb0="000001FF" w:csb1="00000000"/>
  </w:font>
  <w:font w:name="Calibri Light">
    <w:panose1 w:val="020F0302020204030204"/>
    <w:charset w:val="BA"/>
    <w:family w:val="swiss"/>
    <w:pitch w:val="variable"/>
    <w:sig w:usb0="E4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750219DA" w14:textId="77777777" w:rsidR="00353985" w:rsidRDefault="00353985">
      <w:pPr>
        <w:spacing w:after="0" w:line="240" w:lineRule="auto"/>
      </w:pPr>
      <w:r>
        <w:separator/>
      </w:r>
    </w:p>
  </w:footnote>
  <w:footnote w:type="continuationSeparator" w:id="0">
    <w:p w14:paraId="52D40A86" w14:textId="77777777" w:rsidR="00353985" w:rsidRDefault="00353985">
      <w:pPr>
        <w:spacing w:after="0"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p w14:paraId="6F09DF33" w14:textId="77777777" w:rsidR="00910074" w:rsidRDefault="000C2BEE">
    <w:pPr>
      <w:pStyle w:val="Antrats"/>
    </w:pPr>
    <w:r>
      <w:rPr>
        <w:noProof/>
      </w:rPr>
      <w:drawing>
        <wp:inline distT="0" distB="0" distL="0" distR="0" wp14:anchorId="335ACEE6" wp14:editId="3DC00E12">
          <wp:extent cx="1807845" cy="624840"/>
          <wp:effectExtent l="0" t="0" r="0" b="0"/>
          <wp:docPr id="1" name="Paveikslėlis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Paveikslėlis 1"/>
                  <pic:cNvPicPr/>
                </pic:nvPicPr>
                <pic:blipFill rotWithShape="1">
                  <a:blip r:embed="rId1">
                    <a:extLst>
                      <a:ext uri="{28A0092B-C50C-407E-A947-70E740481C1C}">
                        <a14:useLocalDpi xmlns:a14="http://schemas.microsoft.com/office/drawing/2010/main" val="0"/>
                      </a:ext>
                    </a:extLst>
                  </a:blip>
                  <a:srcRect l="15171" t="17078" r="-2961" b="16235"/>
                  <a:stretch/>
                </pic:blipFill>
                <pic:spPr bwMode="auto">
                  <a:xfrm>
                    <a:off x="0" y="0"/>
                    <a:ext cx="1818102" cy="628385"/>
                  </a:xfrm>
                  <a:prstGeom prst="rect">
                    <a:avLst/>
                  </a:prstGeom>
                  <a:ln>
                    <a:noFill/>
                  </a:ln>
                  <a:extLst>
                    <a:ext uri="{53640926-AAD7-44D8-BBD7-CCE9431645EC}">
                      <a14:shadowObscured xmlns:a14="http://schemas.microsoft.com/office/drawing/2010/main"/>
                    </a:ext>
                  </a:extLst>
                </pic:spPr>
              </pic:pic>
            </a:graphicData>
          </a:graphic>
        </wp:inline>
      </w:drawing>
    </w:r>
  </w:p>
  <w:p w14:paraId="68C49D50" w14:textId="77777777" w:rsidR="00910074" w:rsidRDefault="00910074">
    <w:pPr>
      <w:pStyle w:val="Antrats"/>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defaultTabStop w:val="1296"/>
  <w:hyphenationZone w:val="396"/>
  <w:drawingGridHorizontalSpacing w:val="110"/>
  <w:displayHorizontalDrawingGridEvery w:val="2"/>
  <w:displayVerticalDrawingGridEvery w:val="2"/>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0A46A6"/>
    <w:rsid w:val="0000296F"/>
    <w:rsid w:val="000044D9"/>
    <w:rsid w:val="00027DA8"/>
    <w:rsid w:val="000322CD"/>
    <w:rsid w:val="000328CC"/>
    <w:rsid w:val="00032D6C"/>
    <w:rsid w:val="000349C3"/>
    <w:rsid w:val="0004455B"/>
    <w:rsid w:val="00044562"/>
    <w:rsid w:val="00045645"/>
    <w:rsid w:val="0007569B"/>
    <w:rsid w:val="0009365D"/>
    <w:rsid w:val="000A46A6"/>
    <w:rsid w:val="000A4E44"/>
    <w:rsid w:val="000A6CBA"/>
    <w:rsid w:val="000B34E6"/>
    <w:rsid w:val="000C2BEE"/>
    <w:rsid w:val="000E1371"/>
    <w:rsid w:val="000F0E60"/>
    <w:rsid w:val="000F6193"/>
    <w:rsid w:val="00100D29"/>
    <w:rsid w:val="00102020"/>
    <w:rsid w:val="001027FD"/>
    <w:rsid w:val="00110C75"/>
    <w:rsid w:val="00121E8E"/>
    <w:rsid w:val="00122B6E"/>
    <w:rsid w:val="00122E13"/>
    <w:rsid w:val="0012486D"/>
    <w:rsid w:val="0012579A"/>
    <w:rsid w:val="0012650C"/>
    <w:rsid w:val="00127271"/>
    <w:rsid w:val="00130896"/>
    <w:rsid w:val="00130FCA"/>
    <w:rsid w:val="00153DAD"/>
    <w:rsid w:val="00154FF4"/>
    <w:rsid w:val="001658FF"/>
    <w:rsid w:val="00177382"/>
    <w:rsid w:val="001B625F"/>
    <w:rsid w:val="001C291F"/>
    <w:rsid w:val="001E5281"/>
    <w:rsid w:val="001F47C7"/>
    <w:rsid w:val="00211543"/>
    <w:rsid w:val="00211DE9"/>
    <w:rsid w:val="0022157C"/>
    <w:rsid w:val="002236FB"/>
    <w:rsid w:val="00235129"/>
    <w:rsid w:val="00235302"/>
    <w:rsid w:val="00236B22"/>
    <w:rsid w:val="00243000"/>
    <w:rsid w:val="00243990"/>
    <w:rsid w:val="002620B7"/>
    <w:rsid w:val="00266C3B"/>
    <w:rsid w:val="0027413D"/>
    <w:rsid w:val="002927E7"/>
    <w:rsid w:val="002948A1"/>
    <w:rsid w:val="00294B69"/>
    <w:rsid w:val="002B475A"/>
    <w:rsid w:val="002D4E99"/>
    <w:rsid w:val="002E6C48"/>
    <w:rsid w:val="00312FD3"/>
    <w:rsid w:val="0031768F"/>
    <w:rsid w:val="003435CE"/>
    <w:rsid w:val="003459F8"/>
    <w:rsid w:val="00353985"/>
    <w:rsid w:val="0035660B"/>
    <w:rsid w:val="00362693"/>
    <w:rsid w:val="003A2AEB"/>
    <w:rsid w:val="003A371B"/>
    <w:rsid w:val="003A6543"/>
    <w:rsid w:val="003B61CF"/>
    <w:rsid w:val="003B7733"/>
    <w:rsid w:val="003C0CE2"/>
    <w:rsid w:val="003C5643"/>
    <w:rsid w:val="003D7E03"/>
    <w:rsid w:val="003E2125"/>
    <w:rsid w:val="003F28EA"/>
    <w:rsid w:val="003F2DFB"/>
    <w:rsid w:val="003F60D5"/>
    <w:rsid w:val="003F7A6D"/>
    <w:rsid w:val="004145E3"/>
    <w:rsid w:val="00427518"/>
    <w:rsid w:val="00450824"/>
    <w:rsid w:val="004517A4"/>
    <w:rsid w:val="0046268B"/>
    <w:rsid w:val="00467DC6"/>
    <w:rsid w:val="00483E9D"/>
    <w:rsid w:val="004A0200"/>
    <w:rsid w:val="004D793D"/>
    <w:rsid w:val="004F4A09"/>
    <w:rsid w:val="00500476"/>
    <w:rsid w:val="005032C2"/>
    <w:rsid w:val="00511028"/>
    <w:rsid w:val="00517A16"/>
    <w:rsid w:val="005309B1"/>
    <w:rsid w:val="00536C16"/>
    <w:rsid w:val="005370C9"/>
    <w:rsid w:val="00544920"/>
    <w:rsid w:val="005474BF"/>
    <w:rsid w:val="005677BD"/>
    <w:rsid w:val="0057109B"/>
    <w:rsid w:val="005730CA"/>
    <w:rsid w:val="0058074F"/>
    <w:rsid w:val="00581D9A"/>
    <w:rsid w:val="00595107"/>
    <w:rsid w:val="00597FD8"/>
    <w:rsid w:val="005A1009"/>
    <w:rsid w:val="005A1DBF"/>
    <w:rsid w:val="005A283B"/>
    <w:rsid w:val="005B03DE"/>
    <w:rsid w:val="005B1F42"/>
    <w:rsid w:val="005B3371"/>
    <w:rsid w:val="005B34F2"/>
    <w:rsid w:val="005B3B6A"/>
    <w:rsid w:val="005B3BCA"/>
    <w:rsid w:val="005C363B"/>
    <w:rsid w:val="005C3FB8"/>
    <w:rsid w:val="005C66E9"/>
    <w:rsid w:val="005D3166"/>
    <w:rsid w:val="005D5456"/>
    <w:rsid w:val="005F04E6"/>
    <w:rsid w:val="00601BF7"/>
    <w:rsid w:val="006053FD"/>
    <w:rsid w:val="00630635"/>
    <w:rsid w:val="00640ECE"/>
    <w:rsid w:val="0065339C"/>
    <w:rsid w:val="006535F3"/>
    <w:rsid w:val="0066509E"/>
    <w:rsid w:val="00680F4E"/>
    <w:rsid w:val="0069097D"/>
    <w:rsid w:val="00692F25"/>
    <w:rsid w:val="006C7B42"/>
    <w:rsid w:val="006D386D"/>
    <w:rsid w:val="006F32EC"/>
    <w:rsid w:val="0070272D"/>
    <w:rsid w:val="00705A22"/>
    <w:rsid w:val="00711D93"/>
    <w:rsid w:val="00713C5B"/>
    <w:rsid w:val="007159CB"/>
    <w:rsid w:val="00726B8F"/>
    <w:rsid w:val="00732906"/>
    <w:rsid w:val="00744483"/>
    <w:rsid w:val="00770538"/>
    <w:rsid w:val="0077583D"/>
    <w:rsid w:val="00783C35"/>
    <w:rsid w:val="00790DD8"/>
    <w:rsid w:val="007926C9"/>
    <w:rsid w:val="007A1BB1"/>
    <w:rsid w:val="007A3A47"/>
    <w:rsid w:val="007B3B4B"/>
    <w:rsid w:val="007B6A87"/>
    <w:rsid w:val="007E6139"/>
    <w:rsid w:val="007F03FD"/>
    <w:rsid w:val="007F45AA"/>
    <w:rsid w:val="007F7115"/>
    <w:rsid w:val="0080380C"/>
    <w:rsid w:val="008050E8"/>
    <w:rsid w:val="00805137"/>
    <w:rsid w:val="00815226"/>
    <w:rsid w:val="00824D8D"/>
    <w:rsid w:val="008364D3"/>
    <w:rsid w:val="0083752C"/>
    <w:rsid w:val="00840485"/>
    <w:rsid w:val="0084179F"/>
    <w:rsid w:val="0084376C"/>
    <w:rsid w:val="008500A2"/>
    <w:rsid w:val="00852908"/>
    <w:rsid w:val="00866875"/>
    <w:rsid w:val="008814A3"/>
    <w:rsid w:val="008843C7"/>
    <w:rsid w:val="00886D3F"/>
    <w:rsid w:val="00896176"/>
    <w:rsid w:val="00897644"/>
    <w:rsid w:val="008A1693"/>
    <w:rsid w:val="008A4588"/>
    <w:rsid w:val="008B1C05"/>
    <w:rsid w:val="008B5978"/>
    <w:rsid w:val="008D4444"/>
    <w:rsid w:val="008E284A"/>
    <w:rsid w:val="008E5C74"/>
    <w:rsid w:val="008F7910"/>
    <w:rsid w:val="00903214"/>
    <w:rsid w:val="00905708"/>
    <w:rsid w:val="00905E9D"/>
    <w:rsid w:val="00910074"/>
    <w:rsid w:val="0091223B"/>
    <w:rsid w:val="00916B59"/>
    <w:rsid w:val="009320CB"/>
    <w:rsid w:val="00934C4D"/>
    <w:rsid w:val="009434A4"/>
    <w:rsid w:val="009524FC"/>
    <w:rsid w:val="00953BFE"/>
    <w:rsid w:val="00990E98"/>
    <w:rsid w:val="009D492B"/>
    <w:rsid w:val="009D6F7F"/>
    <w:rsid w:val="00A0496D"/>
    <w:rsid w:val="00A21C23"/>
    <w:rsid w:val="00A45226"/>
    <w:rsid w:val="00A6258B"/>
    <w:rsid w:val="00A65E3B"/>
    <w:rsid w:val="00A81C93"/>
    <w:rsid w:val="00A97AA3"/>
    <w:rsid w:val="00AB3680"/>
    <w:rsid w:val="00AB3918"/>
    <w:rsid w:val="00AB6F38"/>
    <w:rsid w:val="00AC0E11"/>
    <w:rsid w:val="00AC1F50"/>
    <w:rsid w:val="00AD3378"/>
    <w:rsid w:val="00AD4598"/>
    <w:rsid w:val="00AE5E2E"/>
    <w:rsid w:val="00AF349B"/>
    <w:rsid w:val="00AF6B80"/>
    <w:rsid w:val="00B326EC"/>
    <w:rsid w:val="00B4329F"/>
    <w:rsid w:val="00B7434C"/>
    <w:rsid w:val="00B878D9"/>
    <w:rsid w:val="00B9340E"/>
    <w:rsid w:val="00BA18CF"/>
    <w:rsid w:val="00BA41A9"/>
    <w:rsid w:val="00BB02DA"/>
    <w:rsid w:val="00BB3019"/>
    <w:rsid w:val="00BE4773"/>
    <w:rsid w:val="00BE7B24"/>
    <w:rsid w:val="00C00D68"/>
    <w:rsid w:val="00C0282F"/>
    <w:rsid w:val="00C1318A"/>
    <w:rsid w:val="00C24EF1"/>
    <w:rsid w:val="00C54B11"/>
    <w:rsid w:val="00C87B70"/>
    <w:rsid w:val="00C909F4"/>
    <w:rsid w:val="00C96848"/>
    <w:rsid w:val="00CA5E9B"/>
    <w:rsid w:val="00CB4413"/>
    <w:rsid w:val="00CB6D88"/>
    <w:rsid w:val="00CC11C2"/>
    <w:rsid w:val="00CC139F"/>
    <w:rsid w:val="00CC1660"/>
    <w:rsid w:val="00D24BE0"/>
    <w:rsid w:val="00D403EF"/>
    <w:rsid w:val="00D43030"/>
    <w:rsid w:val="00D43A28"/>
    <w:rsid w:val="00D57476"/>
    <w:rsid w:val="00D609F6"/>
    <w:rsid w:val="00D66700"/>
    <w:rsid w:val="00D9300D"/>
    <w:rsid w:val="00D9761A"/>
    <w:rsid w:val="00DA3FA1"/>
    <w:rsid w:val="00DA3FEE"/>
    <w:rsid w:val="00DB4100"/>
    <w:rsid w:val="00DD079E"/>
    <w:rsid w:val="00DE60A5"/>
    <w:rsid w:val="00DF4E21"/>
    <w:rsid w:val="00DF66C3"/>
    <w:rsid w:val="00DF6AED"/>
    <w:rsid w:val="00E045D4"/>
    <w:rsid w:val="00E07A05"/>
    <w:rsid w:val="00E11A19"/>
    <w:rsid w:val="00E26C61"/>
    <w:rsid w:val="00E304B5"/>
    <w:rsid w:val="00E36453"/>
    <w:rsid w:val="00E415B0"/>
    <w:rsid w:val="00E415EA"/>
    <w:rsid w:val="00E44873"/>
    <w:rsid w:val="00E5028A"/>
    <w:rsid w:val="00E64736"/>
    <w:rsid w:val="00E91EDF"/>
    <w:rsid w:val="00E92D33"/>
    <w:rsid w:val="00EA308A"/>
    <w:rsid w:val="00EA712B"/>
    <w:rsid w:val="00EB44AC"/>
    <w:rsid w:val="00EC090F"/>
    <w:rsid w:val="00EC48E1"/>
    <w:rsid w:val="00ED314C"/>
    <w:rsid w:val="00EE1065"/>
    <w:rsid w:val="00EE5758"/>
    <w:rsid w:val="00F15974"/>
    <w:rsid w:val="00F21E88"/>
    <w:rsid w:val="00F3367B"/>
    <w:rsid w:val="00F34A0F"/>
    <w:rsid w:val="00F3621F"/>
    <w:rsid w:val="00F4167A"/>
    <w:rsid w:val="00F47383"/>
    <w:rsid w:val="00F50D17"/>
    <w:rsid w:val="00F74CA2"/>
    <w:rsid w:val="00F77376"/>
    <w:rsid w:val="00F809A3"/>
    <w:rsid w:val="00F81A8B"/>
    <w:rsid w:val="00F92B64"/>
    <w:rsid w:val="00FC57D8"/>
    <w:rsid w:val="00FD0045"/>
    <w:rsid w:val="00FD7636"/>
    <w:rsid w:val="00FE59AD"/>
    <w:rsid w:val="00FF4A91"/>
  </w:rsids>
  <m:mathPr>
    <m:mathFont m:val="Cambria Math"/>
    <m:brkBin m:val="before"/>
    <m:brkBinSub m:val="--"/>
    <m:smallFrac m:val="0"/>
    <m:dispDef/>
    <m:lMargin m:val="0"/>
    <m:rMargin m:val="0"/>
    <m:defJc m:val="centerGroup"/>
    <m:wrapIndent m:val="1440"/>
    <m:intLim m:val="subSup"/>
    <m:naryLim m:val="undOvr"/>
  </m:mathPr>
  <w:themeFontLang w:val="lt-LT"/>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34D33DCA"/>
  <w15:chartTrackingRefBased/>
  <w15:docId w15:val="{D586A38F-2D3C-4671-91AA-DEC8C858A6C2}"/>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Times New Roman" w:eastAsiaTheme="minorHAnsi" w:hAnsi="Times New Roman" w:cs="Times New Roman"/>
        <w:sz w:val="24"/>
        <w:szCs w:val="24"/>
        <w:lang w:val="lt-LT"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prastasis">
    <w:name w:val="Normal"/>
    <w:qFormat/>
    <w:rsid w:val="000A46A6"/>
    <w:rPr>
      <w:rFonts w:asciiTheme="minorHAnsi" w:hAnsiTheme="minorHAnsi" w:cstheme="minorBidi"/>
      <w:sz w:val="22"/>
      <w:szCs w:val="22"/>
    </w:rPr>
  </w:style>
  <w:style w:type="character" w:default="1" w:styleId="Numatytasispastraiposriftas">
    <w:name w:val="Default Paragraph Font"/>
    <w:uiPriority w:val="1"/>
    <w:semiHidden/>
    <w:unhideWhenUsed/>
  </w:style>
  <w:style w:type="table" w:default="1" w:styleId="prastojilentel">
    <w:name w:val="Normal Table"/>
    <w:uiPriority w:val="99"/>
    <w:semiHidden/>
    <w:unhideWhenUsed/>
    <w:tblPr>
      <w:tblInd w:w="0" w:type="dxa"/>
      <w:tblCellMar>
        <w:top w:w="0" w:type="dxa"/>
        <w:left w:w="108" w:type="dxa"/>
        <w:bottom w:w="0" w:type="dxa"/>
        <w:right w:w="108" w:type="dxa"/>
      </w:tblCellMar>
    </w:tblPr>
  </w:style>
  <w:style w:type="numbering" w:default="1" w:styleId="Sraonra">
    <w:name w:val="No List"/>
    <w:uiPriority w:val="99"/>
    <w:semiHidden/>
    <w:unhideWhenUsed/>
  </w:style>
  <w:style w:type="paragraph" w:customStyle="1" w:styleId="p1">
    <w:name w:val="p1"/>
    <w:basedOn w:val="prastasis"/>
    <w:rsid w:val="000A46A6"/>
    <w:pPr>
      <w:spacing w:before="100" w:beforeAutospacing="1" w:after="100" w:afterAutospacing="1" w:line="240" w:lineRule="auto"/>
    </w:pPr>
    <w:rPr>
      <w:rFonts w:ascii="Calibri" w:hAnsi="Calibri" w:cs="Calibri"/>
      <w:lang w:eastAsia="lt-LT"/>
    </w:rPr>
  </w:style>
  <w:style w:type="character" w:customStyle="1" w:styleId="s2">
    <w:name w:val="s2"/>
    <w:basedOn w:val="Numatytasispastraiposriftas"/>
    <w:rsid w:val="000A46A6"/>
  </w:style>
  <w:style w:type="paragraph" w:styleId="Antrats">
    <w:name w:val="header"/>
    <w:basedOn w:val="prastasis"/>
    <w:link w:val="AntratsDiagrama"/>
    <w:uiPriority w:val="99"/>
    <w:unhideWhenUsed/>
    <w:rsid w:val="000A46A6"/>
    <w:pPr>
      <w:tabs>
        <w:tab w:val="center" w:pos="4819"/>
        <w:tab w:val="right" w:pos="9638"/>
      </w:tabs>
      <w:spacing w:after="0" w:line="240" w:lineRule="auto"/>
    </w:pPr>
  </w:style>
  <w:style w:type="character" w:customStyle="1" w:styleId="AntratsDiagrama">
    <w:name w:val="Antraštės Diagrama"/>
    <w:basedOn w:val="Numatytasispastraiposriftas"/>
    <w:link w:val="Antrats"/>
    <w:uiPriority w:val="99"/>
    <w:rsid w:val="000A46A6"/>
    <w:rPr>
      <w:rFonts w:asciiTheme="minorHAnsi" w:hAnsiTheme="minorHAnsi" w:cstheme="minorBidi"/>
      <w:sz w:val="22"/>
      <w:szCs w:val="22"/>
    </w:rPr>
  </w:style>
  <w:style w:type="character" w:styleId="Hipersaitas">
    <w:name w:val="Hyperlink"/>
    <w:basedOn w:val="Numatytasispastraiposriftas"/>
    <w:uiPriority w:val="99"/>
    <w:unhideWhenUsed/>
    <w:rsid w:val="000A46A6"/>
    <w:rPr>
      <w:color w:val="0563C1" w:themeColor="hyperlink"/>
      <w:u w:val="single"/>
    </w:rPr>
  </w:style>
  <w:style w:type="character" w:styleId="Neapdorotaspaminjimas">
    <w:name w:val="Unresolved Mention"/>
    <w:basedOn w:val="Numatytasispastraiposriftas"/>
    <w:uiPriority w:val="99"/>
    <w:semiHidden/>
    <w:unhideWhenUsed/>
    <w:rsid w:val="007159CB"/>
    <w:rPr>
      <w:color w:val="605E5C"/>
      <w:shd w:val="clear" w:color="auto" w:fill="E1DFDD"/>
    </w:rPr>
  </w:style>
  <w:style w:type="paragraph" w:styleId="Pataisymai">
    <w:name w:val="Revision"/>
    <w:hidden/>
    <w:uiPriority w:val="99"/>
    <w:semiHidden/>
    <w:rsid w:val="002E6C48"/>
    <w:pPr>
      <w:spacing w:after="0" w:line="240" w:lineRule="auto"/>
    </w:pPr>
    <w:rPr>
      <w:rFonts w:asciiTheme="minorHAnsi" w:hAnsiTheme="minorHAnsi" w:cstheme="minorBidi"/>
      <w:sz w:val="22"/>
      <w:szCs w:val="22"/>
    </w:rPr>
  </w:style>
  <w:style w:type="paragraph" w:styleId="prastasiniatinklio">
    <w:name w:val="Normal (Web)"/>
    <w:basedOn w:val="prastasis"/>
    <w:uiPriority w:val="99"/>
    <w:semiHidden/>
    <w:unhideWhenUsed/>
    <w:rsid w:val="00BE7B24"/>
    <w:rPr>
      <w:rFonts w:ascii="Times New Roman" w:hAnsi="Times New Roman" w:cs="Times New Roman"/>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148863281">
      <w:bodyDiv w:val="1"/>
      <w:marLeft w:val="0"/>
      <w:marRight w:val="0"/>
      <w:marTop w:val="0"/>
      <w:marBottom w:val="0"/>
      <w:divBdr>
        <w:top w:val="none" w:sz="0" w:space="0" w:color="auto"/>
        <w:left w:val="none" w:sz="0" w:space="0" w:color="auto"/>
        <w:bottom w:val="none" w:sz="0" w:space="0" w:color="auto"/>
        <w:right w:val="none" w:sz="0" w:space="0" w:color="auto"/>
      </w:divBdr>
    </w:div>
    <w:div w:id="223565535">
      <w:bodyDiv w:val="1"/>
      <w:marLeft w:val="0"/>
      <w:marRight w:val="0"/>
      <w:marTop w:val="0"/>
      <w:marBottom w:val="0"/>
      <w:divBdr>
        <w:top w:val="none" w:sz="0" w:space="0" w:color="auto"/>
        <w:left w:val="none" w:sz="0" w:space="0" w:color="auto"/>
        <w:bottom w:val="none" w:sz="0" w:space="0" w:color="auto"/>
        <w:right w:val="none" w:sz="0" w:space="0" w:color="auto"/>
      </w:divBdr>
    </w:div>
    <w:div w:id="234702938">
      <w:bodyDiv w:val="1"/>
      <w:marLeft w:val="0"/>
      <w:marRight w:val="0"/>
      <w:marTop w:val="0"/>
      <w:marBottom w:val="0"/>
      <w:divBdr>
        <w:top w:val="none" w:sz="0" w:space="0" w:color="auto"/>
        <w:left w:val="none" w:sz="0" w:space="0" w:color="auto"/>
        <w:bottom w:val="none" w:sz="0" w:space="0" w:color="auto"/>
        <w:right w:val="none" w:sz="0" w:space="0" w:color="auto"/>
      </w:divBdr>
    </w:div>
    <w:div w:id="393282676">
      <w:bodyDiv w:val="1"/>
      <w:marLeft w:val="0"/>
      <w:marRight w:val="0"/>
      <w:marTop w:val="0"/>
      <w:marBottom w:val="0"/>
      <w:divBdr>
        <w:top w:val="none" w:sz="0" w:space="0" w:color="auto"/>
        <w:left w:val="none" w:sz="0" w:space="0" w:color="auto"/>
        <w:bottom w:val="none" w:sz="0" w:space="0" w:color="auto"/>
        <w:right w:val="none" w:sz="0" w:space="0" w:color="auto"/>
      </w:divBdr>
    </w:div>
    <w:div w:id="466700972">
      <w:bodyDiv w:val="1"/>
      <w:marLeft w:val="0"/>
      <w:marRight w:val="0"/>
      <w:marTop w:val="0"/>
      <w:marBottom w:val="0"/>
      <w:divBdr>
        <w:top w:val="none" w:sz="0" w:space="0" w:color="auto"/>
        <w:left w:val="none" w:sz="0" w:space="0" w:color="auto"/>
        <w:bottom w:val="none" w:sz="0" w:space="0" w:color="auto"/>
        <w:right w:val="none" w:sz="0" w:space="0" w:color="auto"/>
      </w:divBdr>
    </w:div>
    <w:div w:id="505631849">
      <w:bodyDiv w:val="1"/>
      <w:marLeft w:val="0"/>
      <w:marRight w:val="0"/>
      <w:marTop w:val="0"/>
      <w:marBottom w:val="0"/>
      <w:divBdr>
        <w:top w:val="none" w:sz="0" w:space="0" w:color="auto"/>
        <w:left w:val="none" w:sz="0" w:space="0" w:color="auto"/>
        <w:bottom w:val="none" w:sz="0" w:space="0" w:color="auto"/>
        <w:right w:val="none" w:sz="0" w:space="0" w:color="auto"/>
      </w:divBdr>
    </w:div>
    <w:div w:id="893001165">
      <w:bodyDiv w:val="1"/>
      <w:marLeft w:val="0"/>
      <w:marRight w:val="0"/>
      <w:marTop w:val="0"/>
      <w:marBottom w:val="0"/>
      <w:divBdr>
        <w:top w:val="none" w:sz="0" w:space="0" w:color="auto"/>
        <w:left w:val="none" w:sz="0" w:space="0" w:color="auto"/>
        <w:bottom w:val="none" w:sz="0" w:space="0" w:color="auto"/>
        <w:right w:val="none" w:sz="0" w:space="0" w:color="auto"/>
      </w:divBdr>
    </w:div>
    <w:div w:id="1059011663">
      <w:bodyDiv w:val="1"/>
      <w:marLeft w:val="0"/>
      <w:marRight w:val="0"/>
      <w:marTop w:val="0"/>
      <w:marBottom w:val="0"/>
      <w:divBdr>
        <w:top w:val="none" w:sz="0" w:space="0" w:color="auto"/>
        <w:left w:val="none" w:sz="0" w:space="0" w:color="auto"/>
        <w:bottom w:val="none" w:sz="0" w:space="0" w:color="auto"/>
        <w:right w:val="none" w:sz="0" w:space="0" w:color="auto"/>
      </w:divBdr>
    </w:div>
    <w:div w:id="1413552697">
      <w:bodyDiv w:val="1"/>
      <w:marLeft w:val="0"/>
      <w:marRight w:val="0"/>
      <w:marTop w:val="0"/>
      <w:marBottom w:val="0"/>
      <w:divBdr>
        <w:top w:val="none" w:sz="0" w:space="0" w:color="auto"/>
        <w:left w:val="none" w:sz="0" w:space="0" w:color="auto"/>
        <w:bottom w:val="none" w:sz="0" w:space="0" w:color="auto"/>
        <w:right w:val="none" w:sz="0" w:space="0" w:color="auto"/>
      </w:divBdr>
    </w:div>
    <w:div w:id="1420172157">
      <w:bodyDiv w:val="1"/>
      <w:marLeft w:val="0"/>
      <w:marRight w:val="0"/>
      <w:marTop w:val="0"/>
      <w:marBottom w:val="0"/>
      <w:divBdr>
        <w:top w:val="none" w:sz="0" w:space="0" w:color="auto"/>
        <w:left w:val="none" w:sz="0" w:space="0" w:color="auto"/>
        <w:bottom w:val="none" w:sz="0" w:space="0" w:color="auto"/>
        <w:right w:val="none" w:sz="0" w:space="0" w:color="auto"/>
      </w:divBdr>
    </w:div>
    <w:div w:id="1544975240">
      <w:bodyDiv w:val="1"/>
      <w:marLeft w:val="0"/>
      <w:marRight w:val="0"/>
      <w:marTop w:val="0"/>
      <w:marBottom w:val="0"/>
      <w:divBdr>
        <w:top w:val="none" w:sz="0" w:space="0" w:color="auto"/>
        <w:left w:val="none" w:sz="0" w:space="0" w:color="auto"/>
        <w:bottom w:val="none" w:sz="0" w:space="0" w:color="auto"/>
        <w:right w:val="none" w:sz="0" w:space="0" w:color="auto"/>
      </w:divBdr>
    </w:div>
    <w:div w:id="1552573909">
      <w:bodyDiv w:val="1"/>
      <w:marLeft w:val="0"/>
      <w:marRight w:val="0"/>
      <w:marTop w:val="0"/>
      <w:marBottom w:val="0"/>
      <w:divBdr>
        <w:top w:val="none" w:sz="0" w:space="0" w:color="auto"/>
        <w:left w:val="none" w:sz="0" w:space="0" w:color="auto"/>
        <w:bottom w:val="none" w:sz="0" w:space="0" w:color="auto"/>
        <w:right w:val="none" w:sz="0" w:space="0" w:color="auto"/>
      </w:divBdr>
    </w:div>
    <w:div w:id="1582254096">
      <w:bodyDiv w:val="1"/>
      <w:marLeft w:val="0"/>
      <w:marRight w:val="0"/>
      <w:marTop w:val="0"/>
      <w:marBottom w:val="0"/>
      <w:divBdr>
        <w:top w:val="none" w:sz="0" w:space="0" w:color="auto"/>
        <w:left w:val="none" w:sz="0" w:space="0" w:color="auto"/>
        <w:bottom w:val="none" w:sz="0" w:space="0" w:color="auto"/>
        <w:right w:val="none" w:sz="0" w:space="0" w:color="auto"/>
      </w:divBdr>
    </w:div>
    <w:div w:id="1721788317">
      <w:bodyDiv w:val="1"/>
      <w:marLeft w:val="0"/>
      <w:marRight w:val="0"/>
      <w:marTop w:val="0"/>
      <w:marBottom w:val="0"/>
      <w:divBdr>
        <w:top w:val="none" w:sz="0" w:space="0" w:color="auto"/>
        <w:left w:val="none" w:sz="0" w:space="0" w:color="auto"/>
        <w:bottom w:val="none" w:sz="0" w:space="0" w:color="auto"/>
        <w:right w:val="none" w:sz="0" w:space="0" w:color="auto"/>
      </w:divBdr>
    </w:div>
    <w:div w:id="1836721338">
      <w:bodyDiv w:val="1"/>
      <w:marLeft w:val="0"/>
      <w:marRight w:val="0"/>
      <w:marTop w:val="0"/>
      <w:marBottom w:val="0"/>
      <w:divBdr>
        <w:top w:val="none" w:sz="0" w:space="0" w:color="auto"/>
        <w:left w:val="none" w:sz="0" w:space="0" w:color="auto"/>
        <w:bottom w:val="none" w:sz="0" w:space="0" w:color="auto"/>
        <w:right w:val="none" w:sz="0" w:space="0" w:color="auto"/>
      </w:divBdr>
    </w:div>
    <w:div w:id="1884368426">
      <w:bodyDiv w:val="1"/>
      <w:marLeft w:val="0"/>
      <w:marRight w:val="0"/>
      <w:marTop w:val="0"/>
      <w:marBottom w:val="0"/>
      <w:divBdr>
        <w:top w:val="none" w:sz="0" w:space="0" w:color="auto"/>
        <w:left w:val="none" w:sz="0" w:space="0" w:color="auto"/>
        <w:bottom w:val="none" w:sz="0" w:space="0" w:color="auto"/>
        <w:right w:val="none" w:sz="0" w:space="0" w:color="auto"/>
      </w:divBdr>
      <w:divsChild>
        <w:div w:id="1255282293">
          <w:marLeft w:val="0"/>
          <w:marRight w:val="0"/>
          <w:marTop w:val="0"/>
          <w:marBottom w:val="0"/>
          <w:divBdr>
            <w:top w:val="none" w:sz="0" w:space="0" w:color="auto"/>
            <w:left w:val="none" w:sz="0" w:space="0" w:color="auto"/>
            <w:bottom w:val="none" w:sz="0" w:space="0" w:color="auto"/>
            <w:right w:val="none" w:sz="0" w:space="0" w:color="auto"/>
          </w:divBdr>
        </w:div>
        <w:div w:id="568031093">
          <w:marLeft w:val="0"/>
          <w:marRight w:val="0"/>
          <w:marTop w:val="0"/>
          <w:marBottom w:val="0"/>
          <w:divBdr>
            <w:top w:val="none" w:sz="0" w:space="0" w:color="auto"/>
            <w:left w:val="none" w:sz="0" w:space="0" w:color="auto"/>
            <w:bottom w:val="none" w:sz="0" w:space="0" w:color="auto"/>
            <w:right w:val="none" w:sz="0" w:space="0" w:color="auto"/>
          </w:divBdr>
        </w:div>
      </w:divsChild>
    </w:div>
    <w:div w:id="2016416143">
      <w:bodyDiv w:val="1"/>
      <w:marLeft w:val="0"/>
      <w:marRight w:val="0"/>
      <w:marTop w:val="0"/>
      <w:marBottom w:val="0"/>
      <w:divBdr>
        <w:top w:val="none" w:sz="0" w:space="0" w:color="auto"/>
        <w:left w:val="none" w:sz="0" w:space="0" w:color="auto"/>
        <w:bottom w:val="none" w:sz="0" w:space="0" w:color="auto"/>
        <w:right w:val="none" w:sz="0" w:space="0" w:color="auto"/>
      </w:divBdr>
    </w:div>
    <w:div w:id="2030981069">
      <w:bodyDiv w:val="1"/>
      <w:marLeft w:val="0"/>
      <w:marRight w:val="0"/>
      <w:marTop w:val="0"/>
      <w:marBottom w:val="0"/>
      <w:divBdr>
        <w:top w:val="none" w:sz="0" w:space="0" w:color="auto"/>
        <w:left w:val="none" w:sz="0" w:space="0" w:color="auto"/>
        <w:bottom w:val="none" w:sz="0" w:space="0" w:color="auto"/>
        <w:right w:val="none" w:sz="0" w:space="0" w:color="auto"/>
      </w:divBdr>
      <w:divsChild>
        <w:div w:id="402332741">
          <w:marLeft w:val="0"/>
          <w:marRight w:val="0"/>
          <w:marTop w:val="0"/>
          <w:marBottom w:val="0"/>
          <w:divBdr>
            <w:top w:val="none" w:sz="0" w:space="0" w:color="auto"/>
            <w:left w:val="none" w:sz="0" w:space="0" w:color="auto"/>
            <w:bottom w:val="none" w:sz="0" w:space="0" w:color="auto"/>
            <w:right w:val="none" w:sz="0" w:space="0" w:color="auto"/>
          </w:divBdr>
        </w:div>
        <w:div w:id="130245368">
          <w:marLeft w:val="0"/>
          <w:marRight w:val="0"/>
          <w:marTop w:val="0"/>
          <w:marBottom w:val="0"/>
          <w:divBdr>
            <w:top w:val="none" w:sz="0" w:space="0" w:color="auto"/>
            <w:left w:val="none" w:sz="0" w:space="0" w:color="auto"/>
            <w:bottom w:val="none" w:sz="0" w:space="0" w:color="auto"/>
            <w:right w:val="none" w:sz="0" w:space="0" w:color="auto"/>
          </w:divBdr>
        </w:div>
      </w:divsChild>
    </w:div>
    <w:div w:id="2059550901">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notes" Target="footnotes.xml"/><Relationship Id="rId13" Type="http://schemas.openxmlformats.org/officeDocument/2006/relationships/theme" Target="theme/theme1.xml"/><Relationship Id="rId3" Type="http://schemas.openxmlformats.org/officeDocument/2006/relationships/customXml" Target="../customXml/item3.xml"/><Relationship Id="rId7" Type="http://schemas.openxmlformats.org/officeDocument/2006/relationships/webSettings" Target="webSettings.xml"/><Relationship Id="rId12" Type="http://schemas.openxmlformats.org/officeDocument/2006/relationships/fontTable" Target="fontTable.xml"/><Relationship Id="rId2" Type="http://schemas.openxmlformats.org/officeDocument/2006/relationships/customXml" Target="../customXml/item2.xml"/><Relationship Id="rId1" Type="http://schemas.openxmlformats.org/officeDocument/2006/relationships/customXml" Target="../customXml/item1.xml"/><Relationship Id="rId6" Type="http://schemas.openxmlformats.org/officeDocument/2006/relationships/settings" Target="settings.xml"/><Relationship Id="rId11" Type="http://schemas.openxmlformats.org/officeDocument/2006/relationships/header" Target="header1.xml"/><Relationship Id="rId5" Type="http://schemas.openxmlformats.org/officeDocument/2006/relationships/styles" Target="styles.xml"/><Relationship Id="rId10" Type="http://schemas.openxmlformats.org/officeDocument/2006/relationships/hyperlink" Target="mailto:viktorija.ziziuniene@agrokoncernas.lt" TargetMode="External"/><Relationship Id="rId4" Type="http://schemas.openxmlformats.org/officeDocument/2006/relationships/customXml" Target="../customXml/item4.xml"/><Relationship Id="rId9" Type="http://schemas.openxmlformats.org/officeDocument/2006/relationships/endnotes" Target="endnotes.xml"/></Relationships>
</file>

<file path=word/_rels/header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Office“ tema">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2.xml><?xml version="1.0" encoding="utf-8"?>
<ct:contentTypeSchema xmlns:ct="http://schemas.microsoft.com/office/2006/metadata/contentType" xmlns:ma="http://schemas.microsoft.com/office/2006/metadata/properties/metaAttributes" ct:_="" ma:_="" ma:contentTypeName="Document" ma:contentTypeID="0x010100C175BA46EB7DE946977E778A5244F3E6" ma:contentTypeVersion="8" ma:contentTypeDescription="Create a new document." ma:contentTypeScope="" ma:versionID="226abfb1250a8226a71f609574c41798">
  <xsd:schema xmlns:xsd="http://www.w3.org/2001/XMLSchema" xmlns:xs="http://www.w3.org/2001/XMLSchema" xmlns:p="http://schemas.microsoft.com/office/2006/metadata/properties" xmlns:ns2="ce69be6d-b26c-4b78-a511-8b3e14842785" targetNamespace="http://schemas.microsoft.com/office/2006/metadata/properties" ma:root="true" ma:fieldsID="8e279b7941d9592c5c1c2bb7adbfa0d6" ns2:_="">
    <xsd:import namespace="ce69be6d-b26c-4b78-a511-8b3e14842785"/>
    <xsd:element name="properties">
      <xsd:complexType>
        <xsd:sequence>
          <xsd:element name="documentManagement">
            <xsd:complexType>
              <xsd:all>
                <xsd:element ref="ns2:MediaServiceMetadata" minOccurs="0"/>
                <xsd:element ref="ns2:MediaServiceFastMetadata" minOccurs="0"/>
                <xsd:element ref="ns2:MediaServiceSearchProperties" minOccurs="0"/>
                <xsd:element ref="ns2:MediaServiceObjectDetectorVersions" minOccurs="0"/>
                <xsd:element ref="ns2:MediaServiceDateTaken" minOccurs="0"/>
                <xsd:element ref="ns2:MediaServiceGenerationTime" minOccurs="0"/>
                <xsd:element ref="ns2:MediaServiceEventHashCode" minOccurs="0"/>
                <xsd:element ref="ns2:MediaLengthInSeconds" minOccurs="0"/>
              </xsd:all>
            </xsd:complexType>
          </xsd:element>
        </xsd:sequence>
      </xsd:complexType>
    </xsd:element>
  </xsd:schema>
  <xsd:schema xmlns:xsd="http://www.w3.org/2001/XMLSchema" xmlns:xs="http://www.w3.org/2001/XMLSchema" xmlns:dms="http://schemas.microsoft.com/office/2006/documentManagement/types" xmlns:pc="http://schemas.microsoft.com/office/infopath/2007/PartnerControls" targetNamespace="ce69be6d-b26c-4b78-a511-8b3e14842785" elementFormDefault="qualified">
    <xsd:import namespace="http://schemas.microsoft.com/office/2006/documentManagement/types"/>
    <xsd:import namespace="http://schemas.microsoft.com/office/infopath/2007/PartnerControls"/>
    <xsd:element name="MediaServiceMetadata" ma:index="8" nillable="true" ma:displayName="MediaServiceMetadata" ma:hidden="true" ma:internalName="MediaServiceMetadata" ma:readOnly="true">
      <xsd:simpleType>
        <xsd:restriction base="dms:Note"/>
      </xsd:simpleType>
    </xsd:element>
    <xsd:element name="MediaServiceFastMetadata" ma:index="9" nillable="true" ma:displayName="MediaServiceFastMetadata" ma:hidden="true" ma:internalName="MediaServiceFastMetadata" ma:readOnly="true">
      <xsd:simpleType>
        <xsd:restriction base="dms:Note"/>
      </xsd:simpleType>
    </xsd:element>
    <xsd:element name="MediaServiceSearchProperties" ma:index="10" nillable="true" ma:displayName="MediaServiceSearchProperties" ma:hidden="true" ma:internalName="MediaServiceSearchProperties" ma:readOnly="true">
      <xsd:simpleType>
        <xsd:restriction base="dms:Note"/>
      </xsd:simpleType>
    </xsd:element>
    <xsd:element name="MediaServiceObjectDetectorVersions" ma:index="11" nillable="true" ma:displayName="MediaServiceObjectDetectorVersions" ma:hidden="true" ma:indexed="true" ma:internalName="MediaServiceObjectDetectorVersions" ma:readOnly="true">
      <xsd:simpleType>
        <xsd:restriction base="dms:Text"/>
      </xsd:simpleType>
    </xsd:element>
    <xsd:element name="MediaServiceDateTaken" ma:index="12" nillable="true" ma:displayName="MediaServiceDateTaken" ma:hidden="true" ma:indexed="true" ma:internalName="MediaServiceDateTaken" ma:readOnly="true">
      <xsd:simpleType>
        <xsd:restriction base="dms:Text"/>
      </xsd:simpleType>
    </xsd:element>
    <xsd:element name="MediaServiceGenerationTime" ma:index="13" nillable="true" ma:displayName="MediaServiceGenerationTime" ma:hidden="true" ma:internalName="MediaServiceGenerationTime" ma:readOnly="true">
      <xsd:simpleType>
        <xsd:restriction base="dms:Text"/>
      </xsd:simpleType>
    </xsd:element>
    <xsd:element name="MediaServiceEventHashCode" ma:index="14" nillable="true" ma:displayName="MediaServiceEventHashCode" ma:hidden="true" ma:internalName="MediaServiceEventHashCode" ma:readOnly="true">
      <xsd:simpleType>
        <xsd:restriction base="dms:Text"/>
      </xsd:simpleType>
    </xsd:element>
    <xsd:element name="MediaLengthInSeconds" ma:index="15" nillable="true" ma:displayName="MediaLengthInSeconds" ma:hidden="true" ma:internalName="MediaLengthInSeconds" ma:readOnly="true">
      <xsd:simpleType>
        <xsd:restriction base="dms:Unknown"/>
      </xsd:simple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4.xml><?xml version="1.0" encoding="utf-8"?>
<?mso-contentType ?>
<FormTemplates xmlns="http://schemas.microsoft.com/sharepoint/v3/contenttype/forms">
  <Display>DocumentLibraryForm</Display>
  <Edit>DocumentLibraryForm</Edit>
  <New>DocumentLibraryForm</New>
</FormTemplates>
</file>

<file path=customXml/itemProps1.xml><?xml version="1.0" encoding="utf-8"?>
<ds:datastoreItem xmlns:ds="http://schemas.openxmlformats.org/officeDocument/2006/customXml" ds:itemID="{A9AA85D6-BDEF-48CC-80D4-5EEBE16D4595}">
  <ds:schemaRefs>
    <ds:schemaRef ds:uri="http://schemas.openxmlformats.org/officeDocument/2006/bibliography"/>
  </ds:schemaRefs>
</ds:datastoreItem>
</file>

<file path=customXml/itemProps2.xml><?xml version="1.0" encoding="utf-8"?>
<ds:datastoreItem xmlns:ds="http://schemas.openxmlformats.org/officeDocument/2006/customXml" ds:itemID="{8A7A4B83-6548-448D-B058-E5F74C32F6AC}">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ce69be6d-b26c-4b78-a511-8b3e14842785"/>
    <ds:schemaRef ds:uri="http://schemas.microsoft.com/office/2006/documentManagement/types"/>
    <ds:schemaRef ds:uri="http://schemas.microsoft.com/office/infopath/2007/PartnerControls"/>
    <ds:schemaRef ds:uri="http://schemas.openxmlformats.org/package/2006/metadata/core-properties"/>
    <ds:schemaRef ds:uri="http://purl.org/dc/elements/1.1/"/>
    <ds:schemaRef ds:uri="http://purl.org/dc/terms/"/>
    <ds:schemaRef ds:uri="http://schemas.microsoft.com/internal/obd"/>
  </ds:schemaRefs>
</ds:datastoreItem>
</file>

<file path=customXml/itemProps3.xml><?xml version="1.0" encoding="utf-8"?>
<ds:datastoreItem xmlns:ds="http://schemas.openxmlformats.org/officeDocument/2006/customXml" ds:itemID="{77A7C4A3-C530-4DE1-BCE7-E8EF1F0DB4B5}">
  <ds:schemaRefs>
    <ds:schemaRef ds:uri="http://schemas.microsoft.com/office/2006/metadata/properties"/>
    <ds:schemaRef ds:uri="http://schemas.microsoft.com/office/infopath/2007/PartnerControls"/>
  </ds:schemaRefs>
</ds:datastoreItem>
</file>

<file path=customXml/itemProps4.xml><?xml version="1.0" encoding="utf-8"?>
<ds:datastoreItem xmlns:ds="http://schemas.openxmlformats.org/officeDocument/2006/customXml" ds:itemID="{8F1FD3E4-5D4A-4E5D-A617-47025FABB8BE}">
  <ds:schemaRefs>
    <ds:schemaRef ds:uri="http://schemas.microsoft.com/sharepoint/v3/contenttype/forms"/>
  </ds:schemaRefs>
</ds:datastoreItem>
</file>

<file path=docProps/app.xml><?xml version="1.0" encoding="utf-8"?>
<Properties xmlns="http://schemas.openxmlformats.org/officeDocument/2006/extended-properties" xmlns:vt="http://schemas.openxmlformats.org/officeDocument/2006/docPropsVTypes">
  <Template>Normal</Template>
  <TotalTime>8</TotalTime>
  <Pages>2</Pages>
  <Words>754</Words>
  <Characters>5198</Characters>
  <Application>Microsoft Office Word</Application>
  <DocSecurity>0</DocSecurity>
  <Lines>73</Lines>
  <Paragraphs>36</Paragraphs>
  <ScaleCrop>false</ScaleCrop>
  <HeadingPairs>
    <vt:vector size="4" baseType="variant">
      <vt:variant>
        <vt:lpstr>Pavadinimas</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5916</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Viktorija Žižiūnienė</dc:creator>
  <cp:keywords/>
  <dc:description/>
  <cp:lastModifiedBy>Viktorija Žižiūnienė</cp:lastModifiedBy>
  <cp:revision>17</cp:revision>
  <dcterms:created xsi:type="dcterms:W3CDTF">2025-12-23T08:11:00Z</dcterms:created>
  <dcterms:modified xsi:type="dcterms:W3CDTF">2025-12-23T08:45:00Z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0x010100C175BA46EB7DE946977E778A5244F3E6</vt:lpwstr>
  </property>
</Properties>
</file>