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7430A" w14:textId="77777777" w:rsidR="001B4D10" w:rsidRPr="00131046" w:rsidRDefault="001B4D10">
      <w:pPr>
        <w:jc w:val="center"/>
        <w:rPr>
          <w:rFonts w:ascii="Arial" w:eastAsia="Arial" w:hAnsi="Arial" w:cs="Arial"/>
          <w:b/>
          <w:color w:val="000000"/>
          <w:sz w:val="20"/>
          <w:szCs w:val="20"/>
          <w:lang w:val="en-US"/>
        </w:rPr>
      </w:pPr>
    </w:p>
    <w:p w14:paraId="2B06154B" w14:textId="762E086E" w:rsidR="001B4D10" w:rsidRDefault="00E74426" w:rsidP="00E74426">
      <w:pPr>
        <w:jc w:val="center"/>
        <w:rPr>
          <w:rFonts w:ascii="Calibri" w:eastAsia="Calibri" w:hAnsi="Calibri" w:cs="Calibri"/>
          <w:b/>
          <w:color w:val="000000"/>
          <w:sz w:val="22"/>
          <w:szCs w:val="22"/>
          <w:lang w:val="lt-LT"/>
        </w:rPr>
      </w:pPr>
      <w:r w:rsidRPr="00E74426">
        <w:rPr>
          <w:rFonts w:ascii="Calibri" w:eastAsia="Calibri" w:hAnsi="Calibri" w:cs="Calibri"/>
          <w:b/>
          <w:color w:val="000000"/>
          <w:sz w:val="22"/>
          <w:szCs w:val="22"/>
          <w:lang w:val="lt-LT"/>
        </w:rPr>
        <w:t>„Shift4“ plečia komandą Vilniuje: tiltu jungia du biurų pastatus ir stiprina savo pozicijas Europos rinkose</w:t>
      </w:r>
    </w:p>
    <w:p w14:paraId="1D6107CB" w14:textId="77777777" w:rsidR="00E74426" w:rsidRPr="0039109C" w:rsidRDefault="00E74426">
      <w:pPr>
        <w:rPr>
          <w:rFonts w:ascii="Calibri" w:eastAsia="Calibri" w:hAnsi="Calibri" w:cs="Calibri"/>
          <w:i/>
          <w:color w:val="000000"/>
          <w:sz w:val="22"/>
          <w:szCs w:val="22"/>
          <w:highlight w:val="white"/>
          <w:lang w:val="lt-LT"/>
        </w:rPr>
      </w:pPr>
    </w:p>
    <w:p w14:paraId="236B9ADD" w14:textId="77777777" w:rsidR="001B4D10" w:rsidRPr="0039109C" w:rsidRDefault="00000000">
      <w:pPr>
        <w:rPr>
          <w:rFonts w:ascii="Calibri" w:eastAsia="Calibri" w:hAnsi="Calibri" w:cs="Calibri"/>
          <w:color w:val="000000"/>
          <w:sz w:val="22"/>
          <w:szCs w:val="22"/>
          <w:lang w:val="lt-LT"/>
        </w:rPr>
      </w:pPr>
      <w:r w:rsidRPr="0039109C">
        <w:rPr>
          <w:rFonts w:ascii="Calibri" w:eastAsia="Calibri" w:hAnsi="Calibri" w:cs="Calibri"/>
          <w:i/>
          <w:color w:val="000000"/>
          <w:sz w:val="22"/>
          <w:szCs w:val="22"/>
          <w:highlight w:val="white"/>
          <w:lang w:val="lt-LT"/>
        </w:rPr>
        <w:t>Pranešimas spaudai</w:t>
      </w:r>
    </w:p>
    <w:p w14:paraId="7220E819" w14:textId="5BB5AB4D" w:rsidR="001B4D10" w:rsidRPr="0039109C" w:rsidRDefault="00000000">
      <w:pPr>
        <w:rPr>
          <w:rFonts w:ascii="Calibri" w:eastAsia="Calibri" w:hAnsi="Calibri" w:cs="Calibri"/>
          <w:i/>
          <w:color w:val="000000"/>
          <w:sz w:val="22"/>
          <w:szCs w:val="22"/>
          <w:highlight w:val="white"/>
          <w:lang w:val="lt-LT"/>
        </w:rPr>
      </w:pPr>
      <w:r w:rsidRPr="0039109C">
        <w:rPr>
          <w:rFonts w:ascii="Calibri" w:eastAsia="Calibri" w:hAnsi="Calibri" w:cs="Calibri"/>
          <w:i/>
          <w:color w:val="000000"/>
          <w:sz w:val="22"/>
          <w:szCs w:val="22"/>
          <w:highlight w:val="white"/>
          <w:lang w:val="lt-LT"/>
        </w:rPr>
        <w:t>202</w:t>
      </w:r>
      <w:r w:rsidR="00E74426">
        <w:rPr>
          <w:rFonts w:ascii="Calibri" w:eastAsia="Calibri" w:hAnsi="Calibri" w:cs="Calibri"/>
          <w:i/>
          <w:color w:val="000000"/>
          <w:sz w:val="22"/>
          <w:szCs w:val="22"/>
          <w:highlight w:val="white"/>
          <w:lang w:val="lt-LT"/>
        </w:rPr>
        <w:t>6</w:t>
      </w:r>
      <w:r w:rsidRPr="0039109C">
        <w:rPr>
          <w:rFonts w:ascii="Calibri" w:eastAsia="Calibri" w:hAnsi="Calibri" w:cs="Calibri"/>
          <w:i/>
          <w:color w:val="000000"/>
          <w:sz w:val="22"/>
          <w:szCs w:val="22"/>
          <w:highlight w:val="white"/>
          <w:lang w:val="lt-LT"/>
        </w:rPr>
        <w:t xml:space="preserve"> 01 </w:t>
      </w:r>
      <w:r w:rsidR="00E74426">
        <w:rPr>
          <w:rFonts w:ascii="Calibri" w:eastAsia="Calibri" w:hAnsi="Calibri" w:cs="Calibri"/>
          <w:i/>
          <w:color w:val="000000"/>
          <w:sz w:val="22"/>
          <w:szCs w:val="22"/>
          <w:highlight w:val="white"/>
          <w:lang w:val="lt-LT"/>
        </w:rPr>
        <w:t>0</w:t>
      </w:r>
      <w:r w:rsidR="004D66CB">
        <w:rPr>
          <w:rFonts w:ascii="Calibri" w:eastAsia="Calibri" w:hAnsi="Calibri" w:cs="Calibri"/>
          <w:i/>
          <w:sz w:val="22"/>
          <w:szCs w:val="22"/>
          <w:highlight w:val="white"/>
          <w:lang w:val="lt-LT"/>
        </w:rPr>
        <w:t>9</w:t>
      </w:r>
    </w:p>
    <w:p w14:paraId="737502C9" w14:textId="77777777" w:rsidR="001B4D10" w:rsidRPr="0039109C" w:rsidRDefault="001B4D10">
      <w:pPr>
        <w:rPr>
          <w:rFonts w:ascii="Calibri" w:eastAsia="Calibri" w:hAnsi="Calibri" w:cs="Calibri"/>
          <w:i/>
          <w:sz w:val="22"/>
          <w:szCs w:val="22"/>
          <w:highlight w:val="white"/>
          <w:lang w:val="lt-LT"/>
        </w:rPr>
      </w:pPr>
    </w:p>
    <w:p w14:paraId="712361FE" w14:textId="77777777" w:rsidR="00E74426" w:rsidRDefault="00E74426" w:rsidP="00E74426">
      <w:pPr>
        <w:jc w:val="both"/>
        <w:rPr>
          <w:rFonts w:ascii="Calibri" w:eastAsia="Calibri" w:hAnsi="Calibri" w:cs="Calibri"/>
          <w:sz w:val="22"/>
          <w:szCs w:val="22"/>
          <w:lang w:val="lt-LT"/>
        </w:rPr>
      </w:pPr>
      <w:r w:rsidRPr="00E74426">
        <w:rPr>
          <w:rFonts w:ascii="Calibri" w:eastAsia="Calibri" w:hAnsi="Calibri" w:cs="Calibri"/>
          <w:sz w:val="22"/>
          <w:szCs w:val="22"/>
          <w:lang w:val="lt-LT"/>
        </w:rPr>
        <w:t>Tarptautinė mokėjimų technologijų bendrovė „Shift4“, kurianti naujos kartos mokėjimų sprendimus verslams visame pasaulyje, toliau plečia savo veiklą Lietuvoje. Po neseniai įvykdytų pasaulinių įsigijimų – „</w:t>
      </w:r>
      <w:proofErr w:type="spellStart"/>
      <w:r w:rsidRPr="00E74426">
        <w:rPr>
          <w:rFonts w:ascii="Calibri" w:eastAsia="Calibri" w:hAnsi="Calibri" w:cs="Calibri"/>
          <w:sz w:val="22"/>
          <w:szCs w:val="22"/>
          <w:lang w:val="lt-LT"/>
        </w:rPr>
        <w:t>Revel</w:t>
      </w:r>
      <w:proofErr w:type="spellEnd"/>
      <w:r w:rsidRPr="00E74426">
        <w:rPr>
          <w:rFonts w:ascii="Calibri" w:eastAsia="Calibri" w:hAnsi="Calibri" w:cs="Calibri"/>
          <w:sz w:val="22"/>
          <w:szCs w:val="22"/>
          <w:lang w:val="lt-LT"/>
        </w:rPr>
        <w:t xml:space="preserve"> </w:t>
      </w:r>
      <w:proofErr w:type="spellStart"/>
      <w:r w:rsidRPr="00E74426">
        <w:rPr>
          <w:rFonts w:ascii="Calibri" w:eastAsia="Calibri" w:hAnsi="Calibri" w:cs="Calibri"/>
          <w:sz w:val="22"/>
          <w:szCs w:val="22"/>
          <w:lang w:val="lt-LT"/>
        </w:rPr>
        <w:t>Systems</w:t>
      </w:r>
      <w:proofErr w:type="spellEnd"/>
      <w:r w:rsidRPr="00E74426">
        <w:rPr>
          <w:rFonts w:ascii="Calibri" w:eastAsia="Calibri" w:hAnsi="Calibri" w:cs="Calibri"/>
          <w:sz w:val="22"/>
          <w:szCs w:val="22"/>
          <w:lang w:val="lt-LT"/>
        </w:rPr>
        <w:t xml:space="preserve">“ ir „Global </w:t>
      </w:r>
      <w:proofErr w:type="spellStart"/>
      <w:r w:rsidRPr="00E74426">
        <w:rPr>
          <w:rFonts w:ascii="Calibri" w:eastAsia="Calibri" w:hAnsi="Calibri" w:cs="Calibri"/>
          <w:sz w:val="22"/>
          <w:szCs w:val="22"/>
          <w:lang w:val="lt-LT"/>
        </w:rPr>
        <w:t>Blue</w:t>
      </w:r>
      <w:proofErr w:type="spellEnd"/>
      <w:r w:rsidRPr="00E74426">
        <w:rPr>
          <w:rFonts w:ascii="Calibri" w:eastAsia="Calibri" w:hAnsi="Calibri" w:cs="Calibri"/>
          <w:sz w:val="22"/>
          <w:szCs w:val="22"/>
          <w:lang w:val="lt-LT"/>
        </w:rPr>
        <w:t>“, kurios taip pat turi biurus Lietuvoje, – bendrovė plečia komandą Vilniuje ir didina biuro erdves, pritaikytas daugiau nei 800 darbuotojų.</w:t>
      </w:r>
    </w:p>
    <w:p w14:paraId="5FBD6156" w14:textId="77777777" w:rsidR="00E74426" w:rsidRPr="00E74426" w:rsidRDefault="00E74426" w:rsidP="00E74426">
      <w:pPr>
        <w:jc w:val="both"/>
        <w:rPr>
          <w:rFonts w:ascii="Calibri" w:eastAsia="Calibri" w:hAnsi="Calibri" w:cs="Calibri"/>
          <w:sz w:val="22"/>
          <w:szCs w:val="22"/>
          <w:lang w:val="lt-LT"/>
        </w:rPr>
      </w:pPr>
    </w:p>
    <w:p w14:paraId="1A43B980" w14:textId="7BC4CD02" w:rsidR="00E74426" w:rsidRDefault="00E74426" w:rsidP="00E74426">
      <w:pPr>
        <w:jc w:val="both"/>
        <w:rPr>
          <w:rFonts w:ascii="Calibri" w:eastAsia="Calibri" w:hAnsi="Calibri" w:cs="Calibri"/>
          <w:sz w:val="22"/>
          <w:szCs w:val="22"/>
          <w:lang w:val="lt-LT"/>
        </w:rPr>
      </w:pPr>
      <w:r w:rsidRPr="00E74426">
        <w:rPr>
          <w:rFonts w:ascii="Calibri" w:eastAsia="Calibri" w:hAnsi="Calibri" w:cs="Calibri"/>
          <w:sz w:val="22"/>
          <w:szCs w:val="22"/>
          <w:lang w:val="lt-LT"/>
        </w:rPr>
        <w:t xml:space="preserve">„Shift4 </w:t>
      </w:r>
      <w:proofErr w:type="spellStart"/>
      <w:r w:rsidRPr="00E74426">
        <w:rPr>
          <w:rFonts w:ascii="Calibri" w:eastAsia="Calibri" w:hAnsi="Calibri" w:cs="Calibri"/>
          <w:sz w:val="22"/>
          <w:szCs w:val="22"/>
          <w:lang w:val="lt-LT"/>
        </w:rPr>
        <w:t>Payments</w:t>
      </w:r>
      <w:proofErr w:type="spellEnd"/>
      <w:r w:rsidRPr="00E74426">
        <w:rPr>
          <w:rFonts w:ascii="Calibri" w:eastAsia="Calibri" w:hAnsi="Calibri" w:cs="Calibri"/>
          <w:sz w:val="22"/>
          <w:szCs w:val="22"/>
          <w:lang w:val="lt-LT"/>
        </w:rPr>
        <w:t xml:space="preserve"> Lithuania“ pasirinko inovatyvų sprendimą – Vilniuje, A. Goštauto gatvėje, esančius du biurų pastatus sujungė dviejų aukštų tiltu. Šis sprendimas ne tik pagerino komandų pasiekiamumą, bet ir padidino naudojamą darbo erdvę. Po plėtros bendras biuro plotas siekia 6 340 kv. m, įskaitant 225 </w:t>
      </w:r>
      <w:proofErr w:type="spellStart"/>
      <w:r w:rsidRPr="00E74426">
        <w:rPr>
          <w:rFonts w:ascii="Calibri" w:eastAsia="Calibri" w:hAnsi="Calibri" w:cs="Calibri"/>
          <w:sz w:val="22"/>
          <w:szCs w:val="22"/>
          <w:lang w:val="lt-LT"/>
        </w:rPr>
        <w:t>kv.m</w:t>
      </w:r>
      <w:proofErr w:type="spellEnd"/>
      <w:r w:rsidRPr="00E74426">
        <w:rPr>
          <w:rFonts w:ascii="Calibri" w:eastAsia="Calibri" w:hAnsi="Calibri" w:cs="Calibri"/>
          <w:sz w:val="22"/>
          <w:szCs w:val="22"/>
          <w:lang w:val="lt-LT"/>
        </w:rPr>
        <w:t xml:space="preserve"> kavinę ir 400 kv. m terasą, skirtą darbuotojų poilsiui darbuotojų poilsiui ir bendroms veikloms. Projektą vystė „EIKA </w:t>
      </w:r>
      <w:proofErr w:type="spellStart"/>
      <w:r w:rsidRPr="00E74426">
        <w:rPr>
          <w:rFonts w:ascii="Calibri" w:eastAsia="Calibri" w:hAnsi="Calibri" w:cs="Calibri"/>
          <w:sz w:val="22"/>
          <w:szCs w:val="22"/>
          <w:lang w:val="lt-LT"/>
        </w:rPr>
        <w:t>Development</w:t>
      </w:r>
      <w:proofErr w:type="spellEnd"/>
      <w:r w:rsidRPr="00E74426">
        <w:rPr>
          <w:rFonts w:ascii="Calibri" w:eastAsia="Calibri" w:hAnsi="Calibri" w:cs="Calibri"/>
          <w:sz w:val="22"/>
          <w:szCs w:val="22"/>
          <w:lang w:val="lt-LT"/>
        </w:rPr>
        <w:t xml:space="preserve">“, kuri </w:t>
      </w:r>
      <w:proofErr w:type="spellStart"/>
      <w:r w:rsidRPr="00E74426">
        <w:rPr>
          <w:rFonts w:ascii="Calibri" w:eastAsia="Calibri" w:hAnsi="Calibri" w:cs="Calibri"/>
          <w:sz w:val="22"/>
          <w:szCs w:val="22"/>
          <w:lang w:val="lt-LT"/>
        </w:rPr>
        <w:t>konstrukciškai</w:t>
      </w:r>
      <w:proofErr w:type="spellEnd"/>
      <w:r w:rsidRPr="00E74426">
        <w:rPr>
          <w:rFonts w:ascii="Calibri" w:eastAsia="Calibri" w:hAnsi="Calibri" w:cs="Calibri"/>
          <w:sz w:val="22"/>
          <w:szCs w:val="22"/>
          <w:lang w:val="lt-LT"/>
        </w:rPr>
        <w:t xml:space="preserve"> sudėtingą biurų pastatų sujungimą įgyvendino anksčiau nei planuota - mažiau nei per metus, nenutraukiant kasdienės verslo centro veiklos.</w:t>
      </w:r>
    </w:p>
    <w:p w14:paraId="58BFF18A" w14:textId="77777777" w:rsidR="00E74426" w:rsidRDefault="00E74426" w:rsidP="00E74426">
      <w:pPr>
        <w:jc w:val="both"/>
        <w:rPr>
          <w:rFonts w:ascii="Calibri" w:eastAsia="Calibri" w:hAnsi="Calibri" w:cs="Calibri"/>
          <w:sz w:val="22"/>
          <w:szCs w:val="22"/>
          <w:lang w:val="lt-LT"/>
        </w:rPr>
      </w:pPr>
    </w:p>
    <w:p w14:paraId="5680D2B8" w14:textId="53B252A3" w:rsidR="00E74426" w:rsidRPr="00E74426" w:rsidRDefault="00E74426" w:rsidP="00E74426">
      <w:pPr>
        <w:jc w:val="both"/>
        <w:rPr>
          <w:rFonts w:ascii="Calibri" w:eastAsia="Calibri" w:hAnsi="Calibri" w:cs="Calibri"/>
          <w:b/>
          <w:bCs/>
          <w:sz w:val="22"/>
          <w:szCs w:val="22"/>
          <w:lang w:val="lt-LT"/>
        </w:rPr>
      </w:pPr>
      <w:r w:rsidRPr="00E74426">
        <w:rPr>
          <w:rFonts w:ascii="Calibri" w:eastAsia="Calibri" w:hAnsi="Calibri" w:cs="Calibri"/>
          <w:b/>
          <w:bCs/>
          <w:sz w:val="22"/>
          <w:szCs w:val="22"/>
          <w:lang w:val="lt-LT"/>
        </w:rPr>
        <w:t>Sveikino lyderiai iš JAV</w:t>
      </w:r>
    </w:p>
    <w:p w14:paraId="0F9B4AA0" w14:textId="77777777" w:rsidR="00E74426" w:rsidRPr="00E74426" w:rsidRDefault="00E74426" w:rsidP="00E74426">
      <w:pPr>
        <w:jc w:val="both"/>
        <w:rPr>
          <w:rFonts w:ascii="Calibri" w:eastAsia="Calibri" w:hAnsi="Calibri" w:cs="Calibri"/>
          <w:sz w:val="22"/>
          <w:szCs w:val="22"/>
          <w:lang w:val="lt-LT"/>
        </w:rPr>
      </w:pPr>
    </w:p>
    <w:p w14:paraId="2720D016" w14:textId="53B47A6E" w:rsidR="00E74426" w:rsidRDefault="00E74426" w:rsidP="00E74426">
      <w:pPr>
        <w:jc w:val="both"/>
        <w:rPr>
          <w:rFonts w:ascii="Calibri" w:eastAsia="Calibri" w:hAnsi="Calibri" w:cs="Calibri"/>
          <w:sz w:val="22"/>
          <w:szCs w:val="22"/>
          <w:lang w:val="lt-LT"/>
        </w:rPr>
      </w:pPr>
      <w:r w:rsidRPr="00E74426">
        <w:rPr>
          <w:rFonts w:ascii="Calibri" w:eastAsia="Calibri" w:hAnsi="Calibri" w:cs="Calibri"/>
          <w:sz w:val="22"/>
          <w:szCs w:val="22"/>
          <w:lang w:val="lt-LT"/>
        </w:rPr>
        <w:t>Išplėsto biuro atidarymas</w:t>
      </w:r>
      <w:r>
        <w:rPr>
          <w:rFonts w:ascii="Calibri" w:eastAsia="Calibri" w:hAnsi="Calibri" w:cs="Calibri"/>
          <w:sz w:val="22"/>
          <w:szCs w:val="22"/>
          <w:lang w:val="lt-LT"/>
        </w:rPr>
        <w:t xml:space="preserve"> </w:t>
      </w:r>
      <w:r w:rsidRPr="00E74426">
        <w:rPr>
          <w:rFonts w:ascii="Calibri" w:eastAsia="Calibri" w:hAnsi="Calibri" w:cs="Calibri"/>
          <w:sz w:val="22"/>
          <w:szCs w:val="22"/>
          <w:lang w:val="lt-LT"/>
        </w:rPr>
        <w:t xml:space="preserve">buvo pažymėtas specialiu renginiu Vilniuje, kuriame sveikinimo kalbą sakė JAV ambasadorės Lietuvoje pavaduotojas (Deputy </w:t>
      </w:r>
      <w:proofErr w:type="spellStart"/>
      <w:r w:rsidRPr="00E74426">
        <w:rPr>
          <w:rFonts w:ascii="Calibri" w:eastAsia="Calibri" w:hAnsi="Calibri" w:cs="Calibri"/>
          <w:sz w:val="22"/>
          <w:szCs w:val="22"/>
          <w:lang w:val="lt-LT"/>
        </w:rPr>
        <w:t>Chief</w:t>
      </w:r>
      <w:proofErr w:type="spellEnd"/>
      <w:r w:rsidRPr="00E74426">
        <w:rPr>
          <w:rFonts w:ascii="Calibri" w:eastAsia="Calibri" w:hAnsi="Calibri" w:cs="Calibri"/>
          <w:sz w:val="22"/>
          <w:szCs w:val="22"/>
          <w:lang w:val="lt-LT"/>
        </w:rPr>
        <w:t xml:space="preserve"> </w:t>
      </w:r>
      <w:proofErr w:type="spellStart"/>
      <w:r w:rsidRPr="00E74426">
        <w:rPr>
          <w:rFonts w:ascii="Calibri" w:eastAsia="Calibri" w:hAnsi="Calibri" w:cs="Calibri"/>
          <w:sz w:val="22"/>
          <w:szCs w:val="22"/>
          <w:lang w:val="lt-LT"/>
        </w:rPr>
        <w:t>of</w:t>
      </w:r>
      <w:proofErr w:type="spellEnd"/>
      <w:r w:rsidRPr="00E74426">
        <w:rPr>
          <w:rFonts w:ascii="Calibri" w:eastAsia="Calibri" w:hAnsi="Calibri" w:cs="Calibri"/>
          <w:sz w:val="22"/>
          <w:szCs w:val="22"/>
          <w:lang w:val="lt-LT"/>
        </w:rPr>
        <w:t xml:space="preserve"> </w:t>
      </w:r>
      <w:proofErr w:type="spellStart"/>
      <w:r w:rsidRPr="00E74426">
        <w:rPr>
          <w:rFonts w:ascii="Calibri" w:eastAsia="Calibri" w:hAnsi="Calibri" w:cs="Calibri"/>
          <w:sz w:val="22"/>
          <w:szCs w:val="22"/>
          <w:lang w:val="lt-LT"/>
        </w:rPr>
        <w:t>Mission</w:t>
      </w:r>
      <w:proofErr w:type="spellEnd"/>
      <w:r w:rsidRPr="00E74426">
        <w:rPr>
          <w:rFonts w:ascii="Calibri" w:eastAsia="Calibri" w:hAnsi="Calibri" w:cs="Calibri"/>
          <w:sz w:val="22"/>
          <w:szCs w:val="22"/>
          <w:lang w:val="lt-LT"/>
        </w:rPr>
        <w:t xml:space="preserve">) </w:t>
      </w:r>
      <w:proofErr w:type="spellStart"/>
      <w:r w:rsidRPr="00E74426">
        <w:rPr>
          <w:rFonts w:ascii="Calibri" w:eastAsia="Calibri" w:hAnsi="Calibri" w:cs="Calibri"/>
          <w:sz w:val="22"/>
          <w:szCs w:val="22"/>
          <w:lang w:val="lt-LT"/>
        </w:rPr>
        <w:t>Ryan</w:t>
      </w:r>
      <w:proofErr w:type="spellEnd"/>
      <w:r w:rsidRPr="00E74426">
        <w:rPr>
          <w:rFonts w:ascii="Calibri" w:eastAsia="Calibri" w:hAnsi="Calibri" w:cs="Calibri"/>
          <w:sz w:val="22"/>
          <w:szCs w:val="22"/>
          <w:lang w:val="lt-LT"/>
        </w:rPr>
        <w:t xml:space="preserve"> T. </w:t>
      </w:r>
      <w:proofErr w:type="spellStart"/>
      <w:r w:rsidRPr="00E74426">
        <w:rPr>
          <w:rFonts w:ascii="Calibri" w:eastAsia="Calibri" w:hAnsi="Calibri" w:cs="Calibri"/>
          <w:sz w:val="22"/>
          <w:szCs w:val="22"/>
          <w:lang w:val="lt-LT"/>
        </w:rPr>
        <w:t>Campbell</w:t>
      </w:r>
      <w:proofErr w:type="spellEnd"/>
      <w:r w:rsidRPr="00E74426">
        <w:rPr>
          <w:rFonts w:ascii="Calibri" w:eastAsia="Calibri" w:hAnsi="Calibri" w:cs="Calibri"/>
          <w:sz w:val="22"/>
          <w:szCs w:val="22"/>
          <w:lang w:val="lt-LT"/>
        </w:rPr>
        <w:t>. Renginyje taip pat dalyvavo „EIKA Group“ generalinis direktorius Domas Dargis su komanda,</w:t>
      </w:r>
      <w:r w:rsidR="00415BBF">
        <w:rPr>
          <w:rFonts w:ascii="Calibri" w:eastAsia="Calibri" w:hAnsi="Calibri" w:cs="Calibri"/>
          <w:sz w:val="22"/>
          <w:szCs w:val="22"/>
          <w:lang w:val="lt-LT"/>
        </w:rPr>
        <w:t xml:space="preserve"> buvęs Vilniaus miesto meras Remigijus Šimašius, </w:t>
      </w:r>
      <w:r w:rsidRPr="00E74426">
        <w:rPr>
          <w:rFonts w:ascii="Calibri" w:eastAsia="Calibri" w:hAnsi="Calibri" w:cs="Calibri"/>
          <w:sz w:val="22"/>
          <w:szCs w:val="22"/>
          <w:lang w:val="lt-LT"/>
        </w:rPr>
        <w:t>iš JAV atvykę „Shift4“ vadovai bei kiti svečiai.</w:t>
      </w:r>
    </w:p>
    <w:p w14:paraId="1106E6A1" w14:textId="77777777" w:rsidR="00E74426" w:rsidRPr="00E74426" w:rsidRDefault="00E74426" w:rsidP="00E74426">
      <w:pPr>
        <w:jc w:val="both"/>
        <w:rPr>
          <w:rFonts w:ascii="Calibri" w:eastAsia="Calibri" w:hAnsi="Calibri" w:cs="Calibri"/>
          <w:sz w:val="22"/>
          <w:szCs w:val="22"/>
          <w:lang w:val="lt-LT"/>
        </w:rPr>
      </w:pPr>
    </w:p>
    <w:p w14:paraId="30DB9D68" w14:textId="77777777" w:rsidR="00E74426" w:rsidRDefault="00E74426" w:rsidP="00E74426">
      <w:pPr>
        <w:jc w:val="both"/>
        <w:rPr>
          <w:rFonts w:ascii="Calibri" w:eastAsia="Calibri" w:hAnsi="Calibri" w:cs="Calibri"/>
          <w:sz w:val="22"/>
          <w:szCs w:val="22"/>
          <w:lang w:val="lt-LT"/>
        </w:rPr>
      </w:pPr>
      <w:r w:rsidRPr="00E74426">
        <w:rPr>
          <w:rFonts w:ascii="Calibri" w:eastAsia="Calibri" w:hAnsi="Calibri" w:cs="Calibri"/>
          <w:sz w:val="22"/>
          <w:szCs w:val="22"/>
          <w:lang w:val="lt-LT"/>
        </w:rPr>
        <w:t xml:space="preserve">„Pastarųjų metų įsigijimai ir organinis augimas reikšmingai išplėtė „Shift4“ veiklą Europoje. Tokiai plėtrai būtini stiprūs technologiniai centrai, galintys palaikyti augimą skirtingose rinkose. Vilniaus biuras tampa vienu svarbiausių „Shift4“ technologinių centrų Europoje, padedančių bendrovei augti įvairiuose regionuose“, – sako „Shift4“ generalinis direktorius </w:t>
      </w:r>
      <w:proofErr w:type="spellStart"/>
      <w:r w:rsidRPr="00E74426">
        <w:rPr>
          <w:rFonts w:ascii="Calibri" w:eastAsia="Calibri" w:hAnsi="Calibri" w:cs="Calibri"/>
          <w:sz w:val="22"/>
          <w:szCs w:val="22"/>
          <w:lang w:val="lt-LT"/>
        </w:rPr>
        <w:t>Taylor</w:t>
      </w:r>
      <w:proofErr w:type="spellEnd"/>
      <w:r w:rsidRPr="00E74426">
        <w:rPr>
          <w:rFonts w:ascii="Calibri" w:eastAsia="Calibri" w:hAnsi="Calibri" w:cs="Calibri"/>
          <w:sz w:val="22"/>
          <w:szCs w:val="22"/>
          <w:lang w:val="lt-LT"/>
        </w:rPr>
        <w:t xml:space="preserve"> </w:t>
      </w:r>
      <w:proofErr w:type="spellStart"/>
      <w:r w:rsidRPr="00E74426">
        <w:rPr>
          <w:rFonts w:ascii="Calibri" w:eastAsia="Calibri" w:hAnsi="Calibri" w:cs="Calibri"/>
          <w:sz w:val="22"/>
          <w:szCs w:val="22"/>
          <w:lang w:val="lt-LT"/>
        </w:rPr>
        <w:t>Lauber</w:t>
      </w:r>
      <w:proofErr w:type="spellEnd"/>
      <w:r w:rsidRPr="00E74426">
        <w:rPr>
          <w:rFonts w:ascii="Calibri" w:eastAsia="Calibri" w:hAnsi="Calibri" w:cs="Calibri"/>
          <w:sz w:val="22"/>
          <w:szCs w:val="22"/>
          <w:lang w:val="lt-LT"/>
        </w:rPr>
        <w:t>.</w:t>
      </w:r>
    </w:p>
    <w:p w14:paraId="7D4B675A" w14:textId="77777777" w:rsidR="00E74426" w:rsidRPr="00E74426" w:rsidRDefault="00E74426" w:rsidP="00E74426">
      <w:pPr>
        <w:jc w:val="both"/>
        <w:rPr>
          <w:rFonts w:ascii="Calibri" w:eastAsia="Calibri" w:hAnsi="Calibri" w:cs="Calibri"/>
          <w:sz w:val="22"/>
          <w:szCs w:val="22"/>
          <w:lang w:val="lt-LT"/>
        </w:rPr>
      </w:pPr>
    </w:p>
    <w:p w14:paraId="74326835" w14:textId="77777777" w:rsidR="00E74426" w:rsidRDefault="00E74426" w:rsidP="00E74426">
      <w:pPr>
        <w:jc w:val="both"/>
        <w:rPr>
          <w:rFonts w:ascii="Calibri" w:eastAsia="Calibri" w:hAnsi="Calibri" w:cs="Calibri"/>
          <w:b/>
          <w:bCs/>
          <w:sz w:val="22"/>
          <w:szCs w:val="22"/>
          <w:lang w:val="lt-LT"/>
        </w:rPr>
      </w:pPr>
      <w:r w:rsidRPr="00E74426">
        <w:rPr>
          <w:rFonts w:ascii="Calibri" w:eastAsia="Calibri" w:hAnsi="Calibri" w:cs="Calibri"/>
          <w:b/>
          <w:bCs/>
          <w:sz w:val="22"/>
          <w:szCs w:val="22"/>
          <w:lang w:val="lt-LT"/>
        </w:rPr>
        <w:t>Stiprins komandas, ieškos specialistų</w:t>
      </w:r>
    </w:p>
    <w:p w14:paraId="42F45CA7" w14:textId="77777777" w:rsidR="00E74426" w:rsidRPr="00E74426" w:rsidRDefault="00E74426" w:rsidP="00E74426">
      <w:pPr>
        <w:jc w:val="both"/>
        <w:rPr>
          <w:rFonts w:ascii="Calibri" w:eastAsia="Calibri" w:hAnsi="Calibri" w:cs="Calibri"/>
          <w:b/>
          <w:bCs/>
          <w:sz w:val="22"/>
          <w:szCs w:val="22"/>
          <w:lang w:val="lt-LT"/>
        </w:rPr>
      </w:pPr>
    </w:p>
    <w:p w14:paraId="4CD4B9C1" w14:textId="77777777" w:rsidR="00E74426" w:rsidRDefault="00E74426" w:rsidP="00E74426">
      <w:pPr>
        <w:jc w:val="both"/>
        <w:rPr>
          <w:rFonts w:ascii="Calibri" w:eastAsia="Calibri" w:hAnsi="Calibri" w:cs="Calibri"/>
          <w:sz w:val="22"/>
          <w:szCs w:val="22"/>
          <w:lang w:val="lt-LT"/>
        </w:rPr>
      </w:pPr>
      <w:r w:rsidRPr="00E74426">
        <w:rPr>
          <w:rFonts w:ascii="Calibri" w:eastAsia="Calibri" w:hAnsi="Calibri" w:cs="Calibri"/>
          <w:sz w:val="22"/>
          <w:szCs w:val="22"/>
          <w:lang w:val="lt-LT"/>
        </w:rPr>
        <w:t>Lietuvos padalinio vadovas Tadas Vizgirda teigia, kad 2026 metais bendrovė planuoja toliau stiprinti Vilniaus komandą, plėsti funkcines sritis bei diegti dirbtinio intelekto sprendimus, siekiant geriau aptarnauti augančias Europos rinkas.</w:t>
      </w:r>
    </w:p>
    <w:p w14:paraId="331C1DB9" w14:textId="77777777" w:rsidR="00E74426" w:rsidRPr="00E74426" w:rsidRDefault="00E74426" w:rsidP="00E74426">
      <w:pPr>
        <w:jc w:val="both"/>
        <w:rPr>
          <w:rFonts w:ascii="Calibri" w:eastAsia="Calibri" w:hAnsi="Calibri" w:cs="Calibri"/>
          <w:sz w:val="22"/>
          <w:szCs w:val="22"/>
          <w:lang w:val="lt-LT"/>
        </w:rPr>
      </w:pPr>
    </w:p>
    <w:p w14:paraId="17E70EBC" w14:textId="77777777" w:rsidR="00E74426" w:rsidRPr="00E74426" w:rsidRDefault="00E74426" w:rsidP="00E74426">
      <w:pPr>
        <w:jc w:val="both"/>
        <w:rPr>
          <w:rFonts w:ascii="Calibri" w:eastAsia="Calibri" w:hAnsi="Calibri" w:cs="Calibri"/>
          <w:sz w:val="22"/>
          <w:szCs w:val="22"/>
          <w:lang w:val="lt-LT"/>
        </w:rPr>
      </w:pPr>
      <w:r w:rsidRPr="00E74426">
        <w:rPr>
          <w:rFonts w:ascii="Calibri" w:eastAsia="Calibri" w:hAnsi="Calibri" w:cs="Calibri"/>
          <w:sz w:val="22"/>
          <w:szCs w:val="22"/>
          <w:lang w:val="lt-LT"/>
        </w:rPr>
        <w:t>„Plečiantis „Shift4“ veiklai Europoje, Vilniuje stiprinamos produktų vystymo, inžinerijos ir operacijų komandos, taip pat ieškoma specialistų, turinčių patirties konkrečiose rinkose, įskaitant vokiškai ir ispaniškai kalbančius regionus. Šios iniciatyvos dar labiau sustiprina Vilniaus, kaip vieno pagrindinių „Shift4“ technologinių centrų Europoje, vaidmenį“, – teigia T. Vizgirda.</w:t>
      </w:r>
    </w:p>
    <w:p w14:paraId="162D122C" w14:textId="77777777" w:rsidR="00E74426" w:rsidRPr="00E74426" w:rsidRDefault="00E74426" w:rsidP="00E74426">
      <w:pPr>
        <w:jc w:val="both"/>
        <w:rPr>
          <w:rFonts w:ascii="Calibri" w:eastAsia="Calibri" w:hAnsi="Calibri" w:cs="Calibri"/>
          <w:sz w:val="22"/>
          <w:szCs w:val="22"/>
          <w:lang w:val="lt-LT"/>
        </w:rPr>
      </w:pPr>
    </w:p>
    <w:p w14:paraId="5A1EED96" w14:textId="77777777" w:rsidR="00E74426" w:rsidRDefault="00E74426" w:rsidP="00E74426">
      <w:pPr>
        <w:jc w:val="both"/>
        <w:rPr>
          <w:rFonts w:ascii="Calibri" w:eastAsia="Calibri" w:hAnsi="Calibri" w:cs="Calibri"/>
          <w:sz w:val="22"/>
          <w:szCs w:val="22"/>
          <w:lang w:val="lt-LT"/>
        </w:rPr>
      </w:pPr>
    </w:p>
    <w:p w14:paraId="42F52D6B" w14:textId="77777777" w:rsidR="00E74426" w:rsidRPr="00E74426" w:rsidRDefault="00E74426" w:rsidP="00E74426">
      <w:pPr>
        <w:jc w:val="both"/>
        <w:rPr>
          <w:rFonts w:ascii="Calibri" w:eastAsia="Calibri" w:hAnsi="Calibri" w:cs="Calibri"/>
          <w:sz w:val="22"/>
          <w:szCs w:val="22"/>
          <w:lang w:val="lt-LT"/>
        </w:rPr>
      </w:pPr>
    </w:p>
    <w:p w14:paraId="6F8D77E5" w14:textId="77777777" w:rsidR="00E74426" w:rsidRDefault="00E74426" w:rsidP="00E74426">
      <w:pPr>
        <w:jc w:val="both"/>
        <w:rPr>
          <w:rFonts w:ascii="Calibri" w:eastAsia="Calibri" w:hAnsi="Calibri" w:cs="Calibri"/>
          <w:b/>
          <w:bCs/>
          <w:sz w:val="22"/>
          <w:szCs w:val="22"/>
          <w:lang w:val="lt-LT"/>
        </w:rPr>
      </w:pPr>
      <w:r w:rsidRPr="00E74426">
        <w:rPr>
          <w:rFonts w:ascii="Calibri" w:eastAsia="Calibri" w:hAnsi="Calibri" w:cs="Calibri"/>
          <w:b/>
          <w:bCs/>
          <w:sz w:val="22"/>
          <w:szCs w:val="22"/>
          <w:lang w:val="lt-LT"/>
        </w:rPr>
        <w:t>Investicijos atsipirko</w:t>
      </w:r>
    </w:p>
    <w:p w14:paraId="7FFAD97D" w14:textId="77777777" w:rsidR="00E74426" w:rsidRPr="00E74426" w:rsidRDefault="00E74426" w:rsidP="00E74426">
      <w:pPr>
        <w:jc w:val="both"/>
        <w:rPr>
          <w:rFonts w:ascii="Calibri" w:eastAsia="Calibri" w:hAnsi="Calibri" w:cs="Calibri"/>
          <w:b/>
          <w:bCs/>
          <w:sz w:val="22"/>
          <w:szCs w:val="22"/>
          <w:lang w:val="lt-LT"/>
        </w:rPr>
      </w:pPr>
    </w:p>
    <w:p w14:paraId="213D7551" w14:textId="77777777" w:rsidR="00E74426" w:rsidRDefault="00E74426" w:rsidP="00E74426">
      <w:pPr>
        <w:jc w:val="both"/>
        <w:rPr>
          <w:rFonts w:ascii="Calibri" w:eastAsia="Calibri" w:hAnsi="Calibri" w:cs="Calibri"/>
          <w:sz w:val="22"/>
          <w:szCs w:val="22"/>
          <w:lang w:val="lt-LT"/>
        </w:rPr>
      </w:pPr>
      <w:r w:rsidRPr="00E74426">
        <w:rPr>
          <w:rFonts w:ascii="Calibri" w:eastAsia="Calibri" w:hAnsi="Calibri" w:cs="Calibri"/>
          <w:sz w:val="22"/>
          <w:szCs w:val="22"/>
          <w:lang w:val="lt-LT"/>
        </w:rPr>
        <w:t>Paklaustas, kodėl Lietuva išlieka patrauklia vieta maždaug 6 mlrd. JAV dolerių vertinamai JAV bendrovei, T. Vizgirda pabrėžia, kad „Shift4“ sprendimus lemia ilgalaikė vertė, o ne trumpalaikiai kaštų pranašumai.</w:t>
      </w:r>
    </w:p>
    <w:p w14:paraId="67C5D173" w14:textId="77777777" w:rsidR="00E74426" w:rsidRPr="00E74426" w:rsidRDefault="00E74426" w:rsidP="00E74426">
      <w:pPr>
        <w:jc w:val="both"/>
        <w:rPr>
          <w:rFonts w:ascii="Calibri" w:eastAsia="Calibri" w:hAnsi="Calibri" w:cs="Calibri"/>
          <w:sz w:val="22"/>
          <w:szCs w:val="22"/>
          <w:lang w:val="lt-LT"/>
        </w:rPr>
      </w:pPr>
    </w:p>
    <w:p w14:paraId="4DCA7845" w14:textId="77777777" w:rsidR="00E74426" w:rsidRDefault="00E74426" w:rsidP="00E74426">
      <w:pPr>
        <w:jc w:val="both"/>
        <w:rPr>
          <w:rFonts w:ascii="Calibri" w:eastAsia="Calibri" w:hAnsi="Calibri" w:cs="Calibri"/>
          <w:sz w:val="22"/>
          <w:szCs w:val="22"/>
          <w:lang w:val="lt-LT"/>
        </w:rPr>
      </w:pPr>
      <w:r w:rsidRPr="00E74426">
        <w:rPr>
          <w:rFonts w:ascii="Calibri" w:eastAsia="Calibri" w:hAnsi="Calibri" w:cs="Calibri"/>
          <w:sz w:val="22"/>
          <w:szCs w:val="22"/>
          <w:lang w:val="lt-LT"/>
        </w:rPr>
        <w:t>„Lietuva nebėra pigiausia šalis, ir tai nėra mūsų tikslas. Mums svarbus optimalus talentų, profesionalumo ir organizacijos vertybių derinys. Šiandien Lietuva siūlo būtent tai – aukštos kvalifikacijos specialistus, brandžią technologijų ekosistemą ir darbo kultūrą, atitinkančią mūsų ilgalaikę strategiją“, – sako jis.</w:t>
      </w:r>
    </w:p>
    <w:p w14:paraId="6252479C" w14:textId="77777777" w:rsidR="00E74426" w:rsidRPr="00E74426" w:rsidRDefault="00E74426" w:rsidP="00E74426">
      <w:pPr>
        <w:jc w:val="both"/>
        <w:rPr>
          <w:rFonts w:ascii="Calibri" w:eastAsia="Calibri" w:hAnsi="Calibri" w:cs="Calibri"/>
          <w:sz w:val="22"/>
          <w:szCs w:val="22"/>
          <w:lang w:val="lt-LT"/>
        </w:rPr>
      </w:pPr>
    </w:p>
    <w:p w14:paraId="2124A509" w14:textId="6B74D2B8" w:rsidR="00E74426" w:rsidRPr="0039109C" w:rsidRDefault="00E74426" w:rsidP="00E74426">
      <w:pPr>
        <w:jc w:val="both"/>
        <w:rPr>
          <w:rFonts w:ascii="Calibri" w:eastAsia="Calibri" w:hAnsi="Calibri" w:cs="Calibri"/>
          <w:sz w:val="22"/>
          <w:szCs w:val="22"/>
          <w:lang w:val="lt-LT"/>
        </w:rPr>
      </w:pPr>
      <w:r w:rsidRPr="00E74426">
        <w:rPr>
          <w:rFonts w:ascii="Calibri" w:eastAsia="Calibri" w:hAnsi="Calibri" w:cs="Calibri"/>
          <w:sz w:val="22"/>
          <w:szCs w:val="22"/>
          <w:lang w:val="lt-LT"/>
        </w:rPr>
        <w:t>Anot T. Vizgirdos, vietos rinka išsiskiria ne tik techninėmis kompetencijomis, bet ir gebėjimu greitai prisitaikyti prie besikeičiančių verslo poreikių. „Tai leidžia mums iš Vilniaus sėkmingai palaikyti ir vystyti sprendimus įvairioms Europos rinkoms – nuo Pietų iki Vakarų Europos“, – priduria jis.</w:t>
      </w:r>
    </w:p>
    <w:p w14:paraId="591BCC16" w14:textId="77777777" w:rsidR="001B4D10" w:rsidRPr="0039109C" w:rsidRDefault="001B4D10">
      <w:pPr>
        <w:jc w:val="both"/>
        <w:rPr>
          <w:rFonts w:ascii="Calibri" w:eastAsia="Calibri" w:hAnsi="Calibri" w:cs="Calibri"/>
          <w:sz w:val="22"/>
          <w:szCs w:val="22"/>
          <w:highlight w:val="white"/>
          <w:lang w:val="lt-LT"/>
        </w:rPr>
      </w:pPr>
    </w:p>
    <w:p w14:paraId="0A4CE822" w14:textId="77777777" w:rsidR="001B4D10" w:rsidRPr="0039109C" w:rsidRDefault="001B4D10">
      <w:pPr>
        <w:jc w:val="both"/>
        <w:rPr>
          <w:rFonts w:ascii="Calibri" w:eastAsia="Calibri" w:hAnsi="Calibri" w:cs="Calibri"/>
          <w:color w:val="000000"/>
          <w:sz w:val="22"/>
          <w:szCs w:val="22"/>
          <w:highlight w:val="white"/>
          <w:lang w:val="lt-LT"/>
        </w:rPr>
      </w:pPr>
    </w:p>
    <w:p w14:paraId="437227E8" w14:textId="77777777" w:rsidR="001B4D10" w:rsidRPr="0039109C" w:rsidRDefault="00000000">
      <w:pPr>
        <w:jc w:val="both"/>
        <w:rPr>
          <w:rFonts w:ascii="Calibri" w:eastAsia="Calibri" w:hAnsi="Calibri" w:cs="Calibri"/>
          <w:color w:val="000000"/>
          <w:sz w:val="22"/>
          <w:szCs w:val="22"/>
          <w:lang w:val="lt-LT"/>
        </w:rPr>
      </w:pPr>
      <w:r w:rsidRPr="0039109C">
        <w:rPr>
          <w:rFonts w:ascii="Calibri" w:eastAsia="Calibri" w:hAnsi="Calibri" w:cs="Calibri"/>
          <w:b/>
          <w:color w:val="000000"/>
          <w:sz w:val="22"/>
          <w:szCs w:val="22"/>
          <w:highlight w:val="white"/>
          <w:lang w:val="lt-LT"/>
        </w:rPr>
        <w:t>Apie „Shift4“</w:t>
      </w:r>
    </w:p>
    <w:p w14:paraId="39D0F033" w14:textId="77777777" w:rsidR="00E74426" w:rsidRPr="00E74426" w:rsidRDefault="00E74426" w:rsidP="00E74426">
      <w:pPr>
        <w:jc w:val="both"/>
        <w:rPr>
          <w:rFonts w:ascii="Calibri" w:eastAsia="Calibri" w:hAnsi="Calibri" w:cs="Calibri"/>
          <w:color w:val="000000"/>
          <w:sz w:val="22"/>
          <w:szCs w:val="22"/>
          <w:lang w:val="lt-LT"/>
        </w:rPr>
      </w:pPr>
      <w:r w:rsidRPr="00E74426">
        <w:rPr>
          <w:rFonts w:ascii="Calibri" w:eastAsia="Calibri" w:hAnsi="Calibri" w:cs="Calibri"/>
          <w:color w:val="000000"/>
          <w:sz w:val="22"/>
          <w:szCs w:val="22"/>
          <w:lang w:val="lt-LT"/>
        </w:rPr>
        <w:t xml:space="preserve">„Shift4“ yra viena sparčiausiai augančių mokėjimų technologijų bendrovių pasaulyje, teikianti integruotus mokėjimų sprendimus įvairiems verslo sektoriams. Lietuva išlieka viena pagrindinių bendrovės technologinių kompetencijų centrų Europoje. Įmonės įkūrėjas </w:t>
      </w:r>
      <w:proofErr w:type="spellStart"/>
      <w:r w:rsidRPr="00E74426">
        <w:rPr>
          <w:rFonts w:ascii="Calibri" w:eastAsia="Calibri" w:hAnsi="Calibri" w:cs="Calibri"/>
          <w:color w:val="000000"/>
          <w:sz w:val="22"/>
          <w:szCs w:val="22"/>
          <w:lang w:val="lt-LT"/>
        </w:rPr>
        <w:t>Jaredas</w:t>
      </w:r>
      <w:proofErr w:type="spellEnd"/>
      <w:r w:rsidRPr="00E74426">
        <w:rPr>
          <w:rFonts w:ascii="Calibri" w:eastAsia="Calibri" w:hAnsi="Calibri" w:cs="Calibri"/>
          <w:color w:val="000000"/>
          <w:sz w:val="22"/>
          <w:szCs w:val="22"/>
          <w:lang w:val="lt-LT"/>
        </w:rPr>
        <w:t xml:space="preserve"> </w:t>
      </w:r>
      <w:proofErr w:type="spellStart"/>
      <w:r w:rsidRPr="00E74426">
        <w:rPr>
          <w:rFonts w:ascii="Calibri" w:eastAsia="Calibri" w:hAnsi="Calibri" w:cs="Calibri"/>
          <w:color w:val="000000"/>
          <w:sz w:val="22"/>
          <w:szCs w:val="22"/>
          <w:lang w:val="lt-LT"/>
        </w:rPr>
        <w:t>Isaacmanas</w:t>
      </w:r>
      <w:proofErr w:type="spellEnd"/>
      <w:r w:rsidRPr="00E74426">
        <w:rPr>
          <w:rFonts w:ascii="Calibri" w:eastAsia="Calibri" w:hAnsi="Calibri" w:cs="Calibri"/>
          <w:color w:val="000000"/>
          <w:sz w:val="22"/>
          <w:szCs w:val="22"/>
          <w:lang w:val="lt-LT"/>
        </w:rPr>
        <w:t xml:space="preserve">, 2021 m. iškėlęs Lietuvos vėliavą kosmose, neseniai buvo paskirtas vadovauti NASA organizacijai. „Shift4“ padalinys Vilniuje veikia jau 8 metus. Tarp bendrovės klientų – didžiausi </w:t>
      </w:r>
      <w:proofErr w:type="spellStart"/>
      <w:r w:rsidRPr="00E74426">
        <w:rPr>
          <w:rFonts w:ascii="Calibri" w:eastAsia="Calibri" w:hAnsi="Calibri" w:cs="Calibri"/>
          <w:color w:val="000000"/>
          <w:sz w:val="22"/>
          <w:szCs w:val="22"/>
          <w:lang w:val="lt-LT"/>
        </w:rPr>
        <w:t>Las</w:t>
      </w:r>
      <w:proofErr w:type="spellEnd"/>
      <w:r w:rsidRPr="00E74426">
        <w:rPr>
          <w:rFonts w:ascii="Calibri" w:eastAsia="Calibri" w:hAnsi="Calibri" w:cs="Calibri"/>
          <w:color w:val="000000"/>
          <w:sz w:val="22"/>
          <w:szCs w:val="22"/>
          <w:lang w:val="lt-LT"/>
        </w:rPr>
        <w:t xml:space="preserve"> </w:t>
      </w:r>
      <w:proofErr w:type="spellStart"/>
      <w:r w:rsidRPr="00E74426">
        <w:rPr>
          <w:rFonts w:ascii="Calibri" w:eastAsia="Calibri" w:hAnsi="Calibri" w:cs="Calibri"/>
          <w:color w:val="000000"/>
          <w:sz w:val="22"/>
          <w:szCs w:val="22"/>
          <w:lang w:val="lt-LT"/>
        </w:rPr>
        <w:t>Vegaso</w:t>
      </w:r>
      <w:proofErr w:type="spellEnd"/>
      <w:r w:rsidRPr="00E74426">
        <w:rPr>
          <w:rFonts w:ascii="Calibri" w:eastAsia="Calibri" w:hAnsi="Calibri" w:cs="Calibri"/>
          <w:color w:val="000000"/>
          <w:sz w:val="22"/>
          <w:szCs w:val="22"/>
          <w:lang w:val="lt-LT"/>
        </w:rPr>
        <w:t xml:space="preserve"> kazino centrai, JAV sporto arenos, avialinijos, pasauliniai restoranų bei viešbučių tinklai ir kiti verslai.</w:t>
      </w:r>
    </w:p>
    <w:p w14:paraId="0D71DB08" w14:textId="3ED5F8BB" w:rsidR="001B4D10" w:rsidRDefault="00E74426" w:rsidP="00E74426">
      <w:pPr>
        <w:jc w:val="both"/>
        <w:rPr>
          <w:rFonts w:ascii="Calibri" w:eastAsia="Calibri" w:hAnsi="Calibri" w:cs="Calibri"/>
          <w:color w:val="000000"/>
          <w:sz w:val="22"/>
          <w:szCs w:val="22"/>
          <w:lang w:val="lt-LT"/>
        </w:rPr>
      </w:pPr>
      <w:r>
        <w:rPr>
          <w:rFonts w:ascii="Calibri" w:eastAsia="Calibri" w:hAnsi="Calibri" w:cs="Calibri"/>
          <w:color w:val="000000"/>
          <w:sz w:val="22"/>
          <w:szCs w:val="22"/>
          <w:lang w:val="lt-LT"/>
        </w:rPr>
        <w:br/>
      </w:r>
      <w:r w:rsidRPr="00E74426">
        <w:rPr>
          <w:rFonts w:ascii="Calibri" w:eastAsia="Calibri" w:hAnsi="Calibri" w:cs="Calibri"/>
          <w:color w:val="000000"/>
          <w:sz w:val="22"/>
          <w:szCs w:val="22"/>
          <w:lang w:val="lt-LT"/>
        </w:rPr>
        <w:t>Daugiau informacijos: shift4.</w:t>
      </w:r>
      <w:r>
        <w:rPr>
          <w:rFonts w:ascii="Calibri" w:eastAsia="Calibri" w:hAnsi="Calibri" w:cs="Calibri"/>
          <w:color w:val="000000"/>
          <w:sz w:val="22"/>
          <w:szCs w:val="22"/>
          <w:lang w:val="lt-LT"/>
        </w:rPr>
        <w:t>com</w:t>
      </w:r>
    </w:p>
    <w:p w14:paraId="65AC94D0" w14:textId="77777777" w:rsidR="00E74426" w:rsidRDefault="00E74426" w:rsidP="00E74426">
      <w:pPr>
        <w:jc w:val="both"/>
        <w:rPr>
          <w:rFonts w:ascii="Calibri" w:eastAsia="Calibri" w:hAnsi="Calibri" w:cs="Calibri"/>
          <w:color w:val="000000"/>
          <w:sz w:val="22"/>
          <w:szCs w:val="22"/>
          <w:lang w:val="lt-LT"/>
        </w:rPr>
      </w:pPr>
    </w:p>
    <w:p w14:paraId="6B7C5822" w14:textId="77777777" w:rsidR="00E74426" w:rsidRPr="0039109C" w:rsidRDefault="00E74426" w:rsidP="00E74426">
      <w:pPr>
        <w:jc w:val="both"/>
        <w:rPr>
          <w:rFonts w:ascii="Arial" w:eastAsia="Arial" w:hAnsi="Arial" w:cs="Arial"/>
          <w:color w:val="000000"/>
          <w:sz w:val="18"/>
          <w:szCs w:val="18"/>
          <w:lang w:val="lt-LT"/>
        </w:rPr>
      </w:pPr>
    </w:p>
    <w:sectPr w:rsidR="00E74426" w:rsidRPr="0039109C">
      <w:headerReference w:type="default" r:id="rId7"/>
      <w:footerReference w:type="default" r:id="rId8"/>
      <w:pgSz w:w="12240" w:h="15840"/>
      <w:pgMar w:top="1440" w:right="1440" w:bottom="1440" w:left="1440" w:header="1440" w:footer="230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3B744" w14:textId="77777777" w:rsidR="00903F16" w:rsidRDefault="00903F16">
      <w:r>
        <w:separator/>
      </w:r>
    </w:p>
  </w:endnote>
  <w:endnote w:type="continuationSeparator" w:id="0">
    <w:p w14:paraId="6543FF63" w14:textId="77777777" w:rsidR="00903F16" w:rsidRDefault="00903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inion Pro">
    <w:panose1 w:val="020B06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03644" w14:textId="77777777" w:rsidR="001B4D10" w:rsidRDefault="00000000">
    <w:r>
      <w:rPr>
        <w:color w:val="262626"/>
        <w:sz w:val="16"/>
        <w:szCs w:val="16"/>
      </w:rPr>
      <w:tab/>
    </w:r>
    <w:r>
      <w:rPr>
        <w:noProof/>
      </w:rPr>
      <w:drawing>
        <wp:anchor distT="0" distB="0" distL="114300" distR="114300" simplePos="0" relativeHeight="251659264" behindDoc="0" locked="0" layoutInCell="1" hidden="0" allowOverlap="1" wp14:anchorId="33DE0387" wp14:editId="673A194C">
          <wp:simplePos x="0" y="0"/>
          <wp:positionH relativeFrom="column">
            <wp:posOffset>5232400</wp:posOffset>
          </wp:positionH>
          <wp:positionV relativeFrom="paragraph">
            <wp:posOffset>-55877</wp:posOffset>
          </wp:positionV>
          <wp:extent cx="1629410" cy="1864995"/>
          <wp:effectExtent l="0" t="0" r="0" b="0"/>
          <wp:wrapSquare wrapText="bothSides" distT="0" distB="0" distL="114300" distR="114300"/>
          <wp:docPr id="17"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1629410" cy="1864995"/>
                  </a:xfrm>
                  <a:prstGeom prst="rect">
                    <a:avLst/>
                  </a:prstGeom>
                  <a:ln/>
                </pic:spPr>
              </pic:pic>
            </a:graphicData>
          </a:graphic>
        </wp:anchor>
      </w:drawing>
    </w:r>
    <w:r>
      <w:rPr>
        <w:noProof/>
      </w:rPr>
      <mc:AlternateContent>
        <mc:Choice Requires="wps">
          <w:drawing>
            <wp:anchor distT="0" distB="0" distL="114300" distR="114300" simplePos="0" relativeHeight="251660288" behindDoc="0" locked="0" layoutInCell="1" hidden="0" allowOverlap="1" wp14:anchorId="3AE96ED9" wp14:editId="284E4670">
              <wp:simplePos x="0" y="0"/>
              <wp:positionH relativeFrom="column">
                <wp:posOffset>177800</wp:posOffset>
              </wp:positionH>
              <wp:positionV relativeFrom="paragraph">
                <wp:posOffset>1079500</wp:posOffset>
              </wp:positionV>
              <wp:extent cx="5988050" cy="378460"/>
              <wp:effectExtent l="0" t="0" r="0" b="0"/>
              <wp:wrapNone/>
              <wp:docPr id="15" name="Rectangle 15"/>
              <wp:cNvGraphicFramePr/>
              <a:graphic xmlns:a="http://schemas.openxmlformats.org/drawingml/2006/main">
                <a:graphicData uri="http://schemas.microsoft.com/office/word/2010/wordprocessingShape">
                  <wps:wsp>
                    <wps:cNvSpPr/>
                    <wps:spPr>
                      <a:xfrm>
                        <a:off x="2361500" y="3600295"/>
                        <a:ext cx="5969000" cy="359410"/>
                      </a:xfrm>
                      <a:prstGeom prst="rect">
                        <a:avLst/>
                      </a:prstGeom>
                      <a:noFill/>
                      <a:ln>
                        <a:noFill/>
                      </a:ln>
                    </wps:spPr>
                    <wps:txbx>
                      <w:txbxContent>
                        <w:p w14:paraId="5DF0F4BA" w14:textId="3654B726" w:rsidR="001B4D10" w:rsidRDefault="00000000" w:rsidP="00E74426">
                          <w:pPr>
                            <w:ind w:left="720" w:firstLine="720"/>
                            <w:textDirection w:val="btLr"/>
                          </w:pPr>
                          <w:r>
                            <w:rPr>
                              <w:rFonts w:ascii="Arial" w:eastAsia="Arial" w:hAnsi="Arial" w:cs="Arial"/>
                              <w:color w:val="000000"/>
                              <w:sz w:val="18"/>
                            </w:rPr>
                            <w:t xml:space="preserve"> A. Gostauto 40 A, 5 floor | Vilnius, Lithuania LT-01112</w:t>
                          </w:r>
                          <w:r w:rsidR="00E74426">
                            <w:rPr>
                              <w:rFonts w:ascii="Arial" w:eastAsia="Arial" w:hAnsi="Arial" w:cs="Arial"/>
                              <w:color w:val="000000"/>
                              <w:sz w:val="18"/>
                            </w:rPr>
                            <w:t xml:space="preserve"> | </w:t>
                          </w:r>
                          <w:r>
                            <w:rPr>
                              <w:rFonts w:ascii="Arial" w:eastAsia="Arial" w:hAnsi="Arial" w:cs="Arial"/>
                              <w:color w:val="000000"/>
                              <w:sz w:val="18"/>
                            </w:rPr>
                            <w:t xml:space="preserve">+370 688 35020 </w:t>
                          </w:r>
                          <w:r>
                            <w:rPr>
                              <w:rFonts w:ascii="Arial" w:eastAsia="Arial" w:hAnsi="Arial" w:cs="Arial"/>
                              <w:color w:val="000000"/>
                              <w:sz w:val="18"/>
                            </w:rPr>
                            <w:tab/>
                            <w:t>www.shift4.lt</w:t>
                          </w:r>
                        </w:p>
                      </w:txbxContent>
                    </wps:txbx>
                    <wps:bodyPr spcFirstLastPara="1" wrap="square" lIns="91425" tIns="45700" rIns="91425" bIns="45700" anchor="t" anchorCtr="0">
                      <a:noAutofit/>
                    </wps:bodyPr>
                  </wps:wsp>
                </a:graphicData>
              </a:graphic>
            </wp:anchor>
          </w:drawing>
        </mc:Choice>
        <mc:Fallback>
          <w:pict>
            <v:rect w14:anchorId="3AE96ED9" id="Rectangle 15" o:spid="_x0000_s1026" style="position:absolute;margin-left:14pt;margin-top:85pt;width:471.5pt;height:29.8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" filled="f" stroked="f">
              <v:textbox inset="2.53958mm,1.2694mm,2.53958mm,1.2694mm">
                <w:txbxContent>
                  <w:p w14:paraId="5DF0F4BA" w14:textId="3654B726" w:rsidR="001B4D10" w:rsidRDefault="00000000" w:rsidP="00E74426">
                    <w:pPr>
                      <w:ind w:left="720" w:firstLine="720"/>
                      <w:textDirection w:val="btLr"/>
                    </w:pPr>
                    <w:r>
                      <w:rPr>
                        <w:rFonts w:ascii="Arial" w:eastAsia="Arial" w:hAnsi="Arial" w:cs="Arial"/>
                        <w:color w:val="000000"/>
                        <w:sz w:val="18"/>
                      </w:rPr>
                      <w:t xml:space="preserve"> A. Gostauto 40 A, 5 floor | Vilnius, Lithuania LT-01112</w:t>
                    </w:r>
                    <w:r w:rsidR="00E74426">
                      <w:rPr>
                        <w:rFonts w:ascii="Arial" w:eastAsia="Arial" w:hAnsi="Arial" w:cs="Arial"/>
                        <w:color w:val="000000"/>
                        <w:sz w:val="18"/>
                      </w:rPr>
                      <w:t xml:space="preserve"> | </w:t>
                    </w:r>
                    <w:r>
                      <w:rPr>
                        <w:rFonts w:ascii="Arial" w:eastAsia="Arial" w:hAnsi="Arial" w:cs="Arial"/>
                        <w:color w:val="000000"/>
                        <w:sz w:val="18"/>
                      </w:rPr>
                      <w:t xml:space="preserve">+370 688 35020 </w:t>
                    </w:r>
                    <w:r>
                      <w:rPr>
                        <w:rFonts w:ascii="Arial" w:eastAsia="Arial" w:hAnsi="Arial" w:cs="Arial"/>
                        <w:color w:val="000000"/>
                        <w:sz w:val="18"/>
                      </w:rPr>
                      <w:tab/>
                      <w:t>www.shift4.lt</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222D6" w14:textId="77777777" w:rsidR="00903F16" w:rsidRDefault="00903F16">
      <w:r>
        <w:separator/>
      </w:r>
    </w:p>
  </w:footnote>
  <w:footnote w:type="continuationSeparator" w:id="0">
    <w:p w14:paraId="3D9D0537" w14:textId="77777777" w:rsidR="00903F16" w:rsidRDefault="00903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18A4B" w14:textId="77777777" w:rsidR="001B4D10" w:rsidRDefault="00000000">
    <w:pPr>
      <w:pBdr>
        <w:top w:val="nil"/>
        <w:left w:val="nil"/>
        <w:bottom w:val="nil"/>
        <w:right w:val="nil"/>
        <w:between w:val="nil"/>
      </w:pBdr>
      <w:tabs>
        <w:tab w:val="center" w:pos="4680"/>
        <w:tab w:val="right" w:pos="9360"/>
      </w:tabs>
      <w:rPr>
        <w:color w:val="000000"/>
      </w:rPr>
    </w:pPr>
    <w:r>
      <w:rPr>
        <w:noProof/>
      </w:rPr>
      <w:drawing>
        <wp:anchor distT="0" distB="0" distL="114300" distR="114300" simplePos="0" relativeHeight="251658240" behindDoc="0" locked="0" layoutInCell="1" hidden="0" allowOverlap="1" wp14:anchorId="2DA6A4FB" wp14:editId="6D1403AD">
          <wp:simplePos x="0" y="0"/>
          <wp:positionH relativeFrom="column">
            <wp:posOffset>282575</wp:posOffset>
          </wp:positionH>
          <wp:positionV relativeFrom="paragraph">
            <wp:posOffset>-333373</wp:posOffset>
          </wp:positionV>
          <wp:extent cx="1864995" cy="381000"/>
          <wp:effectExtent l="0" t="0" r="0" b="0"/>
          <wp:wrapSquare wrapText="bothSides" distT="0" distB="0" distL="114300" distR="114300"/>
          <wp:docPr id="16"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1864995" cy="381000"/>
                  </a:xfrm>
                  <a:prstGeom prst="rect">
                    <a:avLst/>
                  </a:prstGeom>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4D10"/>
    <w:rsid w:val="00006E74"/>
    <w:rsid w:val="0010768F"/>
    <w:rsid w:val="00131046"/>
    <w:rsid w:val="001B4D10"/>
    <w:rsid w:val="002630BD"/>
    <w:rsid w:val="0039109C"/>
    <w:rsid w:val="003F2BFC"/>
    <w:rsid w:val="00415BBF"/>
    <w:rsid w:val="004D66CB"/>
    <w:rsid w:val="00504CAD"/>
    <w:rsid w:val="008B7696"/>
    <w:rsid w:val="00903F16"/>
    <w:rsid w:val="009505AB"/>
    <w:rsid w:val="00D86E6D"/>
    <w:rsid w:val="00E74426"/>
    <w:rsid w:val="00EE794E"/>
    <w:rsid w:val="00FB182E"/>
    <w:rsid w:val="00FE0108"/>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10004"/>
  <w15:docId w15:val="{AD2ACC29-B88C-0447-812F-0444A8676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LT"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8F6"/>
  </w:style>
  <w:style w:type="paragraph" w:styleId="Heading1">
    <w:name w:val="heading 1"/>
    <w:basedOn w:val="Normal"/>
    <w:next w:val="Normal"/>
    <w:uiPriority w:val="9"/>
    <w:qFormat/>
    <w:pPr>
      <w:keepNext/>
      <w:keepLines/>
      <w:spacing w:before="480" w:after="120" w:line="259" w:lineRule="auto"/>
      <w:outlineLvl w:val="0"/>
    </w:pPr>
    <w:rPr>
      <w:rFonts w:ascii="Calibri" w:eastAsia="Calibri" w:hAnsi="Calibri" w:cs="Calibri"/>
      <w:b/>
      <w:sz w:val="48"/>
      <w:szCs w:val="48"/>
      <w:lang w:val="en-US" w:eastAsia="en-US"/>
    </w:rPr>
  </w:style>
  <w:style w:type="paragraph" w:styleId="Heading2">
    <w:name w:val="heading 2"/>
    <w:basedOn w:val="Normal"/>
    <w:next w:val="Normal"/>
    <w:uiPriority w:val="9"/>
    <w:semiHidden/>
    <w:unhideWhenUsed/>
    <w:qFormat/>
    <w:pPr>
      <w:keepNext/>
      <w:keepLines/>
      <w:spacing w:before="360" w:after="80" w:line="259" w:lineRule="auto"/>
      <w:outlineLvl w:val="1"/>
    </w:pPr>
    <w:rPr>
      <w:rFonts w:ascii="Calibri" w:eastAsia="Calibri" w:hAnsi="Calibri" w:cs="Calibri"/>
      <w:b/>
      <w:sz w:val="36"/>
      <w:szCs w:val="36"/>
      <w:lang w:val="en-US" w:eastAsia="en-US"/>
    </w:rPr>
  </w:style>
  <w:style w:type="paragraph" w:styleId="Heading3">
    <w:name w:val="heading 3"/>
    <w:basedOn w:val="Normal"/>
    <w:next w:val="Normal"/>
    <w:uiPriority w:val="9"/>
    <w:semiHidden/>
    <w:unhideWhenUsed/>
    <w:qFormat/>
    <w:pPr>
      <w:keepNext/>
      <w:keepLines/>
      <w:spacing w:before="280" w:after="80" w:line="259" w:lineRule="auto"/>
      <w:outlineLvl w:val="2"/>
    </w:pPr>
    <w:rPr>
      <w:rFonts w:ascii="Calibri" w:eastAsia="Calibri" w:hAnsi="Calibri" w:cs="Calibri"/>
      <w:b/>
      <w:sz w:val="28"/>
      <w:szCs w:val="28"/>
      <w:lang w:val="en-US" w:eastAsia="en-US"/>
    </w:rPr>
  </w:style>
  <w:style w:type="paragraph" w:styleId="Heading4">
    <w:name w:val="heading 4"/>
    <w:basedOn w:val="Normal"/>
    <w:next w:val="Normal"/>
    <w:uiPriority w:val="9"/>
    <w:semiHidden/>
    <w:unhideWhenUsed/>
    <w:qFormat/>
    <w:pPr>
      <w:keepNext/>
      <w:keepLines/>
      <w:spacing w:before="240" w:after="40" w:line="259" w:lineRule="auto"/>
      <w:outlineLvl w:val="3"/>
    </w:pPr>
    <w:rPr>
      <w:rFonts w:ascii="Calibri" w:eastAsia="Calibri" w:hAnsi="Calibri" w:cs="Calibri"/>
      <w:b/>
      <w:lang w:val="en-US" w:eastAsia="en-US"/>
    </w:rPr>
  </w:style>
  <w:style w:type="paragraph" w:styleId="Heading5">
    <w:name w:val="heading 5"/>
    <w:basedOn w:val="Normal"/>
    <w:next w:val="Normal"/>
    <w:uiPriority w:val="9"/>
    <w:semiHidden/>
    <w:unhideWhenUsed/>
    <w:qFormat/>
    <w:pPr>
      <w:keepNext/>
      <w:keepLines/>
      <w:spacing w:before="220" w:after="40" w:line="259" w:lineRule="auto"/>
      <w:outlineLvl w:val="4"/>
    </w:pPr>
    <w:rPr>
      <w:rFonts w:ascii="Calibri" w:eastAsia="Calibri" w:hAnsi="Calibri" w:cs="Calibri"/>
      <w:b/>
      <w:sz w:val="22"/>
      <w:szCs w:val="22"/>
      <w:lang w:val="en-US" w:eastAsia="en-US"/>
    </w:rPr>
  </w:style>
  <w:style w:type="paragraph" w:styleId="Heading6">
    <w:name w:val="heading 6"/>
    <w:basedOn w:val="Normal"/>
    <w:next w:val="Normal"/>
    <w:uiPriority w:val="9"/>
    <w:semiHidden/>
    <w:unhideWhenUsed/>
    <w:qFormat/>
    <w:pPr>
      <w:keepNext/>
      <w:keepLines/>
      <w:spacing w:before="200" w:after="40" w:line="259" w:lineRule="auto"/>
      <w:outlineLvl w:val="5"/>
    </w:pPr>
    <w:rPr>
      <w:rFonts w:ascii="Calibri" w:eastAsia="Calibri" w:hAnsi="Calibri" w:cs="Calibri"/>
      <w:b/>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line="259" w:lineRule="auto"/>
    </w:pPr>
    <w:rPr>
      <w:rFonts w:ascii="Calibri" w:eastAsia="Calibri" w:hAnsi="Calibri" w:cs="Calibri"/>
      <w:b/>
      <w:sz w:val="72"/>
      <w:szCs w:val="72"/>
      <w:lang w:val="en-US" w:eastAsia="en-US"/>
    </w:rPr>
  </w:style>
  <w:style w:type="table" w:customStyle="1" w:styleId="TableNormal1">
    <w:name w:val="Table Normal1"/>
    <w:tblPr>
      <w:tblCellMar>
        <w:top w:w="0" w:type="dxa"/>
        <w:left w:w="0" w:type="dxa"/>
        <w:bottom w:w="0" w:type="dxa"/>
        <w:right w:w="0" w:type="dxa"/>
      </w:tblCellMar>
    </w:tblPr>
  </w:style>
  <w:style w:type="paragraph" w:customStyle="1" w:styleId="BasicParagraph">
    <w:name w:val="[Basic Paragraph]"/>
    <w:basedOn w:val="Normal"/>
    <w:uiPriority w:val="99"/>
    <w:rsid w:val="00DE299B"/>
    <w:pPr>
      <w:autoSpaceDE w:val="0"/>
      <w:autoSpaceDN w:val="0"/>
      <w:adjustRightInd w:val="0"/>
      <w:spacing w:line="288" w:lineRule="auto"/>
      <w:textAlignment w:val="center"/>
    </w:pPr>
    <w:rPr>
      <w:rFonts w:ascii="Minion Pro" w:eastAsia="Calibri" w:hAnsi="Minion Pro" w:cs="Minion Pro"/>
      <w:color w:val="000000"/>
      <w:lang w:val="en-US" w:eastAsia="en-US"/>
    </w:rPr>
  </w:style>
  <w:style w:type="paragraph" w:styleId="Header">
    <w:name w:val="header"/>
    <w:basedOn w:val="Normal"/>
    <w:link w:val="HeaderChar"/>
    <w:uiPriority w:val="99"/>
    <w:unhideWhenUsed/>
    <w:rsid w:val="00180786"/>
    <w:pPr>
      <w:tabs>
        <w:tab w:val="center" w:pos="4680"/>
        <w:tab w:val="right" w:pos="9360"/>
      </w:tabs>
    </w:pPr>
    <w:rPr>
      <w:rFonts w:ascii="Calibri" w:eastAsia="Calibri" w:hAnsi="Calibri" w:cs="Calibri"/>
      <w:sz w:val="22"/>
      <w:szCs w:val="22"/>
      <w:lang w:val="en-US" w:eastAsia="en-US"/>
    </w:rPr>
  </w:style>
  <w:style w:type="character" w:customStyle="1" w:styleId="HeaderChar">
    <w:name w:val="Header Char"/>
    <w:basedOn w:val="DefaultParagraphFont"/>
    <w:link w:val="Header"/>
    <w:uiPriority w:val="99"/>
    <w:rsid w:val="00180786"/>
  </w:style>
  <w:style w:type="paragraph" w:styleId="Footer">
    <w:name w:val="footer"/>
    <w:basedOn w:val="Normal"/>
    <w:link w:val="FooterChar"/>
    <w:uiPriority w:val="99"/>
    <w:unhideWhenUsed/>
    <w:rsid w:val="00180786"/>
    <w:pPr>
      <w:tabs>
        <w:tab w:val="center" w:pos="4680"/>
        <w:tab w:val="right" w:pos="9360"/>
      </w:tabs>
    </w:pPr>
    <w:rPr>
      <w:rFonts w:ascii="Calibri" w:eastAsia="Calibri" w:hAnsi="Calibri" w:cs="Calibri"/>
      <w:sz w:val="22"/>
      <w:szCs w:val="22"/>
      <w:lang w:val="en-US" w:eastAsia="en-US"/>
    </w:rPr>
  </w:style>
  <w:style w:type="character" w:customStyle="1" w:styleId="FooterChar">
    <w:name w:val="Footer Char"/>
    <w:basedOn w:val="DefaultParagraphFont"/>
    <w:link w:val="Footer"/>
    <w:uiPriority w:val="99"/>
    <w:rsid w:val="00180786"/>
  </w:style>
  <w:style w:type="paragraph" w:styleId="ListParagraph">
    <w:name w:val="List Paragraph"/>
    <w:basedOn w:val="Normal"/>
    <w:uiPriority w:val="34"/>
    <w:qFormat/>
    <w:rsid w:val="00FB59C2"/>
    <w:pPr>
      <w:spacing w:after="160" w:line="259" w:lineRule="auto"/>
      <w:ind w:left="720"/>
      <w:contextualSpacing/>
    </w:pPr>
    <w:rPr>
      <w:rFonts w:ascii="Calibri" w:eastAsia="Calibri" w:hAnsi="Calibri" w:cs="Calibri"/>
      <w:sz w:val="22"/>
      <w:szCs w:val="22"/>
      <w:lang w:val="en-US" w:eastAsia="en-US"/>
    </w:rPr>
  </w:style>
  <w:style w:type="paragraph" w:styleId="NormalWeb">
    <w:name w:val="Normal (Web)"/>
    <w:basedOn w:val="Normal"/>
    <w:uiPriority w:val="99"/>
    <w:semiHidden/>
    <w:unhideWhenUsed/>
    <w:rsid w:val="00D5684C"/>
    <w:pPr>
      <w:spacing w:before="100" w:beforeAutospacing="1" w:after="100" w:afterAutospacing="1"/>
    </w:pPr>
    <w:rPr>
      <w:lang w:val="en-US"/>
    </w:rPr>
  </w:style>
  <w:style w:type="paragraph" w:styleId="Subtitle">
    <w:name w:val="Subtitle"/>
    <w:basedOn w:val="Normal"/>
    <w:next w:val="Normal"/>
    <w:uiPriority w:val="11"/>
    <w:qFormat/>
    <w:pPr>
      <w:keepNext/>
      <w:keepLines/>
      <w:spacing w:before="360" w:after="80" w:line="259" w:lineRule="auto"/>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pPr>
      <w:spacing w:after="160"/>
    </w:pPr>
    <w:rPr>
      <w:rFonts w:ascii="Calibri" w:eastAsia="Calibri" w:hAnsi="Calibri" w:cs="Calibri"/>
      <w:sz w:val="20"/>
      <w:szCs w:val="20"/>
      <w:lang w:val="en-US" w:eastAsia="en-US"/>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EE1F54"/>
  </w:style>
  <w:style w:type="paragraph" w:styleId="CommentSubject">
    <w:name w:val="annotation subject"/>
    <w:basedOn w:val="CommentText"/>
    <w:next w:val="CommentText"/>
    <w:link w:val="CommentSubjectChar"/>
    <w:uiPriority w:val="99"/>
    <w:semiHidden/>
    <w:unhideWhenUsed/>
    <w:rsid w:val="003B298E"/>
    <w:rPr>
      <w:b/>
      <w:bCs/>
    </w:rPr>
  </w:style>
  <w:style w:type="character" w:customStyle="1" w:styleId="CommentSubjectChar">
    <w:name w:val="Comment Subject Char"/>
    <w:basedOn w:val="CommentTextChar"/>
    <w:link w:val="CommentSubject"/>
    <w:uiPriority w:val="99"/>
    <w:semiHidden/>
    <w:rsid w:val="003B298E"/>
    <w:rPr>
      <w:b/>
      <w:bCs/>
      <w:sz w:val="20"/>
      <w:szCs w:val="20"/>
    </w:rPr>
  </w:style>
  <w:style w:type="paragraph" w:styleId="BalloonText">
    <w:name w:val="Balloon Text"/>
    <w:basedOn w:val="Normal"/>
    <w:link w:val="BalloonTextChar"/>
    <w:uiPriority w:val="99"/>
    <w:semiHidden/>
    <w:unhideWhenUsed/>
    <w:rsid w:val="003B298E"/>
    <w:rPr>
      <w:rFonts w:eastAsia="Calibri"/>
      <w:sz w:val="18"/>
      <w:szCs w:val="18"/>
      <w:lang w:val="en-US" w:eastAsia="en-US"/>
    </w:rPr>
  </w:style>
  <w:style w:type="character" w:customStyle="1" w:styleId="BalloonTextChar">
    <w:name w:val="Balloon Text Char"/>
    <w:basedOn w:val="DefaultParagraphFont"/>
    <w:link w:val="BalloonText"/>
    <w:uiPriority w:val="99"/>
    <w:semiHidden/>
    <w:rsid w:val="003B298E"/>
    <w:rPr>
      <w:rFonts w:ascii="Times New Roman" w:hAnsi="Times New Roman" w:cs="Times New Roman"/>
      <w:sz w:val="18"/>
      <w:szCs w:val="18"/>
    </w:rPr>
  </w:style>
  <w:style w:type="character" w:styleId="Hyperlink">
    <w:name w:val="Hyperlink"/>
    <w:basedOn w:val="DefaultParagraphFont"/>
    <w:uiPriority w:val="99"/>
    <w:unhideWhenUsed/>
    <w:rsid w:val="005678B3"/>
    <w:rPr>
      <w:color w:val="0000FF"/>
      <w:u w:val="single"/>
    </w:rPr>
  </w:style>
  <w:style w:type="character" w:styleId="FollowedHyperlink">
    <w:name w:val="FollowedHyperlink"/>
    <w:basedOn w:val="DefaultParagraphFont"/>
    <w:uiPriority w:val="99"/>
    <w:semiHidden/>
    <w:unhideWhenUsed/>
    <w:rsid w:val="005678B3"/>
    <w:rPr>
      <w:color w:val="954F72" w:themeColor="followedHyperlink"/>
      <w:u w:val="single"/>
    </w:rPr>
  </w:style>
  <w:style w:type="character" w:styleId="UnresolvedMention">
    <w:name w:val="Unresolved Mention"/>
    <w:basedOn w:val="DefaultParagraphFont"/>
    <w:uiPriority w:val="99"/>
    <w:semiHidden/>
    <w:unhideWhenUsed/>
    <w:rsid w:val="005678B3"/>
    <w:rPr>
      <w:color w:val="605E5C"/>
      <w:shd w:val="clear" w:color="auto" w:fill="E1DFDD"/>
    </w:rPr>
  </w:style>
  <w:style w:type="character" w:customStyle="1" w:styleId="apple-converted-space">
    <w:name w:val="apple-converted-space"/>
    <w:basedOn w:val="DefaultParagraphFont"/>
    <w:rsid w:val="00891B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pf046USqdvZgKrq8yT/y8Rh79g==">CgMxLjA4AHIhMWw2V1RnbU5YZS1MTHBMVkN1dEtNVkVHRzRrT0pIbEZM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503</Words>
  <Characters>3544</Characters>
  <Application>Microsoft Office Word</Application>
  <DocSecurity>0</DocSecurity>
  <Lines>69</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Darcy Allen</dc:creator>
  <cp:lastModifiedBy>Rosita Čerjazdanovė</cp:lastModifiedBy>
  <cp:revision>3</cp:revision>
  <dcterms:created xsi:type="dcterms:W3CDTF">2026-01-09T08:30:00Z</dcterms:created>
  <dcterms:modified xsi:type="dcterms:W3CDTF">2026-01-09T09:26:00Z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0x0101007895ADC0951C8A4EA9D7E989156C73DC</vt:lpwstr>
  </property>
</Properties>
</file>