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24044" w14:textId="3315D138" w:rsidR="001F1275" w:rsidRDefault="001F1275" w:rsidP="001F1275">
      <w:pPr>
        <w:ind w:left="2" w:hangingChars="1" w:hanging="2"/>
        <w:jc w:val="both"/>
        <w:rPr>
          <w:rFonts w:ascii="Verdana" w:eastAsia="Arial Unicode MS" w:hAnsi="Verdana" w:cs="Open Sans"/>
          <w:b/>
          <w:bCs/>
          <w:color w:val="0068A5"/>
          <w:lang w:eastAsia="en-US"/>
        </w:rPr>
      </w:pPr>
      <w:r w:rsidRPr="001F1275">
        <w:rPr>
          <w:rFonts w:ascii="Verdana" w:eastAsia="Arial Unicode MS" w:hAnsi="Verdana" w:cs="Open Sans"/>
          <w:b/>
          <w:bCs/>
          <w:color w:val="0068A5"/>
          <w:lang w:eastAsia="en-US"/>
        </w:rPr>
        <w:t xml:space="preserve">Nuo sausio </w:t>
      </w:r>
      <w:r w:rsidR="00D93BAC">
        <w:rPr>
          <w:rFonts w:ascii="Verdana" w:eastAsia="Arial Unicode MS" w:hAnsi="Verdana" w:cs="Open Sans"/>
          <w:b/>
          <w:bCs/>
          <w:color w:val="0068A5"/>
          <w:lang w:eastAsia="en-US"/>
        </w:rPr>
        <w:t xml:space="preserve">– </w:t>
      </w:r>
      <w:r w:rsidRPr="001F1275">
        <w:rPr>
          <w:rFonts w:ascii="Verdana" w:eastAsia="Arial Unicode MS" w:hAnsi="Verdana" w:cs="Open Sans"/>
          <w:b/>
          <w:bCs/>
          <w:color w:val="0068A5"/>
          <w:lang w:eastAsia="en-US"/>
        </w:rPr>
        <w:t>pokytis daugiabučių sąskaitose: kada kaupiamosios lėšos gali išaugti 2</w:t>
      </w:r>
      <w:r w:rsidR="00D53E3A">
        <w:rPr>
          <w:rFonts w:ascii="Verdana" w:eastAsia="Arial Unicode MS" w:hAnsi="Verdana" w:cs="Open Sans"/>
          <w:b/>
          <w:bCs/>
          <w:color w:val="0068A5"/>
          <w:lang w:eastAsia="en-US"/>
        </w:rPr>
        <w:t>–</w:t>
      </w:r>
      <w:r w:rsidRPr="001F1275">
        <w:rPr>
          <w:rFonts w:ascii="Verdana" w:eastAsia="Arial Unicode MS" w:hAnsi="Verdana" w:cs="Open Sans"/>
          <w:b/>
          <w:bCs/>
          <w:color w:val="0068A5"/>
          <w:lang w:eastAsia="en-US"/>
        </w:rPr>
        <w:t>4 kartus</w:t>
      </w:r>
    </w:p>
    <w:p w14:paraId="50B4714C" w14:textId="6D3D2DAD" w:rsidR="003B2ADD" w:rsidRPr="00FB7F01" w:rsidRDefault="003B2ADD" w:rsidP="00D93BAC">
      <w:pPr>
        <w:spacing w:after="120"/>
        <w:rPr>
          <w:rFonts w:ascii="Verdana" w:eastAsia="Open Sans" w:hAnsi="Verdana" w:cs="Open Sans"/>
          <w:i/>
          <w:iCs/>
          <w:color w:val="000000" w:themeColor="text1"/>
          <w:sz w:val="16"/>
          <w:szCs w:val="16"/>
        </w:rPr>
      </w:pPr>
      <w:r w:rsidRPr="00FB7F01">
        <w:rPr>
          <w:rFonts w:ascii="Verdana" w:eastAsia="Open Sans" w:hAnsi="Verdana" w:cs="Open Sans"/>
          <w:i/>
          <w:iCs/>
          <w:color w:val="000000" w:themeColor="text1"/>
          <w:sz w:val="16"/>
          <w:szCs w:val="16"/>
        </w:rPr>
        <w:t>202</w:t>
      </w:r>
      <w:r w:rsidR="00FB7F01" w:rsidRPr="00FB7F01">
        <w:rPr>
          <w:rFonts w:ascii="Verdana" w:eastAsia="Open Sans" w:hAnsi="Verdana" w:cs="Open Sans"/>
          <w:i/>
          <w:iCs/>
          <w:color w:val="000000" w:themeColor="text1"/>
          <w:sz w:val="16"/>
          <w:szCs w:val="16"/>
        </w:rPr>
        <w:t>6</w:t>
      </w:r>
      <w:r w:rsidRPr="00FB7F01">
        <w:rPr>
          <w:rFonts w:ascii="Verdana" w:eastAsia="Open Sans" w:hAnsi="Verdana" w:cs="Open Sans"/>
          <w:i/>
          <w:iCs/>
          <w:color w:val="000000" w:themeColor="text1"/>
          <w:sz w:val="16"/>
          <w:szCs w:val="16"/>
        </w:rPr>
        <w:t xml:space="preserve"> </w:t>
      </w:r>
      <w:r w:rsidR="00FB7F01" w:rsidRPr="00FB7F01">
        <w:rPr>
          <w:rFonts w:ascii="Verdana" w:eastAsia="Open Sans" w:hAnsi="Verdana" w:cs="Open Sans"/>
          <w:i/>
          <w:iCs/>
          <w:color w:val="000000" w:themeColor="text1"/>
          <w:sz w:val="16"/>
          <w:szCs w:val="16"/>
        </w:rPr>
        <w:t>01</w:t>
      </w:r>
      <w:r w:rsidRPr="00FB7F01">
        <w:rPr>
          <w:rFonts w:ascii="Verdana" w:eastAsia="Open Sans" w:hAnsi="Verdana" w:cs="Open Sans"/>
          <w:i/>
          <w:iCs/>
          <w:color w:val="000000" w:themeColor="text1"/>
          <w:sz w:val="16"/>
          <w:szCs w:val="16"/>
        </w:rPr>
        <w:t xml:space="preserve"> </w:t>
      </w:r>
      <w:r w:rsidR="001F1275">
        <w:rPr>
          <w:rFonts w:ascii="Verdana" w:eastAsia="Open Sans" w:hAnsi="Verdana" w:cs="Open Sans"/>
          <w:i/>
          <w:iCs/>
          <w:color w:val="000000" w:themeColor="text1"/>
          <w:sz w:val="16"/>
          <w:szCs w:val="16"/>
        </w:rPr>
        <w:t>21</w:t>
      </w:r>
    </w:p>
    <w:p w14:paraId="7A169E64" w14:textId="77777777" w:rsidR="003D046C" w:rsidRPr="00FB7F01" w:rsidRDefault="003D046C" w:rsidP="003D046C">
      <w:pPr>
        <w:spacing w:after="120"/>
        <w:jc w:val="both"/>
        <w:rPr>
          <w:rFonts w:ascii="Verdana" w:eastAsia="Open Sans" w:hAnsi="Verdana" w:cs="Open Sans"/>
          <w:b/>
          <w:bCs/>
          <w:sz w:val="18"/>
          <w:szCs w:val="18"/>
        </w:rPr>
      </w:pPr>
    </w:p>
    <w:p w14:paraId="0A281EB2" w14:textId="77777777" w:rsidR="001F1275" w:rsidRPr="001F1275" w:rsidRDefault="001F1275" w:rsidP="001F1275">
      <w:pPr>
        <w:spacing w:after="120"/>
        <w:jc w:val="both"/>
        <w:rPr>
          <w:rFonts w:ascii="Verdana" w:eastAsia="Open Sans" w:hAnsi="Verdana" w:cs="Open Sans"/>
          <w:b/>
          <w:bCs/>
          <w:sz w:val="18"/>
          <w:szCs w:val="18"/>
        </w:rPr>
      </w:pPr>
      <w:r w:rsidRPr="001F1275">
        <w:rPr>
          <w:rFonts w:ascii="Verdana" w:eastAsia="Open Sans" w:hAnsi="Verdana" w:cs="Open Sans"/>
          <w:b/>
          <w:bCs/>
          <w:sz w:val="18"/>
          <w:szCs w:val="18"/>
        </w:rPr>
        <w:t>Nuo 2026 m. sausio dalis daugiabučių gyventojų sąskaitose pamatys pasikeitusias kaupiamųjų lėšų sumas. Pokytis nėra namų administratoriaus sprendimas, tai – valstybės nustatyto privalomo minimalaus tarifo taikymas pagal 2025 m. patvirtintą tvarką. Tačiau didžiausias „kabliukas“ – 2026 m. liepos 1-oji: neturint ilgalaikio remonto plano ir esant prastesnei būklei, įmokos gali didėti kartais.</w:t>
      </w:r>
    </w:p>
    <w:p w14:paraId="402E5726" w14:textId="4A9B0511" w:rsidR="001F1275" w:rsidRPr="001F1275" w:rsidRDefault="001F1275" w:rsidP="001F1275">
      <w:pPr>
        <w:spacing w:after="120"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sz w:val="18"/>
          <w:szCs w:val="18"/>
        </w:rPr>
        <w:t xml:space="preserve">„Kaupiamosios lėšos nėra administratoriaus pelnas ar administravimo mokestis. Tai konkretaus namo ateities darbams skirta suma, kurios minimalų dydį nustato valstybė. Mūsų pareiga – taikyti privalomą minimumą ir aiškiai paaiškinti gyventojams, kodėl sąskaitose atsiranda pokyčiai“, – sako „Civinity“ </w:t>
      </w:r>
      <w:r w:rsidR="00FF3924">
        <w:rPr>
          <w:rFonts w:ascii="Verdana" w:eastAsia="Open Sans" w:hAnsi="Verdana" w:cs="Open Sans"/>
          <w:sz w:val="18"/>
          <w:szCs w:val="18"/>
        </w:rPr>
        <w:t>plėtros projektų vadovas Andrius Soikinas</w:t>
      </w:r>
      <w:r w:rsidRPr="001F1275">
        <w:rPr>
          <w:rFonts w:ascii="Verdana" w:eastAsia="Open Sans" w:hAnsi="Verdana" w:cs="Open Sans"/>
          <w:sz w:val="18"/>
          <w:szCs w:val="18"/>
        </w:rPr>
        <w:t>.</w:t>
      </w:r>
    </w:p>
    <w:p w14:paraId="4CD22764" w14:textId="77777777" w:rsidR="001F1275" w:rsidRPr="001F1275" w:rsidRDefault="001F1275" w:rsidP="001F1275">
      <w:pPr>
        <w:spacing w:after="120"/>
        <w:jc w:val="both"/>
        <w:rPr>
          <w:rFonts w:ascii="Verdana" w:eastAsia="Open Sans" w:hAnsi="Verdana" w:cs="Open Sans"/>
          <w:b/>
          <w:bCs/>
          <w:sz w:val="18"/>
          <w:szCs w:val="18"/>
        </w:rPr>
      </w:pPr>
      <w:r w:rsidRPr="001F1275">
        <w:rPr>
          <w:rFonts w:ascii="Verdana" w:eastAsia="Open Sans" w:hAnsi="Verdana" w:cs="Open Sans"/>
          <w:b/>
          <w:bCs/>
          <w:sz w:val="18"/>
          <w:szCs w:val="18"/>
        </w:rPr>
        <w:t>Kas pasikeitė?</w:t>
      </w:r>
    </w:p>
    <w:p w14:paraId="353E1852" w14:textId="77777777" w:rsidR="001F1275" w:rsidRPr="001F1275" w:rsidRDefault="001F1275" w:rsidP="001F1275">
      <w:pPr>
        <w:spacing w:after="120"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sz w:val="18"/>
          <w:szCs w:val="18"/>
        </w:rPr>
        <w:t>2025 m. gegužės 7 d. priimtu Vyriausybės nutarimu buvo pakeista kaupiamųjų lėšų skaičiavimo tvarka ir nustatyti didesni privalomi minimalūs dydžiai daugiabučiams.</w:t>
      </w:r>
    </w:p>
    <w:p w14:paraId="2A37D855" w14:textId="77777777" w:rsidR="001F1275" w:rsidRPr="001F1275" w:rsidRDefault="001F1275" w:rsidP="001F1275">
      <w:pPr>
        <w:spacing w:after="120"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sz w:val="18"/>
          <w:szCs w:val="18"/>
        </w:rPr>
        <w:t>Nuo 2025 m. liepos 1 d. įsigaliojo naujas minimalus tarifas, todėl ankstesni mažesni tarifai nebegali būti taikomi. Dėl to nuo 2026 m. sausio 1 d. kai kuriems namams kaupiamosios lėšos perskaičiuojamos iki naujo privalomo minimumo – 0,1025 Eur už kv. m (vietoje iki tol taikyto, pavyzdžiui, 0,0923 Eur už kv. m).</w:t>
      </w:r>
    </w:p>
    <w:p w14:paraId="3B7306DA" w14:textId="77777777" w:rsidR="001F1275" w:rsidRPr="001F1275" w:rsidRDefault="001F1275" w:rsidP="001F1275">
      <w:pPr>
        <w:spacing w:after="120"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sz w:val="18"/>
          <w:szCs w:val="18"/>
        </w:rPr>
        <w:t>Svarbu: jei namas jau kaupia daugiau nei nustatytas minimalus dydis, pokyčio sąskaitoje gali ir nebūti – minimalus tarifas yra „apatinė riba“.</w:t>
      </w:r>
    </w:p>
    <w:p w14:paraId="46DAA818" w14:textId="77777777" w:rsidR="001F1275" w:rsidRPr="001F1275" w:rsidRDefault="001F1275" w:rsidP="001F1275">
      <w:pPr>
        <w:spacing w:after="120"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sz w:val="18"/>
          <w:szCs w:val="18"/>
        </w:rPr>
        <w:t>Kokias sumas tai reiškia gyventojams?</w:t>
      </w:r>
    </w:p>
    <w:p w14:paraId="4D6F84D3" w14:textId="77777777" w:rsidR="001F1275" w:rsidRPr="001F1275" w:rsidRDefault="001F1275" w:rsidP="001F1275">
      <w:pPr>
        <w:spacing w:after="120"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sz w:val="18"/>
          <w:szCs w:val="18"/>
        </w:rPr>
        <w:t>Santykinis pokytis dažniausiai nėra didelis, tačiau jį pajus dauguma, nes kaupiamosios lėšos skaičiuojamos pagal būsto plotą.</w:t>
      </w:r>
    </w:p>
    <w:p w14:paraId="4A475FE7" w14:textId="77777777" w:rsidR="001F1275" w:rsidRPr="001F1275" w:rsidRDefault="001F1275" w:rsidP="001F1275">
      <w:pPr>
        <w:spacing w:after="120"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sz w:val="18"/>
          <w:szCs w:val="18"/>
        </w:rPr>
        <w:t>Kaupiamosios lėšos skaičiuojamos paprastai: mėnesio įmoka = tarifas (Eur/kv. m) × buto plotas (kv. m). Tai reiškia, kad kiekvienam kvadratiniam metrui mėnesio įmoka didėja 1,02 cento. Taigi, 40 kv. m ploto butui kasmėnesinis įmoka išaugs 0,41 Eur, 50 kv. m ploto butui – apie 0,51 Eur, 60 kv. m – apie 0,62 Eur, 80 kv. m – 0,82 Eur.</w:t>
      </w:r>
    </w:p>
    <w:p w14:paraId="2F37052C" w14:textId="58F4D3C7" w:rsidR="001F1275" w:rsidRPr="001F1275" w:rsidRDefault="001F1275" w:rsidP="001F1275">
      <w:pPr>
        <w:spacing w:after="120"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sz w:val="18"/>
          <w:szCs w:val="18"/>
        </w:rPr>
        <w:t xml:space="preserve">„Gyventojams svarbiausia suprasti principą: tarifas yra eurai už kvadratinį metrą, o galutinė suma priklauso nuo buto ploto. Todėl pokytis vienam bus kelios dešimtys centų, kitam – kiek daugiau, bet jis visais atvejais apskaičiuojamas pagal tą pačią formulę“, – pabrėžia „Civinity“ </w:t>
      </w:r>
      <w:r w:rsidR="00FF3924">
        <w:rPr>
          <w:rFonts w:ascii="Verdana" w:eastAsia="Open Sans" w:hAnsi="Verdana" w:cs="Open Sans"/>
          <w:sz w:val="18"/>
          <w:szCs w:val="18"/>
        </w:rPr>
        <w:t>plėtros projektų</w:t>
      </w:r>
      <w:r w:rsidRPr="001F1275">
        <w:rPr>
          <w:rFonts w:ascii="Verdana" w:eastAsia="Open Sans" w:hAnsi="Verdana" w:cs="Open Sans"/>
          <w:sz w:val="18"/>
          <w:szCs w:val="18"/>
        </w:rPr>
        <w:t xml:space="preserve"> vadovas.</w:t>
      </w:r>
    </w:p>
    <w:p w14:paraId="6CCE442B" w14:textId="77777777" w:rsidR="001F1275" w:rsidRPr="001F1275" w:rsidRDefault="001F1275" w:rsidP="001F1275">
      <w:pPr>
        <w:spacing w:after="120"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sz w:val="18"/>
          <w:szCs w:val="18"/>
        </w:rPr>
        <w:t>Šios lėšos kaupiamos konkretaus namo reikmėms: stogo, vamzdynų, fasado, laiptinių ir kitų bendrojo naudojimo elementų remontui ar atnaujinimui. Kitaip tariant, tai – namo „finansinė pagalvė“, padedanti planuoti darbus iš anksto ir sumažinti riziką, kad staiga prireiks didelių įnašų.</w:t>
      </w:r>
    </w:p>
    <w:p w14:paraId="401A27FF" w14:textId="77777777" w:rsidR="001F1275" w:rsidRPr="001F1275" w:rsidRDefault="001F1275" w:rsidP="001F1275">
      <w:pPr>
        <w:spacing w:after="120"/>
        <w:jc w:val="both"/>
        <w:rPr>
          <w:rFonts w:ascii="Verdana" w:eastAsia="Open Sans" w:hAnsi="Verdana" w:cs="Open Sans"/>
          <w:b/>
          <w:bCs/>
          <w:sz w:val="18"/>
          <w:szCs w:val="18"/>
        </w:rPr>
      </w:pPr>
      <w:r w:rsidRPr="001F1275">
        <w:rPr>
          <w:rFonts w:ascii="Verdana" w:eastAsia="Open Sans" w:hAnsi="Verdana" w:cs="Open Sans"/>
          <w:b/>
          <w:bCs/>
          <w:sz w:val="18"/>
          <w:szCs w:val="18"/>
        </w:rPr>
        <w:t>2026 m. liepos 1 d. – data, kuri gali turėti didesnę įtaką</w:t>
      </w:r>
    </w:p>
    <w:p w14:paraId="467D3D93" w14:textId="77777777" w:rsidR="001F1275" w:rsidRPr="001F1275" w:rsidRDefault="001F1275" w:rsidP="001F1275">
      <w:pPr>
        <w:spacing w:after="120"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sz w:val="18"/>
          <w:szCs w:val="18"/>
        </w:rPr>
        <w:t>Gyventojams verta įsidėmėti dar vieną terminą: nuo 2026 m. liepos 1 d. kaupiamosios lėšos gali didėti papildomai, jei daugiabutis neturės patvirtinto ilgalaikio remonto plano ir, jei pastato techninė būklė bus įvertinta ne kaip gera.</w:t>
      </w:r>
    </w:p>
    <w:p w14:paraId="4DB0055F" w14:textId="77777777" w:rsidR="001F1275" w:rsidRPr="001F1275" w:rsidRDefault="001F1275" w:rsidP="001F1275">
      <w:pPr>
        <w:spacing w:after="120"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sz w:val="18"/>
          <w:szCs w:val="18"/>
        </w:rPr>
        <w:t>Šiais atvejais valstybės nustatytam minimaliam tarifui, priklausomai nuo pastato būklės, gali būti taikomi koeficientai:</w:t>
      </w:r>
    </w:p>
    <w:p w14:paraId="74CAE699" w14:textId="77777777" w:rsidR="001F1275" w:rsidRPr="001F1275" w:rsidRDefault="001F1275" w:rsidP="00726E64">
      <w:pPr>
        <w:numPr>
          <w:ilvl w:val="0"/>
          <w:numId w:val="1"/>
        </w:numPr>
        <w:spacing w:after="120"/>
        <w:ind w:left="714" w:hanging="357"/>
        <w:contextualSpacing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b/>
          <w:bCs/>
          <w:sz w:val="18"/>
          <w:szCs w:val="18"/>
        </w:rPr>
        <w:t>Gera būklė</w:t>
      </w:r>
      <w:r w:rsidRPr="001F1275">
        <w:rPr>
          <w:rFonts w:ascii="Verdana" w:eastAsia="Open Sans" w:hAnsi="Verdana" w:cs="Open Sans"/>
          <w:sz w:val="18"/>
          <w:szCs w:val="18"/>
        </w:rPr>
        <w:t xml:space="preserve"> – tarifas lieka bazinis;</w:t>
      </w:r>
    </w:p>
    <w:p w14:paraId="26FD7AAA" w14:textId="77777777" w:rsidR="001F1275" w:rsidRPr="001F1275" w:rsidRDefault="001F1275" w:rsidP="00726E64">
      <w:pPr>
        <w:numPr>
          <w:ilvl w:val="0"/>
          <w:numId w:val="1"/>
        </w:numPr>
        <w:spacing w:after="120"/>
        <w:ind w:left="714" w:hanging="357"/>
        <w:contextualSpacing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b/>
          <w:bCs/>
          <w:sz w:val="18"/>
          <w:szCs w:val="18"/>
        </w:rPr>
        <w:t>Vidutinė būklė</w:t>
      </w:r>
      <w:r w:rsidRPr="001F1275">
        <w:rPr>
          <w:rFonts w:ascii="Verdana" w:eastAsia="Open Sans" w:hAnsi="Verdana" w:cs="Open Sans"/>
          <w:sz w:val="18"/>
          <w:szCs w:val="18"/>
        </w:rPr>
        <w:t xml:space="preserve"> – tarifas gali didėti </w:t>
      </w:r>
      <w:r w:rsidRPr="001F1275">
        <w:rPr>
          <w:rFonts w:ascii="Verdana" w:eastAsia="Open Sans" w:hAnsi="Verdana" w:cs="Open Sans"/>
          <w:b/>
          <w:bCs/>
          <w:sz w:val="18"/>
          <w:szCs w:val="18"/>
        </w:rPr>
        <w:t>2 kartus;</w:t>
      </w:r>
    </w:p>
    <w:p w14:paraId="655781A1" w14:textId="77777777" w:rsidR="001F1275" w:rsidRPr="001F1275" w:rsidRDefault="001F1275" w:rsidP="00726E64">
      <w:pPr>
        <w:numPr>
          <w:ilvl w:val="0"/>
          <w:numId w:val="1"/>
        </w:numPr>
        <w:spacing w:after="120"/>
        <w:ind w:left="714" w:hanging="357"/>
        <w:contextualSpacing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b/>
          <w:bCs/>
          <w:sz w:val="18"/>
          <w:szCs w:val="18"/>
        </w:rPr>
        <w:t>Bloga būklė</w:t>
      </w:r>
      <w:r w:rsidRPr="001F1275">
        <w:rPr>
          <w:rFonts w:ascii="Verdana" w:eastAsia="Open Sans" w:hAnsi="Verdana" w:cs="Open Sans"/>
          <w:sz w:val="18"/>
          <w:szCs w:val="18"/>
        </w:rPr>
        <w:t xml:space="preserve"> – tarifas gali didėti </w:t>
      </w:r>
      <w:r w:rsidRPr="001F1275">
        <w:rPr>
          <w:rFonts w:ascii="Verdana" w:eastAsia="Open Sans" w:hAnsi="Verdana" w:cs="Open Sans"/>
          <w:b/>
          <w:bCs/>
          <w:sz w:val="18"/>
          <w:szCs w:val="18"/>
        </w:rPr>
        <w:t>3 kartus;</w:t>
      </w:r>
    </w:p>
    <w:p w14:paraId="6914EE54" w14:textId="77777777" w:rsidR="001F1275" w:rsidRPr="001F1275" w:rsidRDefault="001F1275" w:rsidP="001F1275">
      <w:pPr>
        <w:numPr>
          <w:ilvl w:val="0"/>
          <w:numId w:val="1"/>
        </w:numPr>
        <w:spacing w:after="120"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b/>
          <w:bCs/>
          <w:sz w:val="18"/>
          <w:szCs w:val="18"/>
        </w:rPr>
        <w:t>Labai bloga būklė</w:t>
      </w:r>
      <w:r w:rsidRPr="001F1275">
        <w:rPr>
          <w:rFonts w:ascii="Verdana" w:eastAsia="Open Sans" w:hAnsi="Verdana" w:cs="Open Sans"/>
          <w:sz w:val="18"/>
          <w:szCs w:val="18"/>
        </w:rPr>
        <w:t xml:space="preserve"> – tarifas gali didėti </w:t>
      </w:r>
      <w:r w:rsidRPr="001F1275">
        <w:rPr>
          <w:rFonts w:ascii="Verdana" w:eastAsia="Open Sans" w:hAnsi="Verdana" w:cs="Open Sans"/>
          <w:b/>
          <w:bCs/>
          <w:sz w:val="18"/>
          <w:szCs w:val="18"/>
        </w:rPr>
        <w:t>4 kartus.</w:t>
      </w:r>
    </w:p>
    <w:p w14:paraId="6307FB7C" w14:textId="77777777" w:rsidR="001F1275" w:rsidRPr="001F1275" w:rsidRDefault="001F1275" w:rsidP="001F1275">
      <w:pPr>
        <w:spacing w:after="120"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sz w:val="18"/>
          <w:szCs w:val="18"/>
        </w:rPr>
        <w:t>Praktiškai, jei bazinis tarifas yra 0,1025 Eur/kv. m, pagal pastato būklę 50 kv. m butui mėnesinė įmoka sudarytų apie 5,13 Eur, 10,25 Eur, 15,38 Eur arba 20,50 Eur.</w:t>
      </w:r>
    </w:p>
    <w:p w14:paraId="44479E43" w14:textId="02C80B83" w:rsidR="001F1275" w:rsidRPr="001F1275" w:rsidRDefault="001F1275" w:rsidP="001F1275">
      <w:pPr>
        <w:spacing w:after="120"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sz w:val="18"/>
          <w:szCs w:val="18"/>
        </w:rPr>
        <w:t xml:space="preserve">„Didžiausia rizika gyventojams – ne sausio pokytis, o 2026 m. liepos terminas. Laiku patvirtintas ilgalaikis planas padeda išvengti situacijų, kai tarifas gali šoktelėti kelis kartus vien dėl to, kad namas neturi aiškaus priežiūros ir atnaujinimo „žemėlapio“, – pabrėžia </w:t>
      </w:r>
      <w:r w:rsidR="00FF3924">
        <w:rPr>
          <w:rFonts w:ascii="Verdana" w:eastAsia="Open Sans" w:hAnsi="Verdana" w:cs="Open Sans"/>
          <w:sz w:val="18"/>
          <w:szCs w:val="18"/>
        </w:rPr>
        <w:t>A. Soikinas</w:t>
      </w:r>
      <w:r w:rsidRPr="001F1275">
        <w:rPr>
          <w:rFonts w:ascii="Verdana" w:eastAsia="Open Sans" w:hAnsi="Verdana" w:cs="Open Sans"/>
          <w:sz w:val="18"/>
          <w:szCs w:val="18"/>
        </w:rPr>
        <w:t>.</w:t>
      </w:r>
    </w:p>
    <w:p w14:paraId="0A8F3E7E" w14:textId="33F2AD94" w:rsidR="001F1275" w:rsidRPr="001F1275" w:rsidRDefault="001F1275" w:rsidP="001F1275">
      <w:pPr>
        <w:spacing w:after="120"/>
        <w:jc w:val="both"/>
        <w:rPr>
          <w:rFonts w:ascii="Verdana" w:eastAsia="Open Sans" w:hAnsi="Verdana" w:cs="Open Sans"/>
          <w:b/>
          <w:bCs/>
          <w:sz w:val="18"/>
          <w:szCs w:val="18"/>
        </w:rPr>
      </w:pPr>
      <w:r w:rsidRPr="001F1275">
        <w:rPr>
          <w:rFonts w:ascii="Verdana" w:eastAsia="Open Sans" w:hAnsi="Verdana" w:cs="Open Sans"/>
          <w:b/>
          <w:bCs/>
          <w:sz w:val="18"/>
          <w:szCs w:val="18"/>
        </w:rPr>
        <w:t>Gera žinia renovuotiems ir naujiems namams</w:t>
      </w:r>
    </w:p>
    <w:p w14:paraId="345D2C8F" w14:textId="77777777" w:rsidR="001F1275" w:rsidRPr="001F1275" w:rsidRDefault="001F1275" w:rsidP="001F1275">
      <w:pPr>
        <w:spacing w:after="120"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sz w:val="18"/>
          <w:szCs w:val="18"/>
        </w:rPr>
        <w:t>Pagal numatytą tvarką renovaciją baigusiems ar naujiems daugiabučiams 5 metų laikotarpiui gali būti taikomas 50 proc. mažesnis tarifas. Ši lengvata gali būti patvirtinta atsižvelgiant, kad tokie pastatai artimiausiu laikotarpiu paprastai turi mažesnį neatidėliotinų darbų poreikį.</w:t>
      </w:r>
    </w:p>
    <w:p w14:paraId="71155A25" w14:textId="77777777" w:rsidR="00D93BAC" w:rsidRDefault="00D93BAC" w:rsidP="001F1275">
      <w:pPr>
        <w:spacing w:after="120"/>
        <w:jc w:val="both"/>
        <w:rPr>
          <w:rFonts w:ascii="Verdana" w:eastAsia="Open Sans" w:hAnsi="Verdana" w:cs="Open Sans"/>
          <w:b/>
          <w:bCs/>
          <w:sz w:val="18"/>
          <w:szCs w:val="18"/>
        </w:rPr>
      </w:pPr>
    </w:p>
    <w:p w14:paraId="75833A0B" w14:textId="437EC341" w:rsidR="001F1275" w:rsidRPr="001F1275" w:rsidRDefault="001F1275" w:rsidP="001F1275">
      <w:pPr>
        <w:spacing w:after="120"/>
        <w:jc w:val="both"/>
        <w:rPr>
          <w:rFonts w:ascii="Verdana" w:eastAsia="Open Sans" w:hAnsi="Verdana" w:cs="Open Sans"/>
          <w:b/>
          <w:bCs/>
          <w:sz w:val="18"/>
          <w:szCs w:val="18"/>
        </w:rPr>
      </w:pPr>
      <w:r w:rsidRPr="001F1275">
        <w:rPr>
          <w:rFonts w:ascii="Verdana" w:eastAsia="Open Sans" w:hAnsi="Verdana" w:cs="Open Sans"/>
          <w:b/>
          <w:bCs/>
          <w:sz w:val="18"/>
          <w:szCs w:val="18"/>
        </w:rPr>
        <w:t>Kas yra ilgalaikis remonto planas ir kas jį parengia?</w:t>
      </w:r>
    </w:p>
    <w:p w14:paraId="4656BEDE" w14:textId="77777777" w:rsidR="001F1275" w:rsidRPr="001F1275" w:rsidRDefault="001F1275" w:rsidP="001F1275">
      <w:pPr>
        <w:spacing w:after="120"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sz w:val="18"/>
          <w:szCs w:val="18"/>
        </w:rPr>
        <w:t>Ilgalaikis remonto planas – tai dokumentas, kuriame numatoma, ką ir kada name reikės tvarkyti, kiek tai preliminariai kainuos ir kokia darbų seka būtų racionaliausia. Paprastai planuojama kelerių metų perspektyvoje (pavyzdžiui, 5 metams), kad gyventojai galėtų priimti sprendimus remdamiesi aiškia logika, o ne „gesindami gaisrus“.</w:t>
      </w:r>
    </w:p>
    <w:p w14:paraId="08E522B1" w14:textId="77777777" w:rsidR="001F1275" w:rsidRPr="001F1275" w:rsidRDefault="001F1275" w:rsidP="001F1275">
      <w:pPr>
        <w:spacing w:after="120"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sz w:val="18"/>
          <w:szCs w:val="18"/>
        </w:rPr>
        <w:t>Ilgalaikį planą gali parengti namo administratorius (turintis visus namo duomenis), samdyti techninės priežiūros specialistai arba bendrijos pirmininkas, pasitelkęs techninės priežiūros specialistų pagalbą – visais atvejais planas turi būti patvirtintas gyventojų daugumos sprendimu.</w:t>
      </w:r>
    </w:p>
    <w:p w14:paraId="5970A42F" w14:textId="77777777" w:rsidR="001F1275" w:rsidRPr="001F1275" w:rsidRDefault="001F1275" w:rsidP="001F1275">
      <w:pPr>
        <w:spacing w:after="120"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sz w:val="18"/>
          <w:szCs w:val="18"/>
        </w:rPr>
        <w:t>Ką privalo apimti planas? Esminiai elementai – planuojami remonto ar atnaujinimo darbai (pavyzdžiui, stogas, vamzdynai, fasadas), darbų prioritetai, preliminarios kainos ir terminai.</w:t>
      </w:r>
    </w:p>
    <w:p w14:paraId="51578EA4" w14:textId="77777777" w:rsidR="001F1275" w:rsidRPr="001F1275" w:rsidRDefault="001F1275" w:rsidP="001F1275">
      <w:pPr>
        <w:spacing w:after="120"/>
        <w:jc w:val="both"/>
        <w:rPr>
          <w:rFonts w:ascii="Verdana" w:eastAsia="Open Sans" w:hAnsi="Verdana" w:cs="Open Sans"/>
          <w:b/>
          <w:bCs/>
          <w:sz w:val="18"/>
          <w:szCs w:val="18"/>
        </w:rPr>
      </w:pPr>
      <w:r w:rsidRPr="001F1275">
        <w:rPr>
          <w:rFonts w:ascii="Verdana" w:eastAsia="Open Sans" w:hAnsi="Verdana" w:cs="Open Sans"/>
          <w:b/>
          <w:bCs/>
          <w:sz w:val="18"/>
          <w:szCs w:val="18"/>
        </w:rPr>
        <w:t>Kur kaupiama informacija apie pastato būklę?</w:t>
      </w:r>
    </w:p>
    <w:p w14:paraId="2708152D" w14:textId="77777777" w:rsidR="001F1275" w:rsidRPr="001F1275" w:rsidRDefault="001F1275" w:rsidP="001F1275">
      <w:pPr>
        <w:spacing w:after="120"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sz w:val="18"/>
          <w:szCs w:val="18"/>
        </w:rPr>
        <w:t>Pastato techninę būklę periodiškai vertinti privalo pastato administratoriaus arba namo samdytas techninis inžinierius. Jis su būklės ataskaitomis turi supažinti ir gyventojus (arba jų atstovus).</w:t>
      </w:r>
    </w:p>
    <w:p w14:paraId="7C2132E4" w14:textId="77777777" w:rsidR="001F1275" w:rsidRPr="001F1275" w:rsidRDefault="001F1275" w:rsidP="001F1275">
      <w:pPr>
        <w:spacing w:after="120"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sz w:val="18"/>
          <w:szCs w:val="18"/>
        </w:rPr>
        <w:t>Techninės būklės vertinimai ir informacija apie pavojingus defektus fiksuojami PDBIS – Pastatų duomenų banko informacinėje sistemoje. Kai specialistas nustato pastato būklę ar pavojingus defektus, duomenys įkeliami į sistemą ir tampa matomi savivaldybėms bei kitoms institucijoms.</w:t>
      </w:r>
    </w:p>
    <w:p w14:paraId="20AA42FA" w14:textId="77777777" w:rsidR="001F1275" w:rsidRPr="001F1275" w:rsidRDefault="001F1275" w:rsidP="001F1275">
      <w:pPr>
        <w:spacing w:after="120"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sz w:val="18"/>
          <w:szCs w:val="18"/>
        </w:rPr>
        <w:t>Tai reiškia, kad pastato būklės vertinimas ir jo „statusas“ nėra subjektyvus – jis remiasi specialistų įrašais ir oficialiai fiksuojama informacija.</w:t>
      </w:r>
    </w:p>
    <w:p w14:paraId="3ED824BF" w14:textId="77777777" w:rsidR="001F1275" w:rsidRPr="001F1275" w:rsidRDefault="001F1275" w:rsidP="001F1275">
      <w:pPr>
        <w:spacing w:after="120"/>
        <w:jc w:val="both"/>
        <w:rPr>
          <w:rFonts w:ascii="Verdana" w:eastAsia="Open Sans" w:hAnsi="Verdana" w:cs="Open Sans"/>
          <w:b/>
          <w:bCs/>
          <w:sz w:val="18"/>
          <w:szCs w:val="18"/>
        </w:rPr>
      </w:pPr>
      <w:r w:rsidRPr="001F1275">
        <w:rPr>
          <w:rFonts w:ascii="Verdana" w:eastAsia="Open Sans" w:hAnsi="Verdana" w:cs="Open Sans"/>
          <w:b/>
          <w:bCs/>
          <w:sz w:val="18"/>
          <w:szCs w:val="18"/>
        </w:rPr>
        <w:t>Ką gyventojai gali padaryti dabar?</w:t>
      </w:r>
    </w:p>
    <w:p w14:paraId="05068882" w14:textId="77777777" w:rsidR="001F1275" w:rsidRPr="001F1275" w:rsidRDefault="001F1275" w:rsidP="001F1275">
      <w:pPr>
        <w:spacing w:after="120"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sz w:val="18"/>
          <w:szCs w:val="18"/>
        </w:rPr>
        <w:t>Kad būtų išvengta didesnių įmokų ateityje ir namo priežiūra vyktų planingai, gyventojams verta:</w:t>
      </w:r>
    </w:p>
    <w:p w14:paraId="66AFA3E3" w14:textId="77777777" w:rsidR="001F1275" w:rsidRPr="001F1275" w:rsidRDefault="001F1275" w:rsidP="00726E64">
      <w:pPr>
        <w:numPr>
          <w:ilvl w:val="0"/>
          <w:numId w:val="2"/>
        </w:numPr>
        <w:spacing w:after="120"/>
        <w:ind w:left="714" w:hanging="357"/>
        <w:contextualSpacing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sz w:val="18"/>
          <w:szCs w:val="18"/>
        </w:rPr>
        <w:t>pasitikrinti, koks kaupiamųjų lėšų tarifas taikomas jų name ir ar jis nėra mažesnis už privalomą minimumą;</w:t>
      </w:r>
    </w:p>
    <w:p w14:paraId="7B2F324C" w14:textId="77777777" w:rsidR="001F1275" w:rsidRPr="001F1275" w:rsidRDefault="001F1275" w:rsidP="00726E64">
      <w:pPr>
        <w:numPr>
          <w:ilvl w:val="0"/>
          <w:numId w:val="2"/>
        </w:numPr>
        <w:spacing w:after="120"/>
        <w:ind w:left="714" w:hanging="357"/>
        <w:contextualSpacing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sz w:val="18"/>
          <w:szCs w:val="18"/>
        </w:rPr>
        <w:t>pasidomėti, ar namas turi patvirtintą ilgalaikį remonto planą;</w:t>
      </w:r>
    </w:p>
    <w:p w14:paraId="5CA990F5" w14:textId="77777777" w:rsidR="001F1275" w:rsidRPr="001F1275" w:rsidRDefault="001F1275" w:rsidP="00726E64">
      <w:pPr>
        <w:numPr>
          <w:ilvl w:val="0"/>
          <w:numId w:val="2"/>
        </w:numPr>
        <w:spacing w:after="120"/>
        <w:ind w:left="714" w:hanging="357"/>
        <w:contextualSpacing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sz w:val="18"/>
          <w:szCs w:val="18"/>
        </w:rPr>
        <w:t>aktyviai dalyvauti sprendimų priėmime – susirinkimuose ar balsavimuose, kai teikiami planai tvirtinimui;</w:t>
      </w:r>
    </w:p>
    <w:p w14:paraId="702AF0E0" w14:textId="77777777" w:rsidR="001F1275" w:rsidRPr="001F1275" w:rsidRDefault="001F1275" w:rsidP="001F1275">
      <w:pPr>
        <w:numPr>
          <w:ilvl w:val="0"/>
          <w:numId w:val="2"/>
        </w:numPr>
        <w:spacing w:after="120"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sz w:val="18"/>
          <w:szCs w:val="18"/>
        </w:rPr>
        <w:t>įsivertinti, ar namo būklė ir planuojami darbai atitinka realius poreikius, kad kaupiamos lėšos būtų naudojamos tikslingai.</w:t>
      </w:r>
    </w:p>
    <w:p w14:paraId="3A67B477" w14:textId="5491217F" w:rsidR="001F1275" w:rsidRPr="001F1275" w:rsidRDefault="001F1275" w:rsidP="001F1275">
      <w:pPr>
        <w:spacing w:after="120"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sz w:val="18"/>
          <w:szCs w:val="18"/>
        </w:rPr>
        <w:t xml:space="preserve">„Mūsų tikslas – kad gyventojai suprastų ne tik kiek, bet ir kodėl kaupiamos šios lėšos. Kai sprendimai dėl namo remonto priimami laiku ir remiantis aiškiu planu, gyventojai išlošia dvigubai – mažėja netikėtumų sąskaitose ir didėja namo vertė bei komfortas“, – sako </w:t>
      </w:r>
      <w:r w:rsidR="00FF3924" w:rsidRPr="001F1275">
        <w:rPr>
          <w:rFonts w:ascii="Verdana" w:eastAsia="Open Sans" w:hAnsi="Verdana" w:cs="Open Sans"/>
          <w:sz w:val="18"/>
          <w:szCs w:val="18"/>
        </w:rPr>
        <w:t xml:space="preserve">„Civinity“ </w:t>
      </w:r>
      <w:r w:rsidR="00FF3924">
        <w:rPr>
          <w:rFonts w:ascii="Verdana" w:eastAsia="Open Sans" w:hAnsi="Verdana" w:cs="Open Sans"/>
          <w:sz w:val="18"/>
          <w:szCs w:val="18"/>
        </w:rPr>
        <w:t>plėtros projektų vadovas Andrius Soikinas</w:t>
      </w:r>
      <w:r w:rsidRPr="001F1275">
        <w:rPr>
          <w:rFonts w:ascii="Verdana" w:eastAsia="Open Sans" w:hAnsi="Verdana" w:cs="Open Sans"/>
          <w:sz w:val="18"/>
          <w:szCs w:val="18"/>
        </w:rPr>
        <w:t>.</w:t>
      </w:r>
    </w:p>
    <w:p w14:paraId="37831312" w14:textId="77777777" w:rsidR="001F1275" w:rsidRPr="001F1275" w:rsidRDefault="001F1275" w:rsidP="001F1275">
      <w:pPr>
        <w:spacing w:after="120"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sz w:val="18"/>
          <w:szCs w:val="18"/>
        </w:rPr>
        <w:t>„Civinity“ primena, kad kaupiamosios lėšos – tai ilgalaikės namo priežiūros dalis, o aiškus planas ir gyventojų įsitraukimas padeda ne tik išvengti staigių finansinių šuolių, bet ir užtikrina, kad pastatas būtų prižiūrimas atsakingai, efektyviai ir skaidriai.</w:t>
      </w:r>
    </w:p>
    <w:p w14:paraId="3A7F6B36" w14:textId="77777777" w:rsidR="001F1275" w:rsidRPr="001F1275" w:rsidRDefault="001F1275" w:rsidP="001F1275">
      <w:pPr>
        <w:spacing w:after="120"/>
        <w:jc w:val="both"/>
        <w:rPr>
          <w:rFonts w:ascii="Verdana" w:eastAsia="Open Sans" w:hAnsi="Verdana" w:cs="Open Sans"/>
          <w:b/>
          <w:bCs/>
          <w:sz w:val="18"/>
          <w:szCs w:val="18"/>
        </w:rPr>
      </w:pPr>
      <w:r w:rsidRPr="001F1275">
        <w:rPr>
          <w:rFonts w:ascii="Verdana" w:eastAsia="Open Sans" w:hAnsi="Verdana" w:cs="Open Sans"/>
          <w:b/>
          <w:bCs/>
          <w:sz w:val="18"/>
          <w:szCs w:val="18"/>
        </w:rPr>
        <w:t>Trumpai</w:t>
      </w:r>
    </w:p>
    <w:p w14:paraId="4540D002" w14:textId="77777777" w:rsidR="001F1275" w:rsidRPr="001F1275" w:rsidRDefault="001F1275" w:rsidP="00726E64">
      <w:pPr>
        <w:numPr>
          <w:ilvl w:val="0"/>
          <w:numId w:val="3"/>
        </w:numPr>
        <w:spacing w:after="120"/>
        <w:ind w:left="714" w:hanging="357"/>
        <w:contextualSpacing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sz w:val="18"/>
          <w:szCs w:val="18"/>
        </w:rPr>
        <w:t>Nuo 2026 m. sausio 1 d. taikomas valstybės nustatytas minimalus tarifas – 0,1025 Eur/kv. m (jei iki šiol buvo mažesnis). Tai ne naujas didinimas, o 2025 m. patvirtinto minimumo taikymas.</w:t>
      </w:r>
    </w:p>
    <w:p w14:paraId="6278AAF3" w14:textId="77777777" w:rsidR="001F1275" w:rsidRPr="001F1275" w:rsidRDefault="001F1275" w:rsidP="00726E64">
      <w:pPr>
        <w:numPr>
          <w:ilvl w:val="0"/>
          <w:numId w:val="3"/>
        </w:numPr>
        <w:spacing w:after="120"/>
        <w:ind w:left="714" w:hanging="357"/>
        <w:contextualSpacing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sz w:val="18"/>
          <w:szCs w:val="18"/>
        </w:rPr>
        <w:t>Mėnesio įmoka skaičiuojama paprastai: tarifas (Eur/kv. m) × buto plotas (kv. m).</w:t>
      </w:r>
    </w:p>
    <w:p w14:paraId="4A431E65" w14:textId="77777777" w:rsidR="001F1275" w:rsidRPr="001F1275" w:rsidRDefault="001F1275" w:rsidP="001F1275">
      <w:pPr>
        <w:numPr>
          <w:ilvl w:val="0"/>
          <w:numId w:val="3"/>
        </w:numPr>
        <w:spacing w:after="120"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sz w:val="18"/>
          <w:szCs w:val="18"/>
        </w:rPr>
        <w:t>Skirtumas – tai 1,02 cento už 1 kv. m per mėnesį.</w:t>
      </w:r>
    </w:p>
    <w:p w14:paraId="4AA50555" w14:textId="4740A7C7" w:rsidR="00726E64" w:rsidRPr="008E2FB4" w:rsidRDefault="001F1275" w:rsidP="00726E64">
      <w:pPr>
        <w:spacing w:after="120"/>
        <w:jc w:val="both"/>
        <w:rPr>
          <w:rFonts w:ascii="Verdana" w:eastAsia="Open Sans" w:hAnsi="Verdana" w:cs="Open Sans"/>
          <w:sz w:val="18"/>
          <w:szCs w:val="18"/>
        </w:rPr>
      </w:pPr>
      <w:r w:rsidRPr="001F1275">
        <w:rPr>
          <w:rFonts w:ascii="Verdana" w:eastAsia="Open Sans" w:hAnsi="Verdana" w:cs="Open Sans"/>
          <w:sz w:val="18"/>
          <w:szCs w:val="18"/>
        </w:rPr>
        <w:t>Nuo 2026 m. liepos 1 d. įmokos gali augti papildomai, jei nėra patvirtinto ilgalaikio remonto plano ir namo būklė įvertinta kaip prasta – gali būti taikomi 2–4 kartų koeficientai.</w:t>
      </w:r>
    </w:p>
    <w:p w14:paraId="37CA5DB7" w14:textId="77777777" w:rsidR="00726E64" w:rsidRPr="00FB7F01" w:rsidRDefault="00726E64" w:rsidP="00726E64">
      <w:pPr>
        <w:pBdr>
          <w:bottom w:val="single" w:sz="6" w:space="1" w:color="0068A5"/>
        </w:pBdr>
        <w:spacing w:after="120"/>
        <w:ind w:left="-1" w:hanging="2"/>
        <w:jc w:val="both"/>
        <w:rPr>
          <w:rFonts w:ascii="Verdana" w:eastAsia="Open Sans" w:hAnsi="Verdana" w:cs="Open Sans"/>
          <w:sz w:val="18"/>
          <w:szCs w:val="18"/>
        </w:rPr>
      </w:pPr>
    </w:p>
    <w:p w14:paraId="697A10D1" w14:textId="77777777" w:rsidR="00726E64" w:rsidRPr="00FB7F01" w:rsidRDefault="00726E64" w:rsidP="00726E64">
      <w:pPr>
        <w:spacing w:after="120"/>
        <w:ind w:left="-1" w:hanging="2"/>
        <w:jc w:val="both"/>
        <w:rPr>
          <w:rFonts w:ascii="Verdana" w:eastAsia="Open Sans" w:hAnsi="Verdana" w:cs="Open Sans"/>
          <w:sz w:val="18"/>
          <w:szCs w:val="18"/>
        </w:rPr>
      </w:pPr>
    </w:p>
    <w:p w14:paraId="1FA62CFD" w14:textId="0AE40BE1" w:rsidR="0050066A" w:rsidRPr="00FF7795" w:rsidRDefault="00726E64" w:rsidP="00726E64">
      <w:pPr>
        <w:spacing w:after="120"/>
        <w:jc w:val="both"/>
        <w:rPr>
          <w:rFonts w:ascii="Verdana" w:eastAsia="Open Sans" w:hAnsi="Verdana" w:cs="Open Sans"/>
          <w:color w:val="3A3A3A" w:themeColor="background2" w:themeShade="40"/>
          <w:sz w:val="16"/>
          <w:szCs w:val="16"/>
        </w:rPr>
      </w:pPr>
      <w:r w:rsidRPr="00FF7795">
        <w:rPr>
          <w:rFonts w:ascii="Verdana" w:eastAsia="Open Sans" w:hAnsi="Verdana" w:cs="Open Sans"/>
          <w:b/>
          <w:bCs/>
          <w:color w:val="3A3A3A" w:themeColor="background2" w:themeShade="40"/>
          <w:sz w:val="16"/>
          <w:szCs w:val="16"/>
        </w:rPr>
        <w:t>Dau</w:t>
      </w:r>
      <w:r w:rsidR="0050066A" w:rsidRPr="00FF7795">
        <w:rPr>
          <w:rFonts w:ascii="Verdana" w:eastAsia="Open Sans" w:hAnsi="Verdana" w:cs="Open Sans"/>
          <w:b/>
          <w:bCs/>
          <w:color w:val="3A3A3A" w:themeColor="background2" w:themeShade="40"/>
          <w:sz w:val="16"/>
          <w:szCs w:val="16"/>
        </w:rPr>
        <w:t>giau informacijos:</w:t>
      </w:r>
    </w:p>
    <w:p w14:paraId="4518B123" w14:textId="77777777" w:rsidR="0050066A" w:rsidRPr="00FF7795" w:rsidRDefault="0050066A" w:rsidP="0050066A">
      <w:pPr>
        <w:ind w:left="-6"/>
        <w:rPr>
          <w:rFonts w:ascii="Verdana" w:eastAsia="Open Sans" w:hAnsi="Verdana" w:cs="Open Sans"/>
          <w:color w:val="3A3A3A" w:themeColor="background2" w:themeShade="40"/>
          <w:sz w:val="16"/>
          <w:szCs w:val="16"/>
        </w:rPr>
      </w:pPr>
      <w:r w:rsidRPr="00FF7795">
        <w:rPr>
          <w:rFonts w:ascii="Verdana" w:eastAsia="Open Sans" w:hAnsi="Verdana" w:cs="Open Sans"/>
          <w:color w:val="3A3A3A" w:themeColor="background2" w:themeShade="40"/>
          <w:sz w:val="16"/>
          <w:szCs w:val="16"/>
        </w:rPr>
        <w:t>Rytas Stalnionis</w:t>
      </w:r>
    </w:p>
    <w:p w14:paraId="5F5073A4" w14:textId="77777777" w:rsidR="0050066A" w:rsidRPr="00FF7795" w:rsidRDefault="0050066A" w:rsidP="0050066A">
      <w:pPr>
        <w:ind w:left="-6"/>
        <w:rPr>
          <w:rFonts w:ascii="Verdana" w:eastAsia="Open Sans" w:hAnsi="Verdana" w:cs="Open Sans"/>
          <w:color w:val="3A3A3A" w:themeColor="background2" w:themeShade="40"/>
          <w:sz w:val="16"/>
          <w:szCs w:val="16"/>
        </w:rPr>
      </w:pPr>
      <w:r w:rsidRPr="00FF7795">
        <w:rPr>
          <w:rFonts w:ascii="Verdana" w:eastAsia="Open Sans" w:hAnsi="Verdana" w:cs="Open Sans"/>
          <w:color w:val="3A3A3A" w:themeColor="background2" w:themeShade="40"/>
          <w:sz w:val="16"/>
          <w:szCs w:val="16"/>
        </w:rPr>
        <w:lastRenderedPageBreak/>
        <w:t>Strateginės komunikacijos vadovas</w:t>
      </w:r>
    </w:p>
    <w:p w14:paraId="2C7131F2" w14:textId="77777777" w:rsidR="0050066A" w:rsidRDefault="0050066A" w:rsidP="0050066A">
      <w:pPr>
        <w:ind w:left="-6"/>
        <w:rPr>
          <w:rFonts w:ascii="Verdana" w:eastAsia="Open Sans" w:hAnsi="Verdana" w:cs="Open Sans"/>
          <w:color w:val="3A3A3A" w:themeColor="background2" w:themeShade="40"/>
          <w:sz w:val="16"/>
          <w:szCs w:val="16"/>
        </w:rPr>
      </w:pPr>
      <w:r>
        <w:rPr>
          <w:rFonts w:ascii="Verdana" w:eastAsia="Open Sans" w:hAnsi="Verdana" w:cs="Open Sans"/>
          <w:color w:val="3A3A3A" w:themeColor="background2" w:themeShade="40"/>
          <w:sz w:val="16"/>
          <w:szCs w:val="16"/>
        </w:rPr>
        <w:t>Tel</w:t>
      </w:r>
      <w:r w:rsidRPr="00FF7795">
        <w:rPr>
          <w:rFonts w:ascii="Verdana" w:eastAsia="Open Sans" w:hAnsi="Verdana" w:cs="Open Sans"/>
          <w:color w:val="3A3A3A" w:themeColor="background2" w:themeShade="40"/>
          <w:sz w:val="16"/>
          <w:szCs w:val="16"/>
        </w:rPr>
        <w:t>.</w:t>
      </w:r>
      <w:r>
        <w:rPr>
          <w:rFonts w:ascii="Verdana" w:eastAsia="Open Sans" w:hAnsi="Verdana" w:cs="Open Sans"/>
          <w:color w:val="3A3A3A" w:themeColor="background2" w:themeShade="40"/>
          <w:sz w:val="16"/>
          <w:szCs w:val="16"/>
        </w:rPr>
        <w:t>:</w:t>
      </w:r>
      <w:r w:rsidRPr="00FF7795">
        <w:rPr>
          <w:rFonts w:ascii="Verdana" w:eastAsia="Open Sans" w:hAnsi="Verdana" w:cs="Open Sans"/>
          <w:color w:val="3A3A3A" w:themeColor="background2" w:themeShade="40"/>
          <w:sz w:val="16"/>
          <w:szCs w:val="16"/>
        </w:rPr>
        <w:t xml:space="preserve"> +370 614 01 829</w:t>
      </w:r>
    </w:p>
    <w:p w14:paraId="0D95E2D0" w14:textId="77777777" w:rsidR="0050066A" w:rsidRPr="00FF7795" w:rsidRDefault="0050066A" w:rsidP="0050066A">
      <w:pPr>
        <w:ind w:left="-6"/>
        <w:rPr>
          <w:rFonts w:ascii="Verdana" w:eastAsia="Open Sans" w:hAnsi="Verdana" w:cs="Open Sans"/>
          <w:color w:val="3A3A3A" w:themeColor="background2" w:themeShade="40"/>
          <w:sz w:val="16"/>
          <w:szCs w:val="16"/>
        </w:rPr>
      </w:pPr>
      <w:r w:rsidRPr="00FF7795">
        <w:rPr>
          <w:rFonts w:ascii="Verdana" w:eastAsia="Open Sans" w:hAnsi="Verdana" w:cs="Open Sans"/>
          <w:color w:val="3A3A3A" w:themeColor="background2" w:themeShade="40"/>
          <w:sz w:val="16"/>
          <w:szCs w:val="16"/>
        </w:rPr>
        <w:t>El. p</w:t>
      </w:r>
      <w:r>
        <w:rPr>
          <w:rFonts w:ascii="Verdana" w:eastAsia="Open Sans" w:hAnsi="Verdana" w:cs="Open Sans"/>
          <w:color w:val="3A3A3A" w:themeColor="background2" w:themeShade="40"/>
          <w:sz w:val="16"/>
          <w:szCs w:val="16"/>
        </w:rPr>
        <w:t>aštas</w:t>
      </w:r>
      <w:r w:rsidRPr="00FF7795">
        <w:rPr>
          <w:rFonts w:ascii="Verdana" w:eastAsia="Open Sans" w:hAnsi="Verdana" w:cs="Open Sans"/>
          <w:color w:val="3A3A3A" w:themeColor="background2" w:themeShade="40"/>
          <w:sz w:val="16"/>
          <w:szCs w:val="16"/>
        </w:rPr>
        <w:t xml:space="preserve"> </w:t>
      </w:r>
      <w:hyperlink r:id="rId10" w:history="1">
        <w:r w:rsidRPr="00004D4D">
          <w:rPr>
            <w:rStyle w:val="Hyperlink"/>
            <w:rFonts w:ascii="Verdana" w:eastAsia="Open Sans" w:hAnsi="Verdana" w:cs="Open Sans"/>
            <w:b/>
            <w:bCs/>
            <w:color w:val="3A3A3A" w:themeColor="background2" w:themeShade="40"/>
            <w:sz w:val="16"/>
            <w:szCs w:val="16"/>
            <w:u w:val="none"/>
          </w:rPr>
          <w:t>rytas.stalnionis@civinity.com</w:t>
        </w:r>
      </w:hyperlink>
    </w:p>
    <w:p w14:paraId="27FEAE10" w14:textId="250BD7CF" w:rsidR="00712657" w:rsidRPr="007B7543" w:rsidRDefault="00712657" w:rsidP="0050066A">
      <w:pPr>
        <w:ind w:left="-6"/>
        <w:rPr>
          <w:rFonts w:ascii="Verdana" w:eastAsia="Open Sans" w:hAnsi="Verdana" w:cs="Open Sans"/>
          <w:color w:val="3A3A3A" w:themeColor="background2" w:themeShade="40"/>
          <w:sz w:val="16"/>
          <w:szCs w:val="16"/>
          <w:lang w:val="en-GB"/>
        </w:rPr>
      </w:pPr>
      <w:hyperlink r:id="rId11" w:history="1">
        <w:r w:rsidRPr="000E7626">
          <w:rPr>
            <w:rStyle w:val="Hyperlink"/>
            <w:rFonts w:ascii="Verdana" w:eastAsia="Open Sans" w:hAnsi="Verdana" w:cs="Open Sans"/>
            <w:b/>
            <w:bCs/>
            <w:sz w:val="16"/>
            <w:szCs w:val="16"/>
          </w:rPr>
          <w:t>www.civinity.com</w:t>
        </w:r>
      </w:hyperlink>
    </w:p>
    <w:sectPr w:rsidR="00712657" w:rsidRPr="007B7543" w:rsidSect="00C706B9">
      <w:headerReference w:type="default" r:id="rId12"/>
      <w:pgSz w:w="11900" w:h="16840"/>
      <w:pgMar w:top="964" w:right="567" w:bottom="567" w:left="1134" w:header="1412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25302" w14:textId="77777777" w:rsidR="00FC38EB" w:rsidRDefault="00FC38EB">
      <w:r>
        <w:separator/>
      </w:r>
    </w:p>
  </w:endnote>
  <w:endnote w:type="continuationSeparator" w:id="0">
    <w:p w14:paraId="506CFE9F" w14:textId="77777777" w:rsidR="00FC38EB" w:rsidRDefault="00FC3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0DB34" w14:textId="77777777" w:rsidR="00FC38EB" w:rsidRDefault="00FC38EB">
      <w:r>
        <w:separator/>
      </w:r>
    </w:p>
  </w:footnote>
  <w:footnote w:type="continuationSeparator" w:id="0">
    <w:p w14:paraId="386D60AD" w14:textId="77777777" w:rsidR="00FC38EB" w:rsidRDefault="00FC38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11E78" w14:textId="77777777" w:rsidR="00684C9E" w:rsidRDefault="00684C9E" w:rsidP="001A3BF4">
    <w:pPr>
      <w:pStyle w:val="Header"/>
      <w:tabs>
        <w:tab w:val="clear" w:pos="8640"/>
        <w:tab w:val="left" w:pos="8520"/>
        <w:tab w:val="right" w:pos="900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89EB0F2" wp14:editId="590059C7">
          <wp:simplePos x="0" y="0"/>
          <wp:positionH relativeFrom="column">
            <wp:posOffset>4729057</wp:posOffset>
          </wp:positionH>
          <wp:positionV relativeFrom="paragraph">
            <wp:posOffset>-728980</wp:posOffset>
          </wp:positionV>
          <wp:extent cx="2159000" cy="927100"/>
          <wp:effectExtent l="0" t="0" r="0" b="0"/>
          <wp:wrapNone/>
          <wp:docPr id="1916752413" name="Picture 1916752413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9000" cy="927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61F31"/>
    <w:multiLevelType w:val="multilevel"/>
    <w:tmpl w:val="A2CE4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7119A8"/>
    <w:multiLevelType w:val="multilevel"/>
    <w:tmpl w:val="D1F41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74308B4"/>
    <w:multiLevelType w:val="multilevel"/>
    <w:tmpl w:val="0CB01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443826">
    <w:abstractNumId w:val="2"/>
  </w:num>
  <w:num w:numId="2" w16cid:durableId="1858958588">
    <w:abstractNumId w:val="1"/>
  </w:num>
  <w:num w:numId="3" w16cid:durableId="1935092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C9E"/>
    <w:rsid w:val="00001AFA"/>
    <w:rsid w:val="00020B1B"/>
    <w:rsid w:val="0004204D"/>
    <w:rsid w:val="000636A0"/>
    <w:rsid w:val="0006387A"/>
    <w:rsid w:val="0006602E"/>
    <w:rsid w:val="00077104"/>
    <w:rsid w:val="00084BE5"/>
    <w:rsid w:val="000D12A5"/>
    <w:rsid w:val="000E0DAE"/>
    <w:rsid w:val="000F2D31"/>
    <w:rsid w:val="001454E0"/>
    <w:rsid w:val="0015136E"/>
    <w:rsid w:val="00161834"/>
    <w:rsid w:val="001A656C"/>
    <w:rsid w:val="001E2CD3"/>
    <w:rsid w:val="001F1275"/>
    <w:rsid w:val="001F729E"/>
    <w:rsid w:val="002419CE"/>
    <w:rsid w:val="00253753"/>
    <w:rsid w:val="002A32B2"/>
    <w:rsid w:val="002E1EA8"/>
    <w:rsid w:val="002E5A29"/>
    <w:rsid w:val="002E7B5A"/>
    <w:rsid w:val="003004DC"/>
    <w:rsid w:val="003013F1"/>
    <w:rsid w:val="00302387"/>
    <w:rsid w:val="00305611"/>
    <w:rsid w:val="00317A87"/>
    <w:rsid w:val="00321751"/>
    <w:rsid w:val="00356019"/>
    <w:rsid w:val="00362F87"/>
    <w:rsid w:val="00365D5B"/>
    <w:rsid w:val="003B2ADD"/>
    <w:rsid w:val="003C003B"/>
    <w:rsid w:val="003D046C"/>
    <w:rsid w:val="003F2B29"/>
    <w:rsid w:val="00450A97"/>
    <w:rsid w:val="004E63E6"/>
    <w:rsid w:val="004F0C36"/>
    <w:rsid w:val="0050066A"/>
    <w:rsid w:val="005058C5"/>
    <w:rsid w:val="005217E7"/>
    <w:rsid w:val="005779B4"/>
    <w:rsid w:val="00680D9A"/>
    <w:rsid w:val="00684C9E"/>
    <w:rsid w:val="00697F56"/>
    <w:rsid w:val="006A0558"/>
    <w:rsid w:val="006B5FD6"/>
    <w:rsid w:val="006D1050"/>
    <w:rsid w:val="006E0169"/>
    <w:rsid w:val="006F45AB"/>
    <w:rsid w:val="00712657"/>
    <w:rsid w:val="00726E64"/>
    <w:rsid w:val="00793557"/>
    <w:rsid w:val="00794B19"/>
    <w:rsid w:val="007A7121"/>
    <w:rsid w:val="007B5E90"/>
    <w:rsid w:val="007B7543"/>
    <w:rsid w:val="007C7484"/>
    <w:rsid w:val="00804227"/>
    <w:rsid w:val="00821DBF"/>
    <w:rsid w:val="00867743"/>
    <w:rsid w:val="008818F6"/>
    <w:rsid w:val="008863B1"/>
    <w:rsid w:val="00891115"/>
    <w:rsid w:val="008A6E34"/>
    <w:rsid w:val="008B5E99"/>
    <w:rsid w:val="008C0A1D"/>
    <w:rsid w:val="008C0ECA"/>
    <w:rsid w:val="008E2FB4"/>
    <w:rsid w:val="00926C92"/>
    <w:rsid w:val="009419C1"/>
    <w:rsid w:val="0094232A"/>
    <w:rsid w:val="00944237"/>
    <w:rsid w:val="0094659E"/>
    <w:rsid w:val="009544C8"/>
    <w:rsid w:val="009701F5"/>
    <w:rsid w:val="00993572"/>
    <w:rsid w:val="009939E1"/>
    <w:rsid w:val="009A2925"/>
    <w:rsid w:val="009B19C8"/>
    <w:rsid w:val="009B70E2"/>
    <w:rsid w:val="009C4598"/>
    <w:rsid w:val="009C5A68"/>
    <w:rsid w:val="009C7F3F"/>
    <w:rsid w:val="009D01FC"/>
    <w:rsid w:val="009D5414"/>
    <w:rsid w:val="009D7835"/>
    <w:rsid w:val="009E643F"/>
    <w:rsid w:val="009F6837"/>
    <w:rsid w:val="00A059C7"/>
    <w:rsid w:val="00A10F6B"/>
    <w:rsid w:val="00A62E12"/>
    <w:rsid w:val="00A6317E"/>
    <w:rsid w:val="00A74C69"/>
    <w:rsid w:val="00A9149D"/>
    <w:rsid w:val="00AC306B"/>
    <w:rsid w:val="00AE335E"/>
    <w:rsid w:val="00AF70A2"/>
    <w:rsid w:val="00B50D18"/>
    <w:rsid w:val="00B876F0"/>
    <w:rsid w:val="00BA47BD"/>
    <w:rsid w:val="00BC2221"/>
    <w:rsid w:val="00BC4DA1"/>
    <w:rsid w:val="00BF4B80"/>
    <w:rsid w:val="00BF6B8A"/>
    <w:rsid w:val="00C32916"/>
    <w:rsid w:val="00C706B9"/>
    <w:rsid w:val="00CA3006"/>
    <w:rsid w:val="00CB2058"/>
    <w:rsid w:val="00CE1293"/>
    <w:rsid w:val="00D43EC1"/>
    <w:rsid w:val="00D53E3A"/>
    <w:rsid w:val="00D93BAC"/>
    <w:rsid w:val="00DC305D"/>
    <w:rsid w:val="00DC67DB"/>
    <w:rsid w:val="00E12571"/>
    <w:rsid w:val="00E5309B"/>
    <w:rsid w:val="00E6086B"/>
    <w:rsid w:val="00E72F4E"/>
    <w:rsid w:val="00E869B0"/>
    <w:rsid w:val="00E9154B"/>
    <w:rsid w:val="00ED432F"/>
    <w:rsid w:val="00EE5181"/>
    <w:rsid w:val="00F408AA"/>
    <w:rsid w:val="00F461C9"/>
    <w:rsid w:val="00F614FB"/>
    <w:rsid w:val="00F90C9A"/>
    <w:rsid w:val="00FA7DD6"/>
    <w:rsid w:val="00FB7F01"/>
    <w:rsid w:val="00FC38EB"/>
    <w:rsid w:val="00FD415B"/>
    <w:rsid w:val="00FF3924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F43A1"/>
  <w15:chartTrackingRefBased/>
  <w15:docId w15:val="{2C4A9441-EC2C-4B02-BC06-E3D9762F3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C9E"/>
    <w:pPr>
      <w:spacing w:after="0" w:line="240" w:lineRule="auto"/>
    </w:pPr>
    <w:rPr>
      <w:rFonts w:ascii="Times New Roman" w:eastAsia="Times New Roman" w:hAnsi="Times New Roman" w:cs="Times New Roman"/>
      <w:kern w:val="0"/>
      <w:lang w:val="lt-LT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4C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4C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4C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4C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4C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4C9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4C9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4C9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4C9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4C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4C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4C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4C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4C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4C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4C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4C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4C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84C9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4C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4C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84C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84C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84C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84C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84C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4C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4C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84C9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rsid w:val="00684C9E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320"/>
        <w:tab w:val="right" w:pos="8640"/>
      </w:tabs>
      <w:spacing w:after="0" w:line="240" w:lineRule="auto"/>
    </w:pPr>
    <w:rPr>
      <w:rFonts w:ascii="Arial" w:eastAsia="Arial Unicode MS" w:hAnsi="Arial" w:cs="Arial Unicode MS"/>
      <w:color w:val="000000"/>
      <w:kern w:val="0"/>
      <w:sz w:val="28"/>
      <w:szCs w:val="28"/>
      <w:u w:color="000000"/>
      <w:bdr w:val="nil"/>
      <w:lang w:eastAsia="en-GB"/>
      <w14:ligatures w14:val="none"/>
    </w:rPr>
  </w:style>
  <w:style w:type="character" w:customStyle="1" w:styleId="HeaderChar">
    <w:name w:val="Header Char"/>
    <w:basedOn w:val="DefaultParagraphFont"/>
    <w:link w:val="Header"/>
    <w:rsid w:val="00684C9E"/>
    <w:rPr>
      <w:rFonts w:ascii="Arial" w:eastAsia="Arial Unicode MS" w:hAnsi="Arial" w:cs="Arial Unicode MS"/>
      <w:color w:val="000000"/>
      <w:kern w:val="0"/>
      <w:sz w:val="28"/>
      <w:szCs w:val="28"/>
      <w:u w:color="000000"/>
      <w:bdr w:val="nil"/>
      <w:lang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84C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4C9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4C9E"/>
    <w:rPr>
      <w:rFonts w:ascii="Times New Roman" w:eastAsia="Times New Roman" w:hAnsi="Times New Roman" w:cs="Times New Roman"/>
      <w:kern w:val="0"/>
      <w:sz w:val="20"/>
      <w:szCs w:val="20"/>
      <w:lang w:val="lt-LT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39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39E1"/>
    <w:rPr>
      <w:rFonts w:ascii="Times New Roman" w:eastAsia="Times New Roman" w:hAnsi="Times New Roman" w:cs="Times New Roman"/>
      <w:b/>
      <w:bCs/>
      <w:kern w:val="0"/>
      <w:sz w:val="20"/>
      <w:szCs w:val="20"/>
      <w:lang w:val="lt-LT"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A712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7121"/>
    <w:rPr>
      <w:rFonts w:ascii="Times New Roman" w:eastAsia="Times New Roman" w:hAnsi="Times New Roman" w:cs="Times New Roman"/>
      <w:kern w:val="0"/>
      <w:lang w:val="lt-LT" w:eastAsia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1A656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656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A656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civinity.com" TargetMode="External"/><Relationship Id="rId5" Type="http://schemas.openxmlformats.org/officeDocument/2006/relationships/styles" Target="styles.xml"/><Relationship Id="rId10" Type="http://schemas.openxmlformats.org/officeDocument/2006/relationships/hyperlink" Target="mailto:rytas.stalnionis@civinity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B2AF3E7654A3489DF6DE5BB2AF60F7" ma:contentTypeVersion="19" ma:contentTypeDescription="Create a new document." ma:contentTypeScope="" ma:versionID="1083029d6e8f5a4877e818b65c3912af">
  <xsd:schema xmlns:xsd="http://www.w3.org/2001/XMLSchema" xmlns:xs="http://www.w3.org/2001/XMLSchema" xmlns:p="http://schemas.microsoft.com/office/2006/metadata/properties" xmlns:ns2="a535669d-0663-4387-bae0-6ea0c3264922" xmlns:ns3="2ba21608-f91c-4eb5-8082-9ab83ac1d5cf" targetNamespace="http://schemas.microsoft.com/office/2006/metadata/properties" ma:root="true" ma:fieldsID="88ba2da0b1fd8b7e79f52c91674faf9a" ns2:_="" ns3:_="">
    <xsd:import namespace="a535669d-0663-4387-bae0-6ea0c3264922"/>
    <xsd:import namespace="2ba21608-f91c-4eb5-8082-9ab83ac1d5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35669d-0663-4387-bae0-6ea0c32649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b235f53-df4a-411c-9c60-9d53a5abdc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a21608-f91c-4eb5-8082-9ab83ac1d5c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2d8bd97-8ed6-49f6-ac1e-2108976a5909}" ma:internalName="TaxCatchAll" ma:showField="CatchAllData" ma:web="2ba21608-f91c-4eb5-8082-9ab83ac1d5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ba21608-f91c-4eb5-8082-9ab83ac1d5cf" xsi:nil="true"/>
    <lcf76f155ced4ddcb4097134ff3c332f xmlns="a535669d-0663-4387-bae0-6ea0c326492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42A9071-F6F6-4EE6-A3D4-63D0A7149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35669d-0663-4387-bae0-6ea0c3264922"/>
    <ds:schemaRef ds:uri="2ba21608-f91c-4eb5-8082-9ab83ac1d5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8FFE5C-D2E4-4330-8738-F6503366F5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13EFC-3297-40E4-A977-34C30EC3D48E}">
  <ds:schemaRefs>
    <ds:schemaRef ds:uri="http://schemas.microsoft.com/office/2006/metadata/properties"/>
    <ds:schemaRef ds:uri="http://schemas.microsoft.com/office/infopath/2007/PartnerControls"/>
    <ds:schemaRef ds:uri="2ba21608-f91c-4eb5-8082-9ab83ac1d5cf"/>
    <ds:schemaRef ds:uri="a535669d-0663-4387-bae0-6ea0c326492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1091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Raimonda Strazdauskaitė - Žarnauskė</dc:creator>
  <cp:keywords/>
  <dc:description/>
  <cp:lastModifiedBy>Rytas Stalnionis</cp:lastModifiedBy>
  <cp:revision>7</cp:revision>
  <dcterms:created xsi:type="dcterms:W3CDTF">2026-01-21T07:26:00Z</dcterms:created>
  <dcterms:modified xsi:type="dcterms:W3CDTF">2026-01-21T07:46:00Z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0x01010021B2AF3E7654A3489DF6DE5BB2AF60F7</vt:lpwstr>
  </property>
</Properties>
</file>