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E7B5" w14:textId="77777777" w:rsidR="00DC675C" w:rsidRDefault="00F121D5">
      <w:pPr>
        <w:tabs>
          <w:tab w:val="left" w:pos="2760"/>
        </w:tabs>
        <w:spacing w:after="0" w:line="276" w:lineRule="auto"/>
        <w:rPr>
          <w:rFonts w:ascii="Tahoma" w:eastAsia="Tahoma" w:hAnsi="Tahoma" w:cs="Tahoma"/>
        </w:rPr>
      </w:pPr>
      <w:r>
        <w:rPr>
          <w:rFonts w:ascii="Tahoma" w:eastAsia="Tahoma" w:hAnsi="Tahoma" w:cs="Tahoma"/>
        </w:rPr>
        <w:tab/>
      </w:r>
    </w:p>
    <w:p w14:paraId="06CCF0A9" w14:textId="77777777" w:rsidR="00DC675C" w:rsidRDefault="00F121D5">
      <w:pPr>
        <w:tabs>
          <w:tab w:val="left" w:pos="3590"/>
          <w:tab w:val="left" w:pos="9072"/>
        </w:tabs>
        <w:spacing w:after="0" w:line="276" w:lineRule="auto"/>
        <w:rPr>
          <w:rFonts w:ascii="Tahoma" w:eastAsia="Tahoma" w:hAnsi="Tahoma" w:cs="Tahoma"/>
        </w:rPr>
      </w:pPr>
      <w:r>
        <w:rPr>
          <w:rFonts w:ascii="Tahoma" w:eastAsia="Tahoma" w:hAnsi="Tahoma" w:cs="Tahoma"/>
        </w:rPr>
        <w:tab/>
      </w:r>
    </w:p>
    <w:p w14:paraId="7F393811" w14:textId="77777777" w:rsidR="00DC675C" w:rsidRDefault="00DC675C">
      <w:pPr>
        <w:spacing w:after="0" w:line="276" w:lineRule="auto"/>
        <w:rPr>
          <w:rFonts w:ascii="Tahoma" w:eastAsia="Tahoma" w:hAnsi="Tahoma" w:cs="Tahoma"/>
        </w:rPr>
      </w:pPr>
    </w:p>
    <w:p w14:paraId="5128D89D" w14:textId="77777777" w:rsidR="00DC675C" w:rsidRDefault="00DC675C">
      <w:pPr>
        <w:spacing w:after="120" w:line="276" w:lineRule="auto"/>
        <w:rPr>
          <w:rFonts w:ascii="Tahoma" w:eastAsia="Tahoma" w:hAnsi="Tahoma" w:cs="Tahoma"/>
        </w:rPr>
      </w:pPr>
    </w:p>
    <w:p w14:paraId="67C148F0" w14:textId="79630E99" w:rsidR="00DC675C" w:rsidRDefault="00F121D5" w:rsidP="0FBD9D09">
      <w:pPr>
        <w:pBdr>
          <w:top w:val="nil"/>
          <w:left w:val="nil"/>
          <w:bottom w:val="nil"/>
          <w:right w:val="nil"/>
          <w:between w:val="nil"/>
        </w:pBdr>
        <w:spacing w:before="120" w:after="280" w:line="276" w:lineRule="auto"/>
        <w:rPr>
          <w:b/>
          <w:bCs/>
          <w:color w:val="000000"/>
          <w:sz w:val="28"/>
          <w:szCs w:val="28"/>
        </w:rPr>
      </w:pPr>
      <w:r w:rsidRPr="0FBD9D09">
        <w:rPr>
          <w:i/>
          <w:iCs/>
          <w:color w:val="000000" w:themeColor="text1"/>
        </w:rPr>
        <w:t>Pranešimas žiniasklaidai</w:t>
      </w:r>
      <w:r>
        <w:br/>
      </w:r>
      <w:r w:rsidRPr="0FBD9D09">
        <w:rPr>
          <w:i/>
          <w:iCs/>
          <w:color w:val="000000" w:themeColor="text1"/>
        </w:rPr>
        <w:t>202</w:t>
      </w:r>
      <w:r w:rsidR="00CF7842" w:rsidRPr="0FBD9D09">
        <w:rPr>
          <w:i/>
          <w:iCs/>
          <w:color w:val="000000" w:themeColor="text1"/>
        </w:rPr>
        <w:t>6</w:t>
      </w:r>
      <w:r w:rsidRPr="0FBD9D09">
        <w:rPr>
          <w:i/>
          <w:iCs/>
          <w:color w:val="000000" w:themeColor="text1"/>
        </w:rPr>
        <w:t xml:space="preserve"> m. </w:t>
      </w:r>
      <w:r w:rsidR="00CF7842" w:rsidRPr="00231F79">
        <w:rPr>
          <w:i/>
          <w:iCs/>
          <w:color w:val="000000" w:themeColor="text1"/>
        </w:rPr>
        <w:t>sausio</w:t>
      </w:r>
      <w:r w:rsidRPr="00231F79">
        <w:rPr>
          <w:i/>
          <w:iCs/>
          <w:color w:val="000000" w:themeColor="text1"/>
        </w:rPr>
        <w:t xml:space="preserve"> </w:t>
      </w:r>
      <w:r w:rsidR="204307CC" w:rsidRPr="00231F79">
        <w:rPr>
          <w:i/>
          <w:iCs/>
          <w:color w:val="000000" w:themeColor="text1"/>
        </w:rPr>
        <w:t>22</w:t>
      </w:r>
      <w:r w:rsidRPr="0FBD9D09">
        <w:rPr>
          <w:i/>
          <w:iCs/>
          <w:color w:val="000000" w:themeColor="text1"/>
        </w:rPr>
        <w:t xml:space="preserve"> d.</w:t>
      </w:r>
    </w:p>
    <w:p w14:paraId="6D8C7AA9" w14:textId="52A91560" w:rsidR="005B5CA3" w:rsidRDefault="005B5CA3" w:rsidP="00116A9D">
      <w:pPr>
        <w:pBdr>
          <w:top w:val="nil"/>
          <w:left w:val="nil"/>
          <w:bottom w:val="nil"/>
          <w:right w:val="nil"/>
          <w:between w:val="nil"/>
        </w:pBdr>
        <w:spacing w:before="160"/>
        <w:jc w:val="center"/>
        <w:rPr>
          <w:b/>
          <w:bCs/>
          <w:sz w:val="28"/>
          <w:szCs w:val="28"/>
        </w:rPr>
      </w:pPr>
      <w:r w:rsidRPr="0FBD9D09">
        <w:rPr>
          <w:b/>
          <w:bCs/>
          <w:sz w:val="28"/>
          <w:szCs w:val="28"/>
        </w:rPr>
        <w:t>Nuo vamzdžių iki stogo: ką žiema namuose „patikrina“ pirmiausia?</w:t>
      </w:r>
    </w:p>
    <w:p w14:paraId="4568365E" w14:textId="2D447C13" w:rsidR="00C150FE" w:rsidRDefault="001A655A" w:rsidP="0FBD9D09">
      <w:pPr>
        <w:pBdr>
          <w:top w:val="nil"/>
          <w:left w:val="nil"/>
          <w:bottom w:val="nil"/>
          <w:right w:val="nil"/>
          <w:between w:val="nil"/>
        </w:pBdr>
        <w:spacing w:before="160"/>
        <w:jc w:val="both"/>
        <w:rPr>
          <w:b/>
          <w:bCs/>
          <w:lang w:val="lt-LT"/>
        </w:rPr>
      </w:pPr>
      <w:r w:rsidRPr="0FBD9D09">
        <w:rPr>
          <w:lang w:val="lt-LT"/>
        </w:rPr>
        <w:t>Atėjusi žiema namams tampa tikru išbandymu – šaltis, sniegas ir intensyvesnis šildymas atskleidžia silpnąsias būsto vietas. Draudimo bendrovės BTA duomenys rodo,</w:t>
      </w:r>
      <w:r w:rsidR="55374446" w:rsidRPr="0FBD9D09">
        <w:rPr>
          <w:lang w:val="lt-LT"/>
        </w:rPr>
        <w:t xml:space="preserve"> kad š</w:t>
      </w:r>
      <w:r w:rsidR="65DB12E7" w:rsidRPr="0FBD9D09">
        <w:rPr>
          <w:lang w:val="lt-LT"/>
        </w:rPr>
        <w:t>ią žiemą jau fiksuota daugiau su sniegu ir šalčiu susijusių žalų nei pernai</w:t>
      </w:r>
      <w:r w:rsidR="4D826CBB" w:rsidRPr="0FBD9D09">
        <w:rPr>
          <w:lang w:val="lt-LT"/>
        </w:rPr>
        <w:t xml:space="preserve"> </w:t>
      </w:r>
      <w:r w:rsidR="65DB12E7" w:rsidRPr="0FBD9D09">
        <w:rPr>
          <w:lang w:val="lt-LT"/>
        </w:rPr>
        <w:t xml:space="preserve">– užregistruota </w:t>
      </w:r>
      <w:r w:rsidR="54E5BE35" w:rsidRPr="00231F79">
        <w:rPr>
          <w:lang w:val="lt-LT"/>
        </w:rPr>
        <w:t xml:space="preserve">dešimtys </w:t>
      </w:r>
      <w:r w:rsidR="65DB12E7" w:rsidRPr="0FBD9D09">
        <w:rPr>
          <w:lang w:val="lt-LT"/>
        </w:rPr>
        <w:t>atvejų, o bendra suma siekia keliasdešimt tūkstančių eurų.</w:t>
      </w:r>
    </w:p>
    <w:p w14:paraId="26072786" w14:textId="78A203AB" w:rsidR="001A655A" w:rsidRPr="001C768D" w:rsidRDefault="001A655A" w:rsidP="00D9548D">
      <w:pPr>
        <w:pBdr>
          <w:top w:val="nil"/>
          <w:left w:val="nil"/>
          <w:bottom w:val="nil"/>
          <w:right w:val="nil"/>
          <w:between w:val="nil"/>
        </w:pBdr>
        <w:spacing w:before="160"/>
        <w:jc w:val="both"/>
        <w:rPr>
          <w:bCs/>
          <w:lang w:val="lt-LT"/>
        </w:rPr>
      </w:pPr>
      <w:r w:rsidRPr="001C768D">
        <w:rPr>
          <w:bCs/>
          <w:lang w:val="lt-LT"/>
        </w:rPr>
        <w:t xml:space="preserve">BTA turto ir specialiųjų rizikų draudimų žalų skyriaus vadovo Mindaugo Ratkevičiaus teigimu, </w:t>
      </w:r>
      <w:r w:rsidR="001C768D" w:rsidRPr="001C768D">
        <w:rPr>
          <w:bCs/>
          <w:lang w:val="lt-LT"/>
        </w:rPr>
        <w:t>dažniausiai žiemos metu fiksuojamos žalos yra susijusios su vandentiekio ir šildymo sistemomis bei pastatų konstrukcijomis.</w:t>
      </w:r>
    </w:p>
    <w:p w14:paraId="4627E85F" w14:textId="5148DF82" w:rsidR="00A80347" w:rsidRPr="00A80347" w:rsidRDefault="00871AA2" w:rsidP="00A80347">
      <w:pPr>
        <w:pBdr>
          <w:top w:val="nil"/>
          <w:left w:val="nil"/>
          <w:bottom w:val="nil"/>
          <w:right w:val="nil"/>
          <w:between w:val="nil"/>
        </w:pBdr>
        <w:spacing w:before="160"/>
        <w:jc w:val="both"/>
        <w:rPr>
          <w:bCs/>
        </w:rPr>
      </w:pPr>
      <w:r>
        <w:rPr>
          <w:bCs/>
        </w:rPr>
        <w:t>„</w:t>
      </w:r>
      <w:r w:rsidR="001C768D" w:rsidRPr="001C768D">
        <w:rPr>
          <w:bCs/>
        </w:rPr>
        <w:t xml:space="preserve">Dažniausiai fiksuojame užšalusius ir trūkusius vamzdžius, šildymo sistemų gedimus, taip pat stogo pažeidimus dėl sniego ir ledo. </w:t>
      </w:r>
      <w:r w:rsidR="00A64DDB">
        <w:rPr>
          <w:bCs/>
        </w:rPr>
        <w:t>Kalbant</w:t>
      </w:r>
      <w:r w:rsidR="001C768D" w:rsidRPr="001C768D">
        <w:rPr>
          <w:bCs/>
        </w:rPr>
        <w:t xml:space="preserve"> apie didžiausius nuostolius, brangiausios žalos neabejotinai yra gaisrai. Atšalus orams jų akivaizdžiai padaugėja – žmonės intensyviau kūrena krosnis, židinius, jungia papildomus elektrinius šildytuvus</w:t>
      </w:r>
      <w:r w:rsidR="00E81751">
        <w:rPr>
          <w:bCs/>
        </w:rPr>
        <w:t xml:space="preserve">“, – </w:t>
      </w:r>
      <w:r w:rsidR="00E81751" w:rsidRPr="001C768D">
        <w:rPr>
          <w:bCs/>
        </w:rPr>
        <w:t xml:space="preserve">sako </w:t>
      </w:r>
      <w:r w:rsidR="001C768D" w:rsidRPr="001C768D">
        <w:rPr>
          <w:bCs/>
        </w:rPr>
        <w:t>M. Ratkevičius.</w:t>
      </w:r>
    </w:p>
    <w:p w14:paraId="7B87D4FE" w14:textId="3792829E" w:rsidR="00DC675C" w:rsidRPr="004312F6" w:rsidRDefault="005B5CA3" w:rsidP="00A80347">
      <w:pPr>
        <w:pBdr>
          <w:top w:val="nil"/>
          <w:left w:val="nil"/>
          <w:bottom w:val="nil"/>
          <w:right w:val="nil"/>
          <w:between w:val="nil"/>
        </w:pBdr>
        <w:spacing w:before="160"/>
        <w:jc w:val="both"/>
        <w:rPr>
          <w:b/>
          <w:color w:val="000000"/>
          <w:lang w:val="lt-LT"/>
        </w:rPr>
      </w:pPr>
      <w:r>
        <w:rPr>
          <w:b/>
          <w:color w:val="000000"/>
        </w:rPr>
        <w:t>Žiema išryškina silpnąsias vietas</w:t>
      </w:r>
    </w:p>
    <w:p w14:paraId="5AD8AB25" w14:textId="7C2940B8" w:rsidR="002D11FE" w:rsidRPr="002D11FE" w:rsidRDefault="002D11FE" w:rsidP="00B47FC3">
      <w:pPr>
        <w:pBdr>
          <w:top w:val="nil"/>
          <w:left w:val="nil"/>
          <w:bottom w:val="nil"/>
          <w:right w:val="nil"/>
          <w:between w:val="nil"/>
        </w:pBdr>
        <w:spacing w:before="160"/>
        <w:jc w:val="both"/>
        <w:rPr>
          <w:bCs/>
          <w:lang w:val="lt-LT"/>
        </w:rPr>
      </w:pPr>
      <w:r w:rsidRPr="002D11FE">
        <w:rPr>
          <w:bCs/>
          <w:lang w:val="lt-LT"/>
        </w:rPr>
        <w:t>BTA praktika rodo, kad žiemą dažniausiai išryškėja</w:t>
      </w:r>
      <w:r w:rsidR="00126D67">
        <w:rPr>
          <w:bCs/>
          <w:lang w:val="lt-LT"/>
        </w:rPr>
        <w:t xml:space="preserve"> tos</w:t>
      </w:r>
      <w:r w:rsidRPr="002D11FE">
        <w:rPr>
          <w:bCs/>
          <w:lang w:val="lt-LT"/>
        </w:rPr>
        <w:t xml:space="preserve"> būsto </w:t>
      </w:r>
      <w:r w:rsidR="00126D67">
        <w:rPr>
          <w:bCs/>
          <w:lang w:val="lt-LT"/>
        </w:rPr>
        <w:t>silpnosios vietos</w:t>
      </w:r>
      <w:r w:rsidRPr="002D11FE">
        <w:rPr>
          <w:bCs/>
          <w:lang w:val="lt-LT"/>
        </w:rPr>
        <w:t xml:space="preserve">, </w:t>
      </w:r>
      <w:r w:rsidR="00126D67">
        <w:rPr>
          <w:bCs/>
          <w:lang w:val="lt-LT"/>
        </w:rPr>
        <w:t>kurios</w:t>
      </w:r>
      <w:r w:rsidRPr="002D11FE">
        <w:rPr>
          <w:bCs/>
          <w:lang w:val="lt-LT"/>
        </w:rPr>
        <w:t xml:space="preserve"> šiltesniu sezonu lieka nepastebėt</w:t>
      </w:r>
      <w:r w:rsidR="00126D67">
        <w:rPr>
          <w:bCs/>
          <w:lang w:val="lt-LT"/>
        </w:rPr>
        <w:t>os</w:t>
      </w:r>
      <w:r w:rsidRPr="002D11FE">
        <w:rPr>
          <w:bCs/>
          <w:lang w:val="lt-LT"/>
        </w:rPr>
        <w:t>.</w:t>
      </w:r>
    </w:p>
    <w:p w14:paraId="07CB4594" w14:textId="507D90CF" w:rsidR="00412E9D" w:rsidRDefault="007D1255" w:rsidP="0FBD9D09">
      <w:pPr>
        <w:pBdr>
          <w:top w:val="nil"/>
          <w:left w:val="nil"/>
          <w:bottom w:val="nil"/>
          <w:right w:val="nil"/>
          <w:between w:val="nil"/>
        </w:pBdr>
        <w:spacing w:before="160"/>
        <w:jc w:val="both"/>
        <w:rPr>
          <w:lang w:val="lt-LT"/>
        </w:rPr>
      </w:pPr>
      <w:r w:rsidRPr="0FBD9D09">
        <w:rPr>
          <w:lang w:val="lt-LT"/>
        </w:rPr>
        <w:t>„</w:t>
      </w:r>
      <w:r w:rsidR="6BB9435C" w:rsidRPr="0FBD9D09">
        <w:rPr>
          <w:lang w:val="lt-LT"/>
        </w:rPr>
        <w:t>Be</w:t>
      </w:r>
      <w:r w:rsidR="002D11FE" w:rsidRPr="0FBD9D09">
        <w:rPr>
          <w:lang w:val="lt-LT"/>
        </w:rPr>
        <w:t xml:space="preserve"> užšąlan</w:t>
      </w:r>
      <w:r w:rsidR="087EAA1B" w:rsidRPr="0FBD9D09">
        <w:rPr>
          <w:lang w:val="lt-LT"/>
        </w:rPr>
        <w:t>čių</w:t>
      </w:r>
      <w:r w:rsidR="002D11FE" w:rsidRPr="0FBD9D09">
        <w:rPr>
          <w:lang w:val="lt-LT"/>
        </w:rPr>
        <w:t xml:space="preserve"> ir trūkstan</w:t>
      </w:r>
      <w:r w:rsidR="4E02994C" w:rsidRPr="0FBD9D09">
        <w:rPr>
          <w:lang w:val="lt-LT"/>
        </w:rPr>
        <w:t>čių</w:t>
      </w:r>
      <w:r w:rsidR="002D11FE" w:rsidRPr="0FBD9D09">
        <w:rPr>
          <w:lang w:val="lt-LT"/>
        </w:rPr>
        <w:t xml:space="preserve"> vamzdži</w:t>
      </w:r>
      <w:r w:rsidR="5DDBFB75" w:rsidRPr="0FBD9D09">
        <w:rPr>
          <w:lang w:val="lt-LT"/>
        </w:rPr>
        <w:t>ų</w:t>
      </w:r>
      <w:r w:rsidR="002D11FE" w:rsidRPr="0FBD9D09">
        <w:rPr>
          <w:lang w:val="lt-LT"/>
        </w:rPr>
        <w:t>, ypač nešildomose patalpose, sodo nameliuose ar retai naudojamuose būstuose</w:t>
      </w:r>
      <w:r w:rsidR="2D458602" w:rsidRPr="0FBD9D09">
        <w:rPr>
          <w:lang w:val="lt-LT"/>
        </w:rPr>
        <w:t>, k</w:t>
      </w:r>
      <w:r w:rsidR="002D11FE" w:rsidRPr="0FBD9D09">
        <w:rPr>
          <w:lang w:val="lt-LT"/>
        </w:rPr>
        <w:t>ita įprasta problema – šildymo sistemų gedimai: senos krosnys, netvarkingi židiniai ar nevalyti dūmtraukiai. Žiemą taip pat dažnėja stogo pažeidimai dėl sniego ir ledo svorio, o atšilimų metu riziką kelia tirpstantis sniegas, kuris gali patekti į pastato vidų ir sukelti užliejimus</w:t>
      </w:r>
      <w:r w:rsidR="00E01E92" w:rsidRPr="0FBD9D09">
        <w:rPr>
          <w:lang w:val="lt-LT"/>
        </w:rPr>
        <w:t xml:space="preserve">“, – teigia </w:t>
      </w:r>
      <w:r w:rsidR="002D11FE" w:rsidRPr="0FBD9D09">
        <w:rPr>
          <w:lang w:val="lt-LT"/>
        </w:rPr>
        <w:t>M. Ratkevičius.</w:t>
      </w:r>
    </w:p>
    <w:p w14:paraId="70EB32DB" w14:textId="1382665E" w:rsidR="002D11FE" w:rsidRDefault="002D11FE" w:rsidP="0027060E">
      <w:pPr>
        <w:pBdr>
          <w:top w:val="nil"/>
          <w:left w:val="nil"/>
          <w:bottom w:val="nil"/>
          <w:right w:val="nil"/>
          <w:between w:val="nil"/>
        </w:pBdr>
        <w:spacing w:before="160"/>
        <w:jc w:val="both"/>
        <w:rPr>
          <w:bCs/>
          <w:lang w:val="lt-LT"/>
        </w:rPr>
      </w:pPr>
      <w:r w:rsidRPr="002D11FE">
        <w:rPr>
          <w:bCs/>
          <w:lang w:val="lt-LT"/>
        </w:rPr>
        <w:t xml:space="preserve">Vis dėlto didžiausios finansinės pasekmės, kaip pabrėžia </w:t>
      </w:r>
      <w:r>
        <w:rPr>
          <w:bCs/>
          <w:lang w:val="lt-LT"/>
        </w:rPr>
        <w:t>M. Ratkevičius</w:t>
      </w:r>
      <w:r w:rsidRPr="002D11FE">
        <w:rPr>
          <w:bCs/>
          <w:lang w:val="lt-LT"/>
        </w:rPr>
        <w:t>, dažniausiai siejamos su gaisrais, kurių rizika padidėja dėl intensyvesnio kūrenimo ir papildomų šildymo prietaisų naudojimo.</w:t>
      </w:r>
    </w:p>
    <w:p w14:paraId="41747F4A" w14:textId="297B3060" w:rsidR="009F3E6A" w:rsidRDefault="009F3E6A" w:rsidP="0027060E">
      <w:pPr>
        <w:pBdr>
          <w:top w:val="nil"/>
          <w:left w:val="nil"/>
          <w:bottom w:val="nil"/>
          <w:right w:val="nil"/>
          <w:between w:val="nil"/>
        </w:pBdr>
        <w:spacing w:before="160"/>
        <w:jc w:val="both"/>
        <w:rPr>
          <w:bCs/>
          <w:lang w:val="lt-LT"/>
        </w:rPr>
      </w:pPr>
      <w:r>
        <w:rPr>
          <w:bCs/>
          <w:lang w:val="lt-LT"/>
        </w:rPr>
        <w:t>„</w:t>
      </w:r>
      <w:r w:rsidRPr="009F3E6A">
        <w:rPr>
          <w:bCs/>
          <w:lang w:val="lt-LT"/>
        </w:rPr>
        <w:t>Gaisras dažnai sunaikina ne tik patį būstą, bet ir visą jame buvusį turtą, o kartais nukenčia ir kaimynai, todėl tokios žalos sumos paprastai būna kelis ar net keliolika kartų didesnės nei, pavyzdžiui, vandens užliejimo atvejais</w:t>
      </w:r>
      <w:r>
        <w:rPr>
          <w:bCs/>
          <w:lang w:val="lt-LT"/>
        </w:rPr>
        <w:t xml:space="preserve">“, – akcentuoja BTA </w:t>
      </w:r>
      <w:r w:rsidRPr="009F3E6A">
        <w:rPr>
          <w:bCs/>
          <w:lang w:val="lt-LT"/>
        </w:rPr>
        <w:t>turto ir specialiųjų rizikų draudimų žalų skyriaus vadov</w:t>
      </w:r>
      <w:r>
        <w:rPr>
          <w:bCs/>
          <w:lang w:val="lt-LT"/>
        </w:rPr>
        <w:t>as.</w:t>
      </w:r>
    </w:p>
    <w:p w14:paraId="77698198" w14:textId="57B53DFE" w:rsidR="00E01E92" w:rsidRDefault="005B5CA3" w:rsidP="0027060E">
      <w:pPr>
        <w:pBdr>
          <w:top w:val="nil"/>
          <w:left w:val="nil"/>
          <w:bottom w:val="nil"/>
          <w:right w:val="nil"/>
          <w:between w:val="nil"/>
        </w:pBdr>
        <w:spacing w:before="160"/>
        <w:jc w:val="both"/>
        <w:rPr>
          <w:b/>
          <w:lang w:val="lt-LT"/>
        </w:rPr>
      </w:pPr>
      <w:r>
        <w:rPr>
          <w:b/>
          <w:lang w:val="lt-LT"/>
        </w:rPr>
        <w:t>Svarbu įvertinti rizikas</w:t>
      </w:r>
    </w:p>
    <w:p w14:paraId="30B39FD1" w14:textId="644923BB" w:rsidR="002D11FE" w:rsidRDefault="002D11FE" w:rsidP="0027060E">
      <w:pPr>
        <w:pBdr>
          <w:top w:val="nil"/>
          <w:left w:val="nil"/>
          <w:bottom w:val="nil"/>
          <w:right w:val="nil"/>
          <w:between w:val="nil"/>
        </w:pBdr>
        <w:spacing w:before="160"/>
        <w:jc w:val="both"/>
        <w:rPr>
          <w:bCs/>
          <w:lang w:val="lt-LT"/>
        </w:rPr>
      </w:pPr>
      <w:r w:rsidRPr="002D11FE">
        <w:rPr>
          <w:bCs/>
          <w:lang w:val="lt-LT"/>
        </w:rPr>
        <w:t xml:space="preserve">Eksperto teigimu, didžioji dalis </w:t>
      </w:r>
      <w:r w:rsidR="00126D67" w:rsidRPr="00126D67">
        <w:rPr>
          <w:bCs/>
          <w:lang w:val="lt-LT"/>
        </w:rPr>
        <w:t>žiemos laikotarpiu patirtos žalos</w:t>
      </w:r>
      <w:r w:rsidR="00126D67">
        <w:rPr>
          <w:bCs/>
          <w:lang w:val="lt-LT"/>
        </w:rPr>
        <w:t xml:space="preserve"> </w:t>
      </w:r>
      <w:r w:rsidRPr="002D11FE">
        <w:rPr>
          <w:bCs/>
          <w:lang w:val="lt-LT"/>
        </w:rPr>
        <w:t>kyla ne iš tyčinio neatsargumo, o iš paprastų, kasdienių sprendimų, kai neįvertinamos sezono rizikos</w:t>
      </w:r>
      <w:r w:rsidR="00126D67">
        <w:rPr>
          <w:bCs/>
          <w:lang w:val="lt-LT"/>
        </w:rPr>
        <w:t>.</w:t>
      </w:r>
    </w:p>
    <w:p w14:paraId="4CCF62B3" w14:textId="6B26F478" w:rsidR="00E148D7" w:rsidRDefault="002D11FE" w:rsidP="0027060E">
      <w:pPr>
        <w:pBdr>
          <w:top w:val="nil"/>
          <w:left w:val="nil"/>
          <w:bottom w:val="nil"/>
          <w:right w:val="nil"/>
          <w:between w:val="nil"/>
        </w:pBdr>
        <w:spacing w:before="160"/>
        <w:jc w:val="both"/>
        <w:rPr>
          <w:bCs/>
          <w:lang w:val="lt-LT"/>
        </w:rPr>
      </w:pPr>
      <w:r w:rsidRPr="002D11FE">
        <w:rPr>
          <w:bCs/>
          <w:lang w:val="lt-LT"/>
        </w:rPr>
        <w:t>„Viena dažniausių klaidų – per retai prižiūrima šildymo sistema: nevalyti dūmtraukiai, senos ar netvarkingos krosnys, nepatikrinti židiniai. Taip pat žmonės neretai perkaitina elektros tinklą, jungdami kelis šildymo prietaisus į vieną lizdą ar palikdami juos veikti be priežiūros. Kiti, išvykdami ilgesniam laikui, per daug sumažina šildymą, dėl ko užšąla vamzdžiai ir vėliau užliejamas būstas</w:t>
      </w:r>
      <w:r w:rsidR="00E148D7">
        <w:rPr>
          <w:bCs/>
          <w:lang w:val="lt-LT"/>
        </w:rPr>
        <w:t xml:space="preserve">“, – </w:t>
      </w:r>
      <w:r w:rsidR="00E148D7" w:rsidRPr="002D11FE">
        <w:rPr>
          <w:bCs/>
          <w:lang w:val="lt-LT"/>
        </w:rPr>
        <w:t>pabrėžia</w:t>
      </w:r>
      <w:r w:rsidRPr="002D11FE">
        <w:rPr>
          <w:bCs/>
          <w:lang w:val="lt-LT"/>
        </w:rPr>
        <w:t xml:space="preserve"> BTA turto ir specialiųjų rizikų draudimų žalų skyriaus vadov</w:t>
      </w:r>
      <w:r>
        <w:rPr>
          <w:bCs/>
          <w:lang w:val="lt-LT"/>
        </w:rPr>
        <w:t>as.</w:t>
      </w:r>
    </w:p>
    <w:p w14:paraId="31A1C36E" w14:textId="73C1761E" w:rsidR="002D11FE" w:rsidRDefault="002D11FE" w:rsidP="0027060E">
      <w:pPr>
        <w:pBdr>
          <w:top w:val="nil"/>
          <w:left w:val="nil"/>
          <w:bottom w:val="nil"/>
          <w:right w:val="nil"/>
          <w:between w:val="nil"/>
        </w:pBdr>
        <w:spacing w:before="160"/>
        <w:jc w:val="both"/>
        <w:rPr>
          <w:bCs/>
          <w:lang w:val="lt-LT"/>
        </w:rPr>
      </w:pPr>
      <w:r>
        <w:rPr>
          <w:bCs/>
          <w:lang w:val="lt-LT"/>
        </w:rPr>
        <w:t>Pasak jo, v</w:t>
      </w:r>
      <w:r w:rsidRPr="002D11FE">
        <w:rPr>
          <w:bCs/>
          <w:lang w:val="lt-LT"/>
        </w:rPr>
        <w:t xml:space="preserve">isais šiais atvejais žmonės nesiekia padaryti žalos – tiesiog neįvertina žiemos rizikų. Tačiau </w:t>
      </w:r>
      <w:r w:rsidR="00126D67">
        <w:rPr>
          <w:bCs/>
          <w:lang w:val="lt-LT"/>
        </w:rPr>
        <w:t>stiprėjant</w:t>
      </w:r>
      <w:r w:rsidRPr="002D11FE">
        <w:rPr>
          <w:bCs/>
          <w:lang w:val="lt-LT"/>
        </w:rPr>
        <w:t xml:space="preserve"> šalčiui, net ir smulki klaida gali virsti labai brangiu nuostoliu</w:t>
      </w:r>
      <w:r w:rsidR="00CB4B74">
        <w:rPr>
          <w:bCs/>
          <w:lang w:val="lt-LT"/>
        </w:rPr>
        <w:t>.</w:t>
      </w:r>
    </w:p>
    <w:p w14:paraId="09CD5D44" w14:textId="368C8F39" w:rsidR="00816E8B" w:rsidRDefault="005B5CA3">
      <w:pPr>
        <w:pBdr>
          <w:top w:val="nil"/>
          <w:left w:val="nil"/>
          <w:bottom w:val="nil"/>
          <w:right w:val="nil"/>
          <w:between w:val="nil"/>
        </w:pBdr>
        <w:spacing w:before="160"/>
        <w:jc w:val="both"/>
        <w:rPr>
          <w:b/>
          <w:color w:val="000000"/>
        </w:rPr>
      </w:pPr>
      <w:r>
        <w:rPr>
          <w:b/>
          <w:color w:val="000000"/>
        </w:rPr>
        <w:lastRenderedPageBreak/>
        <w:t>Verta patikrinti dar prieš prasidedant šalčiams</w:t>
      </w:r>
    </w:p>
    <w:p w14:paraId="65E1299C" w14:textId="064A4FD5" w:rsidR="002D11FE" w:rsidRDefault="00816E8B">
      <w:pPr>
        <w:pBdr>
          <w:top w:val="nil"/>
          <w:left w:val="nil"/>
          <w:bottom w:val="nil"/>
          <w:right w:val="nil"/>
          <w:between w:val="nil"/>
        </w:pBdr>
        <w:spacing w:before="160"/>
        <w:jc w:val="both"/>
        <w:rPr>
          <w:bCs/>
          <w:color w:val="000000"/>
        </w:rPr>
      </w:pPr>
      <w:r w:rsidRPr="00816E8B">
        <w:rPr>
          <w:bCs/>
          <w:color w:val="000000"/>
        </w:rPr>
        <w:t>Šį sezoną sniego sukeltų žalų dar gali daugėti – dalis pažeidimų išryškėja tik po kelių dienų ar atšilimo, o didelis sniego kiekis kai kuriose vietovėse vis dar išlieka papildoma apkrova pastatams. Vis dėlto, pasak eksperto, nemažos dalies nuostolių galima išvengti, jei dar prieš stipresnius šalčius skiriama laiko būsto „silpnųjų vietų“ patikrai.</w:t>
      </w:r>
    </w:p>
    <w:p w14:paraId="545C8348" w14:textId="2C3DDC59" w:rsidR="00816E8B" w:rsidRDefault="00816E8B" w:rsidP="0FBD9D09">
      <w:pPr>
        <w:pBdr>
          <w:top w:val="nil"/>
          <w:left w:val="nil"/>
          <w:bottom w:val="nil"/>
          <w:right w:val="nil"/>
          <w:between w:val="nil"/>
        </w:pBdr>
        <w:spacing w:before="160"/>
        <w:jc w:val="both"/>
        <w:rPr>
          <w:color w:val="000000"/>
        </w:rPr>
      </w:pPr>
      <w:r w:rsidRPr="0FBD9D09">
        <w:rPr>
          <w:color w:val="000000" w:themeColor="text1"/>
        </w:rPr>
        <w:t>„Pirmiausia verta įvertinti, ar sniegas ir ledas neturi kur kauptis ant stogo, ar vanduo turi kur nubėgti, o latakai nėra užsikimšę. Taip pat pravartu pasirūpinti</w:t>
      </w:r>
      <w:r w:rsidR="7C9165CB" w:rsidRPr="0FBD9D09">
        <w:rPr>
          <w:color w:val="000000" w:themeColor="text1"/>
        </w:rPr>
        <w:t xml:space="preserve"> ir sniego nuvalymu nuo stogų, o</w:t>
      </w:r>
      <w:r w:rsidRPr="0FBD9D09">
        <w:rPr>
          <w:color w:val="000000" w:themeColor="text1"/>
        </w:rPr>
        <w:t xml:space="preserve"> namuose </w:t>
      </w:r>
      <w:r w:rsidR="3B2E46FB" w:rsidRPr="0FBD9D09">
        <w:rPr>
          <w:color w:val="000000" w:themeColor="text1"/>
        </w:rPr>
        <w:t>palaikyti</w:t>
      </w:r>
      <w:r w:rsidRPr="0FBD9D09">
        <w:rPr>
          <w:color w:val="000000" w:themeColor="text1"/>
        </w:rPr>
        <w:t xml:space="preserve"> stabili</w:t>
      </w:r>
      <w:r w:rsidR="3CEB0A7E" w:rsidRPr="0FBD9D09">
        <w:rPr>
          <w:color w:val="000000" w:themeColor="text1"/>
        </w:rPr>
        <w:t>ą</w:t>
      </w:r>
      <w:r w:rsidRPr="0FBD9D09">
        <w:rPr>
          <w:color w:val="000000" w:themeColor="text1"/>
        </w:rPr>
        <w:t xml:space="preserve"> temperatūr</w:t>
      </w:r>
      <w:r w:rsidR="2FF982B2" w:rsidRPr="0FBD9D09">
        <w:rPr>
          <w:color w:val="000000" w:themeColor="text1"/>
        </w:rPr>
        <w:t>ą</w:t>
      </w:r>
      <w:r w:rsidRPr="0FBD9D09">
        <w:rPr>
          <w:color w:val="000000" w:themeColor="text1"/>
        </w:rPr>
        <w:t xml:space="preserve"> ir iš anksto numatyt</w:t>
      </w:r>
      <w:r w:rsidR="330E80E9" w:rsidRPr="0FBD9D09">
        <w:rPr>
          <w:color w:val="000000" w:themeColor="text1"/>
        </w:rPr>
        <w:t>i</w:t>
      </w:r>
      <w:r w:rsidRPr="0FBD9D09">
        <w:rPr>
          <w:color w:val="000000" w:themeColor="text1"/>
        </w:rPr>
        <w:t>, kas prižiūrės būstą, jei išvykstama ilgesniam laikui“, – akcentuoja M. Ratkevičius.</w:t>
      </w:r>
    </w:p>
    <w:p w14:paraId="7DA3348B" w14:textId="3A3A124A" w:rsidR="0061487C" w:rsidRPr="00455C1B" w:rsidRDefault="00816E8B" w:rsidP="003F4078">
      <w:pPr>
        <w:spacing w:before="160"/>
        <w:jc w:val="both"/>
      </w:pPr>
      <w:r w:rsidRPr="00816E8B">
        <w:rPr>
          <w:bCs/>
          <w:color w:val="000000"/>
        </w:rPr>
        <w:t>Ekspertas atkreipia dėmesį, kad žiemą net ir tvarkingai prižiūrimuose namuose rizikos visiškai išvengti ne visada įmanoma</w:t>
      </w:r>
      <w:r w:rsidR="005B5CA3">
        <w:rPr>
          <w:bCs/>
          <w:color w:val="000000"/>
        </w:rPr>
        <w:t>,</w:t>
      </w:r>
      <w:r w:rsidRPr="00816E8B">
        <w:rPr>
          <w:bCs/>
          <w:color w:val="000000"/>
        </w:rPr>
        <w:t xml:space="preserve"> ypač kai orai keičiasi, o stichijos padarinių neįmanoma prognozuoti tiksliai. Tokiose situacijose draudimo apsauga tampa finansiniu saugikliu, leidžiančiu sumažinti netikėtų išlaidų naštą ir greičiau susitvarkyti su padariniais.</w:t>
      </w:r>
    </w:p>
    <w:sectPr w:rsidR="0061487C" w:rsidRPr="00455C1B">
      <w:headerReference w:type="default" r:id="rId9"/>
      <w:headerReference w:type="first" r:id="rId10"/>
      <w:footerReference w:type="first" r:id="rId11"/>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975B55" w14:textId="77777777" w:rsidR="00261C40" w:rsidRDefault="00261C40">
      <w:pPr>
        <w:spacing w:after="0" w:line="240" w:lineRule="auto"/>
      </w:pPr>
      <w:r>
        <w:separator/>
      </w:r>
    </w:p>
  </w:endnote>
  <w:endnote w:type="continuationSeparator" w:id="0">
    <w:p w14:paraId="4F3180E9" w14:textId="77777777" w:rsidR="00261C40" w:rsidRDefault="00261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E46BBB14-B10C-4AE6-BFCD-CDFC9D4E4B28}"/>
    <w:embedBold r:id="rId2" w:fontKey="{2885ECF8-F707-44C6-A01A-8DC4D790945B}"/>
    <w:embedItalic r:id="rId3" w:fontKey="{0A2BAD29-988A-4DC2-8640-CE11BC3CD042}"/>
  </w:font>
  <w:font w:name="Segoe UI">
    <w:panose1 w:val="020B0502040204020203"/>
    <w:charset w:val="BA"/>
    <w:family w:val="swiss"/>
    <w:pitch w:val="variable"/>
    <w:sig w:usb0="E4002EFF" w:usb1="C000E47F" w:usb2="00000009" w:usb3="00000000" w:csb0="000001FF" w:csb1="00000000"/>
    <w:embedRegular r:id="rId4" w:fontKey="{E0DD5F36-D252-4356-B102-AD3265C445C8}"/>
  </w:font>
  <w:font w:name="Tahoma">
    <w:panose1 w:val="020B0604030504040204"/>
    <w:charset w:val="BA"/>
    <w:family w:val="swiss"/>
    <w:pitch w:val="variable"/>
    <w:sig w:usb0="E1002EFF" w:usb1="C000605B" w:usb2="00000029" w:usb3="00000000" w:csb0="000101FF" w:csb1="00000000"/>
    <w:embedRegular r:id="rId5" w:fontKey="{17A52534-4B97-47AC-BD55-B1476EB89E45}"/>
  </w:font>
  <w:font w:name="Georgia">
    <w:panose1 w:val="02040502050405020303"/>
    <w:charset w:val="BA"/>
    <w:family w:val="roman"/>
    <w:pitch w:val="variable"/>
    <w:sig w:usb0="00000287" w:usb1="00000000" w:usb2="00000000" w:usb3="00000000" w:csb0="0000009F" w:csb1="00000000"/>
    <w:embedRegular r:id="rId6" w:fontKey="{D7C48DB1-855B-4B6E-A67E-E0CC75D950DD}"/>
    <w:embedItalic r:id="rId7" w:fontKey="{271ADA9E-3952-4D15-80E4-6FDD9B429A2B}"/>
  </w:font>
  <w:font w:name="Calibri Light">
    <w:panose1 w:val="020F0302020204030204"/>
    <w:charset w:val="BA"/>
    <w:family w:val="swiss"/>
    <w:pitch w:val="variable"/>
    <w:sig w:usb0="E4002EFF" w:usb1="C200247B" w:usb2="00000009" w:usb3="00000000" w:csb0="000001FF" w:csb1="00000000"/>
    <w:embedRegular r:id="rId8" w:fontKey="{6B55A806-8438-4882-AEAB-7347B2398E37}"/>
  </w:font>
  <w:font w:name="DokChampa">
    <w:charset w:val="DE"/>
    <w:family w:val="swiss"/>
    <w:pitch w:val="variable"/>
    <w:sig w:usb0="83000003" w:usb1="00000000" w:usb2="00000000" w:usb3="00000000" w:csb0="00010001" w:csb1="00000000"/>
    <w:embedRegular r:id="rId9" w:fontKey="{E6F05C56-8B40-4419-9015-50629B05F73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D3A21" w14:textId="77777777" w:rsidR="00DC675C" w:rsidRDefault="00F121D5">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464ABCD3" wp14:editId="3C3AC08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1A7BD570" w14:textId="77777777" w:rsidR="00DC675C" w:rsidRDefault="00DC675C">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C727F5" w14:textId="77777777" w:rsidR="00261C40" w:rsidRDefault="00261C40">
      <w:pPr>
        <w:spacing w:after="0" w:line="240" w:lineRule="auto"/>
      </w:pPr>
      <w:r>
        <w:separator/>
      </w:r>
    </w:p>
  </w:footnote>
  <w:footnote w:type="continuationSeparator" w:id="0">
    <w:p w14:paraId="2CD8EFA0" w14:textId="77777777" w:rsidR="00261C40" w:rsidRDefault="00261C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76489" w14:textId="77777777" w:rsidR="00DC675C" w:rsidRDefault="00DC675C">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0520" w14:textId="77777777" w:rsidR="00DC675C" w:rsidRDefault="00F121D5">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743F1A07" wp14:editId="33D67B73">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A4BD1"/>
    <w:multiLevelType w:val="hybridMultilevel"/>
    <w:tmpl w:val="8998105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1B20A9"/>
    <w:multiLevelType w:val="hybridMultilevel"/>
    <w:tmpl w:val="7F9280E8"/>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548E0439"/>
    <w:multiLevelType w:val="hybridMultilevel"/>
    <w:tmpl w:val="E87A4D2C"/>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627B66F1"/>
    <w:multiLevelType w:val="hybridMultilevel"/>
    <w:tmpl w:val="7A3E02A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74E00DC3"/>
    <w:multiLevelType w:val="hybridMultilevel"/>
    <w:tmpl w:val="89EA6812"/>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682704686">
    <w:abstractNumId w:val="4"/>
  </w:num>
  <w:num w:numId="2" w16cid:durableId="1847600136">
    <w:abstractNumId w:val="3"/>
  </w:num>
  <w:num w:numId="3" w16cid:durableId="965358950">
    <w:abstractNumId w:val="1"/>
  </w:num>
  <w:num w:numId="4" w16cid:durableId="773749035">
    <w:abstractNumId w:val="0"/>
  </w:num>
  <w:num w:numId="5" w16cid:durableId="76870150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75C"/>
    <w:rsid w:val="00040B65"/>
    <w:rsid w:val="000506E4"/>
    <w:rsid w:val="0006367A"/>
    <w:rsid w:val="00065B25"/>
    <w:rsid w:val="00067E88"/>
    <w:rsid w:val="00080A7A"/>
    <w:rsid w:val="000819BC"/>
    <w:rsid w:val="00085AE6"/>
    <w:rsid w:val="00086441"/>
    <w:rsid w:val="0009499E"/>
    <w:rsid w:val="00096F1A"/>
    <w:rsid w:val="000975FE"/>
    <w:rsid w:val="00097FC1"/>
    <w:rsid w:val="000A1819"/>
    <w:rsid w:val="000A314C"/>
    <w:rsid w:val="000A707A"/>
    <w:rsid w:val="000B06F6"/>
    <w:rsid w:val="000B1EF2"/>
    <w:rsid w:val="000B2C3D"/>
    <w:rsid w:val="000C1170"/>
    <w:rsid w:val="000C70BA"/>
    <w:rsid w:val="000C7BC0"/>
    <w:rsid w:val="000D1F19"/>
    <w:rsid w:val="000E3055"/>
    <w:rsid w:val="000E680A"/>
    <w:rsid w:val="000F2275"/>
    <w:rsid w:val="00112815"/>
    <w:rsid w:val="001164BD"/>
    <w:rsid w:val="00116A9D"/>
    <w:rsid w:val="00122A70"/>
    <w:rsid w:val="00125997"/>
    <w:rsid w:val="00126D67"/>
    <w:rsid w:val="00135EDF"/>
    <w:rsid w:val="00160F09"/>
    <w:rsid w:val="0016634E"/>
    <w:rsid w:val="001942C3"/>
    <w:rsid w:val="001A655A"/>
    <w:rsid w:val="001B478D"/>
    <w:rsid w:val="001B561B"/>
    <w:rsid w:val="001C4CED"/>
    <w:rsid w:val="001C768D"/>
    <w:rsid w:val="001D115E"/>
    <w:rsid w:val="001D3B87"/>
    <w:rsid w:val="001E18B1"/>
    <w:rsid w:val="001E27B8"/>
    <w:rsid w:val="001E7BB4"/>
    <w:rsid w:val="00214E38"/>
    <w:rsid w:val="00217B3B"/>
    <w:rsid w:val="0022460D"/>
    <w:rsid w:val="0022598A"/>
    <w:rsid w:val="00226903"/>
    <w:rsid w:val="00231F79"/>
    <w:rsid w:val="0023701D"/>
    <w:rsid w:val="00246D6F"/>
    <w:rsid w:val="002507CB"/>
    <w:rsid w:val="00251230"/>
    <w:rsid w:val="002521DE"/>
    <w:rsid w:val="00257322"/>
    <w:rsid w:val="00257FA5"/>
    <w:rsid w:val="00260DBD"/>
    <w:rsid w:val="00261C40"/>
    <w:rsid w:val="0027060E"/>
    <w:rsid w:val="00271739"/>
    <w:rsid w:val="002765E2"/>
    <w:rsid w:val="0028070F"/>
    <w:rsid w:val="00282105"/>
    <w:rsid w:val="00287690"/>
    <w:rsid w:val="0028794E"/>
    <w:rsid w:val="00296F42"/>
    <w:rsid w:val="002A205B"/>
    <w:rsid w:val="002A2E6F"/>
    <w:rsid w:val="002B3B87"/>
    <w:rsid w:val="002C2745"/>
    <w:rsid w:val="002D11E0"/>
    <w:rsid w:val="002D11FE"/>
    <w:rsid w:val="002D1904"/>
    <w:rsid w:val="002F26EF"/>
    <w:rsid w:val="002F3211"/>
    <w:rsid w:val="002F370C"/>
    <w:rsid w:val="002F4520"/>
    <w:rsid w:val="002F4831"/>
    <w:rsid w:val="00300299"/>
    <w:rsid w:val="00303900"/>
    <w:rsid w:val="00312684"/>
    <w:rsid w:val="00316D35"/>
    <w:rsid w:val="00322D15"/>
    <w:rsid w:val="00326D35"/>
    <w:rsid w:val="00326F09"/>
    <w:rsid w:val="00332768"/>
    <w:rsid w:val="00346802"/>
    <w:rsid w:val="00360A87"/>
    <w:rsid w:val="00360AD7"/>
    <w:rsid w:val="0038386E"/>
    <w:rsid w:val="003856C4"/>
    <w:rsid w:val="00393C70"/>
    <w:rsid w:val="00393E1E"/>
    <w:rsid w:val="00393E2D"/>
    <w:rsid w:val="003A0260"/>
    <w:rsid w:val="003A05FF"/>
    <w:rsid w:val="003B177D"/>
    <w:rsid w:val="003B23E9"/>
    <w:rsid w:val="003B3367"/>
    <w:rsid w:val="003B637F"/>
    <w:rsid w:val="003C13FE"/>
    <w:rsid w:val="003D2FBE"/>
    <w:rsid w:val="003D4D75"/>
    <w:rsid w:val="003D5EB3"/>
    <w:rsid w:val="003E6DBB"/>
    <w:rsid w:val="003E760C"/>
    <w:rsid w:val="003F4078"/>
    <w:rsid w:val="00404AF3"/>
    <w:rsid w:val="0040646B"/>
    <w:rsid w:val="004064F2"/>
    <w:rsid w:val="004079CE"/>
    <w:rsid w:val="00412E9D"/>
    <w:rsid w:val="004163D5"/>
    <w:rsid w:val="004179CF"/>
    <w:rsid w:val="00417B43"/>
    <w:rsid w:val="004211D0"/>
    <w:rsid w:val="00421752"/>
    <w:rsid w:val="00422ABC"/>
    <w:rsid w:val="004249AE"/>
    <w:rsid w:val="004258F5"/>
    <w:rsid w:val="004312F6"/>
    <w:rsid w:val="004324F2"/>
    <w:rsid w:val="00433B8F"/>
    <w:rsid w:val="004424E8"/>
    <w:rsid w:val="00442FA4"/>
    <w:rsid w:val="00445A32"/>
    <w:rsid w:val="004504F9"/>
    <w:rsid w:val="00451383"/>
    <w:rsid w:val="0045426E"/>
    <w:rsid w:val="004547EA"/>
    <w:rsid w:val="00455C1B"/>
    <w:rsid w:val="004736CA"/>
    <w:rsid w:val="00474995"/>
    <w:rsid w:val="0047627D"/>
    <w:rsid w:val="004A36F8"/>
    <w:rsid w:val="004B5E14"/>
    <w:rsid w:val="004C109D"/>
    <w:rsid w:val="004C58F7"/>
    <w:rsid w:val="004C5986"/>
    <w:rsid w:val="004D5D39"/>
    <w:rsid w:val="004E66E3"/>
    <w:rsid w:val="004E7366"/>
    <w:rsid w:val="004F59D9"/>
    <w:rsid w:val="005035F5"/>
    <w:rsid w:val="00506E41"/>
    <w:rsid w:val="005222A6"/>
    <w:rsid w:val="0052643C"/>
    <w:rsid w:val="00530215"/>
    <w:rsid w:val="00542E63"/>
    <w:rsid w:val="00566624"/>
    <w:rsid w:val="005704FD"/>
    <w:rsid w:val="00573333"/>
    <w:rsid w:val="005733C9"/>
    <w:rsid w:val="005742AD"/>
    <w:rsid w:val="00582060"/>
    <w:rsid w:val="0058247E"/>
    <w:rsid w:val="00582C4B"/>
    <w:rsid w:val="00582D9E"/>
    <w:rsid w:val="005946BC"/>
    <w:rsid w:val="005A0E1D"/>
    <w:rsid w:val="005B5CA3"/>
    <w:rsid w:val="005B60B9"/>
    <w:rsid w:val="005C607B"/>
    <w:rsid w:val="005D6033"/>
    <w:rsid w:val="005D71A5"/>
    <w:rsid w:val="005E3085"/>
    <w:rsid w:val="005E76B2"/>
    <w:rsid w:val="005F3F13"/>
    <w:rsid w:val="005F6392"/>
    <w:rsid w:val="005F6614"/>
    <w:rsid w:val="00602351"/>
    <w:rsid w:val="0061206A"/>
    <w:rsid w:val="0061216D"/>
    <w:rsid w:val="0061487C"/>
    <w:rsid w:val="00617E59"/>
    <w:rsid w:val="006217E6"/>
    <w:rsid w:val="00621F26"/>
    <w:rsid w:val="00627B26"/>
    <w:rsid w:val="00633448"/>
    <w:rsid w:val="00637B0F"/>
    <w:rsid w:val="00637BD9"/>
    <w:rsid w:val="00651634"/>
    <w:rsid w:val="00652D08"/>
    <w:rsid w:val="006531CB"/>
    <w:rsid w:val="00667053"/>
    <w:rsid w:val="00670B0D"/>
    <w:rsid w:val="0067278B"/>
    <w:rsid w:val="00674369"/>
    <w:rsid w:val="0067493A"/>
    <w:rsid w:val="00684BC1"/>
    <w:rsid w:val="00691EC4"/>
    <w:rsid w:val="006930F4"/>
    <w:rsid w:val="00693928"/>
    <w:rsid w:val="006A07E5"/>
    <w:rsid w:val="006B2169"/>
    <w:rsid w:val="006B2AD5"/>
    <w:rsid w:val="006C6133"/>
    <w:rsid w:val="006D4624"/>
    <w:rsid w:val="006D776F"/>
    <w:rsid w:val="006E4935"/>
    <w:rsid w:val="006F0B74"/>
    <w:rsid w:val="00702AE6"/>
    <w:rsid w:val="0071243E"/>
    <w:rsid w:val="00713D06"/>
    <w:rsid w:val="007140AB"/>
    <w:rsid w:val="0071540E"/>
    <w:rsid w:val="007162F6"/>
    <w:rsid w:val="00721471"/>
    <w:rsid w:val="007260C7"/>
    <w:rsid w:val="007364B5"/>
    <w:rsid w:val="00742DEF"/>
    <w:rsid w:val="00746EB9"/>
    <w:rsid w:val="0074761F"/>
    <w:rsid w:val="00762241"/>
    <w:rsid w:val="0076707A"/>
    <w:rsid w:val="00774C9D"/>
    <w:rsid w:val="0077526D"/>
    <w:rsid w:val="007868C3"/>
    <w:rsid w:val="007953C7"/>
    <w:rsid w:val="007B4FD1"/>
    <w:rsid w:val="007B5D25"/>
    <w:rsid w:val="007D1255"/>
    <w:rsid w:val="007F2FC3"/>
    <w:rsid w:val="007F74FB"/>
    <w:rsid w:val="00803D25"/>
    <w:rsid w:val="00803FB6"/>
    <w:rsid w:val="00805E91"/>
    <w:rsid w:val="008130DF"/>
    <w:rsid w:val="00815873"/>
    <w:rsid w:val="008159DF"/>
    <w:rsid w:val="00816C4C"/>
    <w:rsid w:val="00816E8B"/>
    <w:rsid w:val="00837028"/>
    <w:rsid w:val="00844840"/>
    <w:rsid w:val="00845F76"/>
    <w:rsid w:val="00847C2D"/>
    <w:rsid w:val="00856239"/>
    <w:rsid w:val="0085721D"/>
    <w:rsid w:val="00871AA2"/>
    <w:rsid w:val="00872F60"/>
    <w:rsid w:val="00874156"/>
    <w:rsid w:val="00875A57"/>
    <w:rsid w:val="00884BB1"/>
    <w:rsid w:val="00890644"/>
    <w:rsid w:val="008A44E3"/>
    <w:rsid w:val="008B13A4"/>
    <w:rsid w:val="008B1A39"/>
    <w:rsid w:val="008B22D0"/>
    <w:rsid w:val="008B5931"/>
    <w:rsid w:val="008C238C"/>
    <w:rsid w:val="008D2ECF"/>
    <w:rsid w:val="008E0A67"/>
    <w:rsid w:val="008E19BB"/>
    <w:rsid w:val="008E2C2B"/>
    <w:rsid w:val="008E5D82"/>
    <w:rsid w:val="008F1ACD"/>
    <w:rsid w:val="008F51A4"/>
    <w:rsid w:val="00907CA3"/>
    <w:rsid w:val="00910112"/>
    <w:rsid w:val="009145C8"/>
    <w:rsid w:val="009171DC"/>
    <w:rsid w:val="00922629"/>
    <w:rsid w:val="009266C0"/>
    <w:rsid w:val="00932548"/>
    <w:rsid w:val="00940E4C"/>
    <w:rsid w:val="00943E5E"/>
    <w:rsid w:val="00946734"/>
    <w:rsid w:val="009476F6"/>
    <w:rsid w:val="009500D3"/>
    <w:rsid w:val="00956178"/>
    <w:rsid w:val="009613C0"/>
    <w:rsid w:val="009669C3"/>
    <w:rsid w:val="00974A15"/>
    <w:rsid w:val="00980859"/>
    <w:rsid w:val="009827EE"/>
    <w:rsid w:val="009845FC"/>
    <w:rsid w:val="00986982"/>
    <w:rsid w:val="00992747"/>
    <w:rsid w:val="00997E71"/>
    <w:rsid w:val="009A499D"/>
    <w:rsid w:val="009A71A8"/>
    <w:rsid w:val="009B59C0"/>
    <w:rsid w:val="009B5EEA"/>
    <w:rsid w:val="009D2323"/>
    <w:rsid w:val="009D722B"/>
    <w:rsid w:val="009E770D"/>
    <w:rsid w:val="009F38F0"/>
    <w:rsid w:val="009F3E6A"/>
    <w:rsid w:val="00A22ABF"/>
    <w:rsid w:val="00A27FEA"/>
    <w:rsid w:val="00A344AF"/>
    <w:rsid w:val="00A3740A"/>
    <w:rsid w:val="00A505CF"/>
    <w:rsid w:val="00A5623E"/>
    <w:rsid w:val="00A564D4"/>
    <w:rsid w:val="00A60FB7"/>
    <w:rsid w:val="00A64DDB"/>
    <w:rsid w:val="00A66E4D"/>
    <w:rsid w:val="00A80347"/>
    <w:rsid w:val="00A86441"/>
    <w:rsid w:val="00A913EF"/>
    <w:rsid w:val="00AA0F69"/>
    <w:rsid w:val="00AA66DD"/>
    <w:rsid w:val="00AB526D"/>
    <w:rsid w:val="00AC1067"/>
    <w:rsid w:val="00AD1BA2"/>
    <w:rsid w:val="00AD29CA"/>
    <w:rsid w:val="00AF08A8"/>
    <w:rsid w:val="00AF2127"/>
    <w:rsid w:val="00AF37BF"/>
    <w:rsid w:val="00AF391A"/>
    <w:rsid w:val="00B027A6"/>
    <w:rsid w:val="00B05F69"/>
    <w:rsid w:val="00B07961"/>
    <w:rsid w:val="00B2186C"/>
    <w:rsid w:val="00B328C3"/>
    <w:rsid w:val="00B422EC"/>
    <w:rsid w:val="00B43928"/>
    <w:rsid w:val="00B43D81"/>
    <w:rsid w:val="00B47B0F"/>
    <w:rsid w:val="00B47FC3"/>
    <w:rsid w:val="00B50894"/>
    <w:rsid w:val="00B5182D"/>
    <w:rsid w:val="00B5193A"/>
    <w:rsid w:val="00B577FA"/>
    <w:rsid w:val="00B61038"/>
    <w:rsid w:val="00B80C19"/>
    <w:rsid w:val="00B944E7"/>
    <w:rsid w:val="00BA407B"/>
    <w:rsid w:val="00BA5EE9"/>
    <w:rsid w:val="00BA6499"/>
    <w:rsid w:val="00BB57C5"/>
    <w:rsid w:val="00BC0F4F"/>
    <w:rsid w:val="00BC2617"/>
    <w:rsid w:val="00BC3733"/>
    <w:rsid w:val="00BC49BC"/>
    <w:rsid w:val="00BE18D5"/>
    <w:rsid w:val="00BE53D9"/>
    <w:rsid w:val="00BF042B"/>
    <w:rsid w:val="00BF51F1"/>
    <w:rsid w:val="00C05E03"/>
    <w:rsid w:val="00C150FE"/>
    <w:rsid w:val="00C26AA8"/>
    <w:rsid w:val="00C35612"/>
    <w:rsid w:val="00C470EF"/>
    <w:rsid w:val="00C533DA"/>
    <w:rsid w:val="00C70384"/>
    <w:rsid w:val="00C74F15"/>
    <w:rsid w:val="00C80C2F"/>
    <w:rsid w:val="00C842F1"/>
    <w:rsid w:val="00C85B55"/>
    <w:rsid w:val="00CA6EAB"/>
    <w:rsid w:val="00CB48DD"/>
    <w:rsid w:val="00CB4B74"/>
    <w:rsid w:val="00CB61AA"/>
    <w:rsid w:val="00CD0353"/>
    <w:rsid w:val="00CD4013"/>
    <w:rsid w:val="00CE12FB"/>
    <w:rsid w:val="00CF1226"/>
    <w:rsid w:val="00CF298B"/>
    <w:rsid w:val="00CF34D3"/>
    <w:rsid w:val="00CF60B3"/>
    <w:rsid w:val="00CF6C0F"/>
    <w:rsid w:val="00CF7842"/>
    <w:rsid w:val="00D01CDF"/>
    <w:rsid w:val="00D04687"/>
    <w:rsid w:val="00D10E1A"/>
    <w:rsid w:val="00D2059C"/>
    <w:rsid w:val="00D20632"/>
    <w:rsid w:val="00D235DD"/>
    <w:rsid w:val="00D51EF3"/>
    <w:rsid w:val="00D613BB"/>
    <w:rsid w:val="00D61A8C"/>
    <w:rsid w:val="00D65A00"/>
    <w:rsid w:val="00D7576F"/>
    <w:rsid w:val="00D8415D"/>
    <w:rsid w:val="00D907F0"/>
    <w:rsid w:val="00D9548D"/>
    <w:rsid w:val="00DA1888"/>
    <w:rsid w:val="00DB62A4"/>
    <w:rsid w:val="00DC675C"/>
    <w:rsid w:val="00DD3E1B"/>
    <w:rsid w:val="00DD4695"/>
    <w:rsid w:val="00DE2267"/>
    <w:rsid w:val="00DF0236"/>
    <w:rsid w:val="00DF0DF0"/>
    <w:rsid w:val="00DF608E"/>
    <w:rsid w:val="00E01E92"/>
    <w:rsid w:val="00E05815"/>
    <w:rsid w:val="00E148D7"/>
    <w:rsid w:val="00E220DC"/>
    <w:rsid w:val="00E25843"/>
    <w:rsid w:val="00E427E9"/>
    <w:rsid w:val="00E52FA5"/>
    <w:rsid w:val="00E6190D"/>
    <w:rsid w:val="00E64296"/>
    <w:rsid w:val="00E646A0"/>
    <w:rsid w:val="00E81751"/>
    <w:rsid w:val="00E84258"/>
    <w:rsid w:val="00E8589B"/>
    <w:rsid w:val="00EA615D"/>
    <w:rsid w:val="00EC26BF"/>
    <w:rsid w:val="00EC28B0"/>
    <w:rsid w:val="00EC30FA"/>
    <w:rsid w:val="00EC352E"/>
    <w:rsid w:val="00EC49F5"/>
    <w:rsid w:val="00EC589F"/>
    <w:rsid w:val="00ED198E"/>
    <w:rsid w:val="00ED61DB"/>
    <w:rsid w:val="00EE133A"/>
    <w:rsid w:val="00EE571D"/>
    <w:rsid w:val="00EE72F4"/>
    <w:rsid w:val="00F06A4D"/>
    <w:rsid w:val="00F10D0A"/>
    <w:rsid w:val="00F1107B"/>
    <w:rsid w:val="00F121D5"/>
    <w:rsid w:val="00F16ABB"/>
    <w:rsid w:val="00F22694"/>
    <w:rsid w:val="00F22BA0"/>
    <w:rsid w:val="00F26E6F"/>
    <w:rsid w:val="00F44B38"/>
    <w:rsid w:val="00F61D44"/>
    <w:rsid w:val="00F6312C"/>
    <w:rsid w:val="00F6315F"/>
    <w:rsid w:val="00F866E2"/>
    <w:rsid w:val="00F9167D"/>
    <w:rsid w:val="00FB709F"/>
    <w:rsid w:val="00FB74A2"/>
    <w:rsid w:val="00FC1F15"/>
    <w:rsid w:val="00FC2E1E"/>
    <w:rsid w:val="00FD3DB6"/>
    <w:rsid w:val="00FD74C6"/>
    <w:rsid w:val="00FE0E93"/>
    <w:rsid w:val="00FE70F8"/>
    <w:rsid w:val="00FE7274"/>
    <w:rsid w:val="00FE7F67"/>
    <w:rsid w:val="00FF31CA"/>
    <w:rsid w:val="087EAA1B"/>
    <w:rsid w:val="08D43121"/>
    <w:rsid w:val="0FBD9D09"/>
    <w:rsid w:val="13232203"/>
    <w:rsid w:val="204307CC"/>
    <w:rsid w:val="20F5F32E"/>
    <w:rsid w:val="219D5FD4"/>
    <w:rsid w:val="236348D2"/>
    <w:rsid w:val="25E3C3F2"/>
    <w:rsid w:val="2A8F83AA"/>
    <w:rsid w:val="2C70EFCF"/>
    <w:rsid w:val="2D458602"/>
    <w:rsid w:val="2EC3053A"/>
    <w:rsid w:val="2FF982B2"/>
    <w:rsid w:val="330E80E9"/>
    <w:rsid w:val="349D2F43"/>
    <w:rsid w:val="35601AA1"/>
    <w:rsid w:val="3B2E46FB"/>
    <w:rsid w:val="3C38CE9E"/>
    <w:rsid w:val="3CEB0A7E"/>
    <w:rsid w:val="3DF5F0F0"/>
    <w:rsid w:val="4386D064"/>
    <w:rsid w:val="491314E5"/>
    <w:rsid w:val="4D826CBB"/>
    <w:rsid w:val="4E02994C"/>
    <w:rsid w:val="532FC917"/>
    <w:rsid w:val="53C42FFB"/>
    <w:rsid w:val="54E5BE35"/>
    <w:rsid w:val="55374446"/>
    <w:rsid w:val="57DC4515"/>
    <w:rsid w:val="58409C03"/>
    <w:rsid w:val="5AF4A290"/>
    <w:rsid w:val="5CC59EDF"/>
    <w:rsid w:val="5DDBFB75"/>
    <w:rsid w:val="60EB50EF"/>
    <w:rsid w:val="65DB12E7"/>
    <w:rsid w:val="69DA3EE2"/>
    <w:rsid w:val="6BB9435C"/>
    <w:rsid w:val="77E1E675"/>
    <w:rsid w:val="7C9165CB"/>
    <w:rsid w:val="7CB52880"/>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7ED99"/>
  <w15:docId w15:val="{737992C5-D56F-4DA3-996E-8083725DA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00">
    <w:name w:val="TableNormal0"/>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Props1.xml><?xml version="1.0" encoding="utf-8"?>
<ds:datastoreItem xmlns:ds="http://schemas.openxmlformats.org/officeDocument/2006/customXml" ds:itemID="{1E10BDB3-90A7-4FB6-BC1C-88122F4B8815}">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2583</Words>
  <Characters>1473</Characters>
  <Application>Microsoft Office Word</Application>
  <DocSecurity>0</DocSecurity>
  <Lines>12</Lines>
  <Paragraphs>8</Paragraphs>
  <ScaleCrop>false</ScaleCrop>
  <Company/>
  <LinksUpToDate>false</LinksUpToDate>
  <CharactersWithSpaces>4048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Laimis Kosevičius</dc:creator>
  <cp:lastModifiedBy>Gravitas Partners</cp:lastModifiedBy>
  <cp:revision>125</cp:revision>
  <dcterms:created xsi:type="dcterms:W3CDTF">2026-01-02T11:16:00Z</dcterms:created>
  <dcterms:modified xsi:type="dcterms:W3CDTF">2026-01-22T08:07:00Z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