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7E4E08" w:rsidR="00CF1762" w:rsidP="00935079" w:rsidRDefault="00C3468F" w14:paraId="1A0CD2A1" w14:textId="7206B0C0">
      <w:pPr>
        <w:rPr>
          <w:rFonts w:ascii="Poppins" w:hAnsi="Poppins" w:cs="Poppins"/>
        </w:rPr>
      </w:pPr>
      <w:r w:rsidRPr="77E67CF6" w:rsidR="394A41C6">
        <w:rPr>
          <w:rFonts w:ascii="Poppins" w:hAnsi="Poppins" w:cs="Poppins"/>
        </w:rPr>
        <w:t xml:space="preserve">2026 02 </w:t>
      </w:r>
      <w:r w:rsidRPr="77E67CF6" w:rsidR="183FB0DF">
        <w:rPr>
          <w:rFonts w:ascii="Poppins" w:hAnsi="Poppins" w:cs="Poppins"/>
        </w:rPr>
        <w:t>03</w:t>
      </w:r>
    </w:p>
    <w:p w:rsidRPr="007E4E08" w:rsidR="003F7CB2" w:rsidP="00935079" w:rsidRDefault="003F7CB2" w14:paraId="0D21BCFA" w14:textId="411D8953">
      <w:pPr>
        <w:rPr>
          <w:rFonts w:ascii="Poppins" w:hAnsi="Poppins" w:cs="Poppins"/>
          <w:b/>
          <w:bCs/>
        </w:rPr>
      </w:pPr>
      <w:r w:rsidRPr="007E4E08">
        <w:rPr>
          <w:rFonts w:ascii="Poppins" w:hAnsi="Poppins" w:cs="Poppins"/>
          <w:b/>
          <w:bCs/>
        </w:rPr>
        <w:t>PRANEŠIMAS SPAUDAI</w:t>
      </w:r>
    </w:p>
    <w:p w:rsidRPr="007E4E08" w:rsidR="003F7CB2" w:rsidP="00935079" w:rsidRDefault="003F7CB2" w14:paraId="5AF267E8" w14:textId="77777777">
      <w:pPr>
        <w:rPr>
          <w:rFonts w:ascii="Poppins" w:hAnsi="Poppins" w:cs="Poppins"/>
          <w:b/>
          <w:bCs/>
        </w:rPr>
      </w:pPr>
    </w:p>
    <w:p w:rsidRPr="007E4E08" w:rsidR="00EE29E2" w:rsidP="00EE29E2" w:rsidRDefault="00EE29E2" w14:paraId="42C9340F" w14:textId="77777777">
      <w:pPr>
        <w:rPr>
          <w:rFonts w:ascii="Poppins" w:hAnsi="Poppins" w:cs="Poppins"/>
          <w:b/>
          <w:bCs/>
          <w:i/>
          <w:iCs/>
        </w:rPr>
      </w:pPr>
      <w:r w:rsidRPr="007E4E08">
        <w:rPr>
          <w:rFonts w:ascii="Poppins" w:hAnsi="Poppins" w:cs="Poppins"/>
          <w:b/>
          <w:bCs/>
          <w:i/>
          <w:iCs/>
        </w:rPr>
        <w:t>„</w:t>
      </w:r>
      <w:proofErr w:type="spellStart"/>
      <w:r w:rsidRPr="007E4E08">
        <w:rPr>
          <w:rFonts w:ascii="Poppins" w:hAnsi="Poppins" w:cs="Poppins"/>
          <w:b/>
          <w:bCs/>
          <w:i/>
          <w:iCs/>
        </w:rPr>
        <w:t>Green</w:t>
      </w:r>
      <w:proofErr w:type="spellEnd"/>
      <w:r w:rsidRPr="007E4E08">
        <w:rPr>
          <w:rFonts w:ascii="Poppins" w:hAnsi="Poppins" w:cs="Poppins"/>
          <w:b/>
          <w:bCs/>
          <w:i/>
          <w:iCs/>
        </w:rPr>
        <w:t xml:space="preserve"> Genius“ Latvijoje įjungė didžiausią Baltijos šalyse saulės parką</w:t>
      </w:r>
    </w:p>
    <w:p w:rsidRPr="007E4E08" w:rsidR="00EE29E2" w:rsidP="77E67CF6" w:rsidRDefault="00EE29E2" w14:paraId="3BDEF366" w14:textId="56FD64C7">
      <w:pPr>
        <w:pStyle w:val="Normal"/>
        <w:rPr>
          <w:rFonts w:ascii="Poppins" w:hAnsi="Poppins" w:cs="Poppins"/>
          <w:i w:val="1"/>
          <w:iCs w:val="1"/>
        </w:rPr>
      </w:pPr>
      <w:r w:rsidRPr="77E67CF6" w:rsidR="1C08673F">
        <w:rPr>
          <w:rFonts w:ascii="Poppins" w:hAnsi="Poppins" w:cs="Poppins"/>
          <w:i w:val="1"/>
          <w:iCs w:val="1"/>
        </w:rPr>
        <w:t>Jēkabpils</w:t>
      </w:r>
      <w:r w:rsidRPr="77E67CF6" w:rsidR="1C08673F">
        <w:rPr>
          <w:rFonts w:ascii="Poppins" w:hAnsi="Poppins" w:cs="Poppins"/>
          <w:i w:val="1"/>
          <w:iCs w:val="1"/>
        </w:rPr>
        <w:t xml:space="preserve"> regione, Latvijoje, pradėjo veikti rekordinio dydžio – 120,8 MW galios – saulės parkas. Tai didžiausias pagal viename plote sutelktą instaliuotą galią projektas Baltijos šalyse, į kurį atsinaujinančios energetikos bendrovė „</w:t>
      </w:r>
      <w:r w:rsidRPr="77E67CF6" w:rsidR="1C08673F">
        <w:rPr>
          <w:rFonts w:ascii="Poppins" w:hAnsi="Poppins" w:cs="Poppins"/>
          <w:i w:val="1"/>
          <w:iCs w:val="1"/>
        </w:rPr>
        <w:t>Green</w:t>
      </w:r>
      <w:r w:rsidRPr="77E67CF6" w:rsidR="1C08673F">
        <w:rPr>
          <w:rFonts w:ascii="Poppins" w:hAnsi="Poppins" w:cs="Poppins"/>
          <w:i w:val="1"/>
          <w:iCs w:val="1"/>
        </w:rPr>
        <w:t xml:space="preserve"> Genius“ investavo </w:t>
      </w:r>
      <w:r w:rsidRPr="77E67CF6" w:rsidR="53E38724">
        <w:rPr>
          <w:rFonts w:ascii="Poppins" w:hAnsi="Poppins" w:cs="Poppins"/>
          <w:i w:val="1"/>
          <w:iCs w:val="1"/>
        </w:rPr>
        <w:t xml:space="preserve">96 </w:t>
      </w:r>
      <w:r w:rsidRPr="77E67CF6" w:rsidR="1C08673F">
        <w:rPr>
          <w:rFonts w:ascii="Poppins" w:hAnsi="Poppins" w:cs="Poppins"/>
          <w:i w:val="1"/>
          <w:iCs w:val="1"/>
        </w:rPr>
        <w:t xml:space="preserve">mln. eurų. </w:t>
      </w:r>
      <w:r w:rsidRPr="77E67CF6" w:rsidR="370EE02B">
        <w:rPr>
          <w:rFonts w:ascii="Poppins" w:hAnsi="Poppins" w:eastAsia="Poppins" w:cs="Poppins"/>
          <w:i w:val="1"/>
          <w:iCs w:val="1"/>
          <w:noProof w:val="0"/>
          <w:sz w:val="22"/>
          <w:szCs w:val="22"/>
          <w:lang w:val="lt-LT"/>
        </w:rPr>
        <w:t>Dėl s</w:t>
      </w:r>
      <w:r w:rsidRPr="77E67CF6" w:rsidR="01F5ED22">
        <w:rPr>
          <w:rFonts w:ascii="Poppins" w:hAnsi="Poppins" w:eastAsia="Poppins" w:cs="Poppins"/>
          <w:i w:val="1"/>
          <w:iCs w:val="1"/>
          <w:noProof w:val="0"/>
          <w:sz w:val="22"/>
          <w:szCs w:val="22"/>
          <w:lang w:val="lt-LT"/>
        </w:rPr>
        <w:t xml:space="preserve">varbios </w:t>
      </w:r>
      <w:r w:rsidRPr="77E67CF6" w:rsidR="370EE02B">
        <w:rPr>
          <w:rFonts w:ascii="Poppins" w:hAnsi="Poppins" w:eastAsia="Poppins" w:cs="Poppins"/>
          <w:i w:val="1"/>
          <w:iCs w:val="1"/>
          <w:noProof w:val="0"/>
          <w:sz w:val="22"/>
          <w:szCs w:val="22"/>
          <w:lang w:val="lt-LT"/>
        </w:rPr>
        <w:t>reikšmės šalies energetikai, š</w:t>
      </w:r>
      <w:r w:rsidRPr="77E67CF6" w:rsidR="4B2C4F87">
        <w:rPr>
          <w:rFonts w:ascii="Poppins" w:hAnsi="Poppins" w:eastAsia="Poppins" w:cs="Poppins"/>
          <w:i w:val="1"/>
          <w:iCs w:val="1"/>
          <w:noProof w:val="0"/>
          <w:sz w:val="22"/>
          <w:szCs w:val="22"/>
          <w:lang w:val="lt-LT"/>
        </w:rPr>
        <w:t xml:space="preserve">į projektą valdančiai </w:t>
      </w:r>
      <w:r w:rsidRPr="77E67CF6" w:rsidR="370EE02B">
        <w:rPr>
          <w:rFonts w:ascii="Poppins" w:hAnsi="Poppins" w:eastAsia="Poppins" w:cs="Poppins"/>
          <w:i w:val="1"/>
          <w:iCs w:val="1"/>
          <w:noProof w:val="0"/>
          <w:sz w:val="22"/>
          <w:szCs w:val="22"/>
          <w:lang w:val="lt-LT"/>
        </w:rPr>
        <w:t>bendrovei suteiktas nacionaliniam saugumui svarbios įmonės statusas Latvijoje.</w:t>
      </w:r>
      <w:r w:rsidRPr="77E67CF6" w:rsidR="370EE02B">
        <w:rPr>
          <w:rFonts w:ascii="Poppins" w:hAnsi="Poppins" w:eastAsia="Poppins" w:cs="Poppins"/>
          <w:noProof w:val="0"/>
          <w:sz w:val="22"/>
          <w:szCs w:val="22"/>
          <w:lang w:val="lt-LT"/>
        </w:rPr>
        <w:t xml:space="preserve"> </w:t>
      </w:r>
      <w:r w:rsidRPr="77E67CF6" w:rsidR="1C08673F">
        <w:rPr>
          <w:rFonts w:ascii="Poppins" w:hAnsi="Poppins" w:cs="Poppins"/>
          <w:i w:val="1"/>
          <w:iCs w:val="1"/>
        </w:rPr>
        <w:t>Šiuo metu parke taip pat tęsiamos 50 MW / 100 MWh galios energijos kaupimo sistemos (BESS) statybos, kurias užbaigus objektas taps itin efektyviu hibridiniu energetikos mazgu</w:t>
      </w:r>
      <w:r w:rsidRPr="77E67CF6" w:rsidR="1C08673F">
        <w:rPr>
          <w:rFonts w:ascii="Poppins" w:hAnsi="Poppins" w:cs="Poppins"/>
          <w:i w:val="1"/>
          <w:iCs w:val="1"/>
        </w:rPr>
        <w:t>.</w:t>
      </w:r>
    </w:p>
    <w:p w:rsidRPr="007E4E08" w:rsidR="00EE29E2" w:rsidP="00EE29E2" w:rsidRDefault="00EE29E2" w14:paraId="732C629F" w14:textId="70E1FD4F">
      <w:pPr>
        <w:rPr>
          <w:rFonts w:ascii="Poppins" w:hAnsi="Poppins" w:cs="Poppins"/>
        </w:rPr>
      </w:pPr>
      <w:r w:rsidRPr="77E67CF6" w:rsidR="1C08673F">
        <w:rPr>
          <w:rFonts w:ascii="Poppins" w:hAnsi="Poppins" w:cs="Poppins"/>
        </w:rPr>
        <w:t>„Tokio masto projektai yra svarbūs ne tik dėl papildomų žalių megavatų. Jie kuria realią naudą elektros sistemai – didina vietinę gamybą, mažina priklausomybę nuo importo ir suteikia rinkai daugiau stabilumo. Saulės parkai kartu su energijos kaupimo sprendimais tampa infrastruktūra, be kurios neįmanoma ilgalaikė energetikos transformacija“, – sako „</w:t>
      </w:r>
      <w:r w:rsidRPr="77E67CF6" w:rsidR="1C08673F">
        <w:rPr>
          <w:rFonts w:ascii="Poppins" w:hAnsi="Poppins" w:cs="Poppins"/>
        </w:rPr>
        <w:t>Green</w:t>
      </w:r>
      <w:r w:rsidRPr="77E67CF6" w:rsidR="1C08673F">
        <w:rPr>
          <w:rFonts w:ascii="Poppins" w:hAnsi="Poppins" w:cs="Poppins"/>
        </w:rPr>
        <w:t xml:space="preserve"> Genius“ vadovas Ruslan</w:t>
      </w:r>
      <w:r w:rsidRPr="77E67CF6" w:rsidR="75D334CF">
        <w:rPr>
          <w:rFonts w:ascii="Poppins" w:hAnsi="Poppins" w:cs="Poppins"/>
        </w:rPr>
        <w:t>as</w:t>
      </w:r>
      <w:r w:rsidRPr="77E67CF6" w:rsidR="1C08673F">
        <w:rPr>
          <w:rFonts w:ascii="Poppins" w:hAnsi="Poppins" w:cs="Poppins"/>
        </w:rPr>
        <w:t xml:space="preserve"> Sklepovič</w:t>
      </w:r>
      <w:r w:rsidRPr="77E67CF6" w:rsidR="72348E42">
        <w:rPr>
          <w:rFonts w:ascii="Poppins" w:hAnsi="Poppins" w:cs="Poppins"/>
        </w:rPr>
        <w:t>ius</w:t>
      </w:r>
      <w:r w:rsidRPr="77E67CF6" w:rsidR="1C08673F">
        <w:rPr>
          <w:rFonts w:ascii="Poppins" w:hAnsi="Poppins" w:cs="Poppins"/>
        </w:rPr>
        <w:t>.</w:t>
      </w:r>
    </w:p>
    <w:p w:rsidRPr="007E4E08" w:rsidR="00EE29E2" w:rsidP="00EE29E2" w:rsidRDefault="00EE29E2" w14:paraId="08D07469" w14:textId="77777777">
      <w:pPr>
        <w:rPr>
          <w:rFonts w:ascii="Poppins" w:hAnsi="Poppins" w:cs="Poppins"/>
        </w:rPr>
      </w:pPr>
      <w:r w:rsidRPr="007E4E08">
        <w:rPr>
          <w:rFonts w:ascii="Poppins" w:hAnsi="Poppins" w:cs="Poppins"/>
        </w:rPr>
        <w:t xml:space="preserve">Planuojama, kad per metus šis saulės parkas sugeneruos apie 140 </w:t>
      </w:r>
      <w:proofErr w:type="spellStart"/>
      <w:r w:rsidRPr="007E4E08">
        <w:rPr>
          <w:rFonts w:ascii="Poppins" w:hAnsi="Poppins" w:cs="Poppins"/>
        </w:rPr>
        <w:t>GWh</w:t>
      </w:r>
      <w:proofErr w:type="spellEnd"/>
      <w:r w:rsidRPr="007E4E08">
        <w:rPr>
          <w:rFonts w:ascii="Poppins" w:hAnsi="Poppins" w:cs="Poppins"/>
        </w:rPr>
        <w:t xml:space="preserve"> žaliosios elektros energijos. To pakaktų kasmet patenkinti daugiau nei 50 tūkstančių namų ūkių poreikius arba kasdien pilnai įkrauti apie 3,8 milijono išmaniųjų telefonų ištisus metus. Tokia gamybos apimtis leis kasmet išvengti maždaug 141 000 tonų CO</w:t>
      </w:r>
      <w:r w:rsidRPr="007E4E08">
        <w:rPr>
          <w:rFonts w:ascii="Cambria Math" w:hAnsi="Cambria Math" w:cs="Cambria Math"/>
        </w:rPr>
        <w:t>₂</w:t>
      </w:r>
      <w:r w:rsidRPr="007E4E08">
        <w:rPr>
          <w:rFonts w:ascii="Poppins" w:hAnsi="Poppins" w:cs="Poppins"/>
        </w:rPr>
        <w:t xml:space="preserve"> emisijų. Projektas tiesiogiai prisideda prie regiono energetinės nepriklausomybės stiprinimo, o integruota energijos kaupimo sistema leis efektyviau valdyti gamybą bei užtikrinti tinklo stabilumą bet kuriuo paros metu.</w:t>
      </w:r>
    </w:p>
    <w:p w:rsidRPr="007E4E08" w:rsidR="00EE29E2" w:rsidP="00EE29E2" w:rsidRDefault="00EE29E2" w14:paraId="400EA35B" w14:textId="19634FB1">
      <w:pPr>
        <w:rPr>
          <w:rFonts w:ascii="Poppins" w:hAnsi="Poppins" w:cs="Poppins"/>
        </w:rPr>
      </w:pPr>
      <w:r w:rsidRPr="124DD1F3" w:rsidR="2B0945CC">
        <w:rPr>
          <w:rFonts w:ascii="Poppins" w:hAnsi="Poppins" w:cs="Poppins"/>
        </w:rPr>
        <w:t xml:space="preserve">Projekto mastą atspindi ir jo fiziniai parametrai: parkas įrengtas 153 hektarų teritorijoje, kuri savo plotu prilygsta maždaug 215 futbolo aikščių. Dėl specifinio sklypų išsidėstymo parkas driekiasi apie 3,5 kilometro. </w:t>
      </w:r>
    </w:p>
    <w:p w:rsidRPr="007E4E08" w:rsidR="00EE29E2" w:rsidP="00EE29E2" w:rsidRDefault="00EE29E2" w14:paraId="0C9DB147" w14:textId="77777777">
      <w:pPr>
        <w:rPr>
          <w:rFonts w:ascii="Poppins" w:hAnsi="Poppins" w:cs="Poppins"/>
        </w:rPr>
      </w:pPr>
      <w:r w:rsidRPr="007E4E08">
        <w:rPr>
          <w:rFonts w:ascii="Poppins" w:hAnsi="Poppins" w:cs="Poppins"/>
        </w:rPr>
        <w:t>Iš viso objekte sumontuota 183 tūkst. saulės modulių, o sklandų elektros perdavimą užtikrina 312 keitiklių bei 11 transformatorių pastočių. Intensyviausiu statybų laikotarpiu parke vienu metu dirbo iki 250 specialistų.</w:t>
      </w:r>
    </w:p>
    <w:p w:rsidRPr="007E4E08" w:rsidR="00063139" w:rsidP="000C7679" w:rsidRDefault="00824BE7" w14:paraId="6DB893F0" w14:textId="00050061">
      <w:pPr>
        <w:rPr>
          <w:rFonts w:ascii="Poppins" w:hAnsi="Poppins" w:cs="Poppins"/>
        </w:rPr>
      </w:pPr>
      <w:r w:rsidRPr="77E67CF6" w:rsidR="01A99EFC">
        <w:rPr>
          <w:rFonts w:ascii="Poppins" w:hAnsi="Poppins" w:cs="Poppins"/>
        </w:rPr>
        <w:t>Š</w:t>
      </w:r>
      <w:r w:rsidRPr="77E67CF6" w:rsidR="5CC33A9E">
        <w:rPr>
          <w:rFonts w:ascii="Poppins" w:hAnsi="Poppins" w:cs="Poppins"/>
        </w:rPr>
        <w:t>is</w:t>
      </w:r>
      <w:r w:rsidRPr="77E67CF6" w:rsidR="1C08673F">
        <w:rPr>
          <w:rFonts w:ascii="Poppins" w:hAnsi="Poppins" w:cs="Poppins"/>
        </w:rPr>
        <w:t xml:space="preserve"> projektas šiuo metu yra didžiausias </w:t>
      </w:r>
      <w:r w:rsidRPr="77E67CF6" w:rsidR="01A99EFC">
        <w:rPr>
          <w:rFonts w:ascii="Poppins" w:hAnsi="Poppins" w:cs="Poppins"/>
        </w:rPr>
        <w:t>įmonės saulė</w:t>
      </w:r>
      <w:r w:rsidRPr="77E67CF6" w:rsidR="1C08673F">
        <w:rPr>
          <w:rFonts w:ascii="Poppins" w:hAnsi="Poppins" w:cs="Poppins"/>
        </w:rPr>
        <w:t xml:space="preserve"> parkas</w:t>
      </w:r>
      <w:r w:rsidRPr="77E67CF6" w:rsidR="01A99EFC">
        <w:rPr>
          <w:rFonts w:ascii="Poppins" w:hAnsi="Poppins" w:cs="Poppins"/>
        </w:rPr>
        <w:t xml:space="preserve">. </w:t>
      </w:r>
      <w:r w:rsidRPr="77E67CF6" w:rsidR="1C08673F">
        <w:rPr>
          <w:rFonts w:ascii="Poppins" w:hAnsi="Poppins" w:cs="Poppins"/>
        </w:rPr>
        <w:t>„</w:t>
      </w:r>
      <w:r w:rsidRPr="77E67CF6" w:rsidR="1C08673F">
        <w:rPr>
          <w:rFonts w:ascii="Poppins" w:hAnsi="Poppins" w:cs="Poppins"/>
        </w:rPr>
        <w:t>Green</w:t>
      </w:r>
      <w:r w:rsidRPr="77E67CF6" w:rsidR="1C08673F">
        <w:rPr>
          <w:rFonts w:ascii="Poppins" w:hAnsi="Poppins" w:cs="Poppins"/>
        </w:rPr>
        <w:t xml:space="preserve"> Genius“ toliau aktyviai </w:t>
      </w:r>
      <w:r w:rsidRPr="77E67CF6" w:rsidR="5CC33A9E">
        <w:rPr>
          <w:rFonts w:ascii="Poppins" w:hAnsi="Poppins" w:cs="Poppins"/>
        </w:rPr>
        <w:t xml:space="preserve">veikia </w:t>
      </w:r>
      <w:r w:rsidRPr="77E67CF6" w:rsidR="1C08673F">
        <w:rPr>
          <w:rFonts w:ascii="Poppins" w:hAnsi="Poppins" w:cs="Poppins"/>
        </w:rPr>
        <w:t xml:space="preserve">ir </w:t>
      </w:r>
      <w:r w:rsidRPr="77E67CF6" w:rsidR="2C27982B">
        <w:rPr>
          <w:rFonts w:ascii="Poppins" w:hAnsi="Poppins" w:cs="Poppins"/>
        </w:rPr>
        <w:t>š</w:t>
      </w:r>
      <w:r w:rsidRPr="77E67CF6" w:rsidR="1C08673F">
        <w:rPr>
          <w:rFonts w:ascii="Poppins" w:hAnsi="Poppins" w:cs="Poppins"/>
        </w:rPr>
        <w:t xml:space="preserve">iuo metu </w:t>
      </w:r>
      <w:r w:rsidRPr="77E67CF6" w:rsidR="785C5448">
        <w:rPr>
          <w:rFonts w:ascii="Poppins" w:hAnsi="Poppins" w:cs="Poppins"/>
        </w:rPr>
        <w:t>Lietuvoje</w:t>
      </w:r>
      <w:r w:rsidRPr="77E67CF6" w:rsidR="1C08673F">
        <w:rPr>
          <w:rFonts w:ascii="Poppins" w:hAnsi="Poppins" w:cs="Poppins"/>
        </w:rPr>
        <w:t xml:space="preserve"> statomi nauji hibridiniai projektai, kurie artimiausiais metais dar labiau padidins vietinės žaliosios generacijos pajėgumus ir prisidės prie ambicingų Lietuvos energetikos tikslų įgyvendinimo.</w:t>
      </w:r>
    </w:p>
    <w:p w:rsidR="77E67CF6" w:rsidP="77E67CF6" w:rsidRDefault="77E67CF6" w14:paraId="585B89F6" w14:textId="0A922598">
      <w:pPr>
        <w:rPr>
          <w:rFonts w:ascii="Poppins" w:hAnsi="Poppins" w:cs="Poppins"/>
        </w:rPr>
      </w:pPr>
    </w:p>
    <w:p w:rsidRPr="007E4E08" w:rsidR="000C7679" w:rsidP="000C7679" w:rsidRDefault="000C7679" w14:paraId="3333F9A2" w14:textId="427716F5">
      <w:pPr>
        <w:rPr>
          <w:rFonts w:ascii="Poppins" w:hAnsi="Poppins" w:cs="Poppins"/>
        </w:rPr>
      </w:pPr>
      <w:r w:rsidRPr="007E4E08">
        <w:rPr>
          <w:rFonts w:ascii="Poppins" w:hAnsi="Poppins" w:cs="Poppins"/>
          <w:b/>
          <w:bCs/>
          <w:sz w:val="18"/>
          <w:szCs w:val="18"/>
        </w:rPr>
        <w:lastRenderedPageBreak/>
        <w:t>Apie „</w:t>
      </w:r>
      <w:proofErr w:type="spellStart"/>
      <w:r w:rsidRPr="007E4E08">
        <w:rPr>
          <w:rFonts w:ascii="Poppins" w:hAnsi="Poppins" w:cs="Poppins"/>
          <w:b/>
          <w:bCs/>
          <w:sz w:val="18"/>
          <w:szCs w:val="18"/>
        </w:rPr>
        <w:t>Green</w:t>
      </w:r>
      <w:proofErr w:type="spellEnd"/>
      <w:r w:rsidRPr="007E4E08">
        <w:rPr>
          <w:rFonts w:ascii="Poppins" w:hAnsi="Poppins" w:cs="Poppins"/>
          <w:b/>
          <w:bCs/>
          <w:sz w:val="18"/>
          <w:szCs w:val="18"/>
        </w:rPr>
        <w:t xml:space="preserve"> Genius“  </w:t>
      </w:r>
      <w:r w:rsidRPr="007E4E08">
        <w:rPr>
          <w:rFonts w:ascii="Poppins" w:hAnsi="Poppins" w:cs="Poppins"/>
          <w:sz w:val="18"/>
          <w:szCs w:val="18"/>
        </w:rPr>
        <w:t> </w:t>
      </w:r>
      <w:r w:rsidRPr="007E4E08">
        <w:rPr>
          <w:rFonts w:ascii="Poppins" w:hAnsi="Poppins" w:cs="Poppins"/>
        </w:rPr>
        <w:br/>
      </w:r>
      <w:r w:rsidRPr="007E4E08">
        <w:rPr>
          <w:rFonts w:ascii="Poppins" w:hAnsi="Poppins" w:cs="Poppins"/>
          <w:sz w:val="18"/>
          <w:szCs w:val="18"/>
        </w:rPr>
        <w:t>„</w:t>
      </w:r>
      <w:proofErr w:type="spellStart"/>
      <w:r w:rsidRPr="007E4E08">
        <w:rPr>
          <w:rFonts w:ascii="Poppins" w:hAnsi="Poppins" w:cs="Poppins"/>
          <w:sz w:val="18"/>
          <w:szCs w:val="18"/>
        </w:rPr>
        <w:t>Green</w:t>
      </w:r>
      <w:proofErr w:type="spellEnd"/>
      <w:r w:rsidRPr="007E4E08">
        <w:rPr>
          <w:rFonts w:ascii="Poppins" w:hAnsi="Poppins" w:cs="Poppins"/>
          <w:sz w:val="18"/>
          <w:szCs w:val="18"/>
        </w:rPr>
        <w:t xml:space="preserve"> Genius“ – tai atsinaujinančios energijos bendrovė, kurios dalininkė yra Europos rekonstrukcijos ir plėtros bankas (ERPB). Veikdama 5 Europos rinkose, įmonė skatina energijos ir transporto sektorių </w:t>
      </w:r>
      <w:proofErr w:type="spellStart"/>
      <w:r w:rsidRPr="007E4E08">
        <w:rPr>
          <w:rFonts w:ascii="Poppins" w:hAnsi="Poppins" w:cs="Poppins"/>
          <w:sz w:val="18"/>
          <w:szCs w:val="18"/>
        </w:rPr>
        <w:t>dekarbonizaciją</w:t>
      </w:r>
      <w:proofErr w:type="spellEnd"/>
      <w:r w:rsidRPr="007E4E08">
        <w:rPr>
          <w:rFonts w:ascii="Poppins" w:hAnsi="Poppins" w:cs="Poppins"/>
          <w:sz w:val="18"/>
          <w:szCs w:val="18"/>
        </w:rPr>
        <w:t xml:space="preserve">, diegdama saulės, vėjo, baterijų kaupimo ir </w:t>
      </w:r>
      <w:proofErr w:type="spellStart"/>
      <w:r w:rsidRPr="007E4E08">
        <w:rPr>
          <w:rFonts w:ascii="Poppins" w:hAnsi="Poppins" w:cs="Poppins"/>
          <w:sz w:val="18"/>
          <w:szCs w:val="18"/>
        </w:rPr>
        <w:t>biometano</w:t>
      </w:r>
      <w:proofErr w:type="spellEnd"/>
      <w:r w:rsidRPr="007E4E08">
        <w:rPr>
          <w:rFonts w:ascii="Poppins" w:hAnsi="Poppins" w:cs="Poppins"/>
          <w:sz w:val="18"/>
          <w:szCs w:val="18"/>
        </w:rPr>
        <w:t xml:space="preserve"> sprendimus. Turėdama 19 metų patirtį, „</w:t>
      </w:r>
      <w:proofErr w:type="spellStart"/>
      <w:r w:rsidRPr="007E4E08">
        <w:rPr>
          <w:rFonts w:ascii="Poppins" w:hAnsi="Poppins" w:cs="Poppins"/>
          <w:sz w:val="18"/>
          <w:szCs w:val="18"/>
        </w:rPr>
        <w:t>Green</w:t>
      </w:r>
      <w:proofErr w:type="spellEnd"/>
      <w:r w:rsidRPr="007E4E08">
        <w:rPr>
          <w:rFonts w:ascii="Poppins" w:hAnsi="Poppins" w:cs="Poppins"/>
          <w:sz w:val="18"/>
          <w:szCs w:val="18"/>
        </w:rPr>
        <w:t xml:space="preserve"> Genius“ siekia tapti viena iš Europos švarios energijos lyderių, siekdama daugiau nei 1 GW veikiančios atsinaujinančios energijos galios.</w:t>
      </w:r>
      <w:r w:rsidRPr="007E4E08">
        <w:rPr>
          <w:rFonts w:ascii="Poppins" w:hAnsi="Poppins" w:cs="Poppins"/>
          <w:b/>
          <w:bCs/>
          <w:sz w:val="18"/>
          <w:szCs w:val="18"/>
        </w:rPr>
        <w:t> </w:t>
      </w:r>
      <w:r w:rsidRPr="007E4E08">
        <w:rPr>
          <w:rFonts w:ascii="Poppins" w:hAnsi="Poppins" w:cs="Poppins"/>
          <w:sz w:val="18"/>
          <w:szCs w:val="18"/>
        </w:rPr>
        <w:t> </w:t>
      </w:r>
    </w:p>
    <w:p w:rsidRPr="007E4E08" w:rsidR="000C7679" w:rsidP="000C7679" w:rsidRDefault="000C7679" w14:paraId="6BFC831B" w14:textId="77777777">
      <w:pPr>
        <w:rPr>
          <w:rFonts w:ascii="Poppins" w:hAnsi="Poppins" w:cs="Poppins"/>
          <w:sz w:val="18"/>
          <w:szCs w:val="18"/>
        </w:rPr>
      </w:pPr>
    </w:p>
    <w:p w:rsidRPr="007E4E08" w:rsidR="000C7679" w:rsidP="000C7679" w:rsidRDefault="000C7679" w14:paraId="513E990B" w14:textId="77777777">
      <w:pPr>
        <w:rPr>
          <w:rFonts w:ascii="Poppins" w:hAnsi="Poppins" w:cs="Poppins"/>
          <w:sz w:val="18"/>
          <w:szCs w:val="18"/>
        </w:rPr>
      </w:pPr>
      <w:r w:rsidRPr="007E4E08">
        <w:rPr>
          <w:rFonts w:ascii="Poppins" w:hAnsi="Poppins" w:cs="Poppins"/>
          <w:sz w:val="18"/>
          <w:szCs w:val="18"/>
        </w:rPr>
        <w:t>Daugiau informacijos:</w:t>
      </w:r>
    </w:p>
    <w:p w:rsidRPr="007E4E08" w:rsidR="000C7679" w:rsidP="000C7679" w:rsidRDefault="000C7679" w14:paraId="69822D1C" w14:textId="77777777">
      <w:pPr>
        <w:rPr>
          <w:rFonts w:ascii="Poppins" w:hAnsi="Poppins" w:cs="Poppins"/>
          <w:sz w:val="18"/>
          <w:szCs w:val="18"/>
        </w:rPr>
      </w:pPr>
      <w:r w:rsidRPr="007E4E08">
        <w:rPr>
          <w:rFonts w:ascii="Poppins" w:hAnsi="Poppins" w:cs="Poppins"/>
          <w:sz w:val="18"/>
          <w:szCs w:val="18"/>
        </w:rPr>
        <w:t>UAB „</w:t>
      </w:r>
      <w:proofErr w:type="spellStart"/>
      <w:r w:rsidRPr="007E4E08">
        <w:rPr>
          <w:rFonts w:ascii="Poppins" w:hAnsi="Poppins" w:cs="Poppins"/>
          <w:sz w:val="18"/>
          <w:szCs w:val="18"/>
        </w:rPr>
        <w:t>Green</w:t>
      </w:r>
      <w:proofErr w:type="spellEnd"/>
      <w:r w:rsidRPr="007E4E08">
        <w:rPr>
          <w:rFonts w:ascii="Poppins" w:hAnsi="Poppins" w:cs="Poppins"/>
          <w:sz w:val="18"/>
          <w:szCs w:val="18"/>
        </w:rPr>
        <w:t xml:space="preserve"> Genius“ Komunikacijos vadovė Martyna Giedraitė</w:t>
      </w:r>
    </w:p>
    <w:p w:rsidRPr="007E4E08" w:rsidR="000C7679" w:rsidP="000C7679" w:rsidRDefault="000C7679" w14:paraId="42097D83" w14:textId="77777777">
      <w:pPr>
        <w:rPr>
          <w:rFonts w:ascii="Poppins" w:hAnsi="Poppins" w:cs="Poppins"/>
          <w:sz w:val="18"/>
          <w:szCs w:val="18"/>
        </w:rPr>
      </w:pPr>
      <w:r w:rsidRPr="007E4E08">
        <w:rPr>
          <w:rFonts w:ascii="Poppins" w:hAnsi="Poppins" w:cs="Poppins"/>
          <w:sz w:val="18"/>
          <w:szCs w:val="18"/>
        </w:rPr>
        <w:t xml:space="preserve"> +37068601120, Martyna.giedraite@greengenius.com</w:t>
      </w:r>
    </w:p>
    <w:p w:rsidRPr="007E4E08" w:rsidR="00445F1E" w:rsidP="00935079" w:rsidRDefault="00445F1E" w14:paraId="14CC2996" w14:textId="36A59F63">
      <w:pPr>
        <w:rPr>
          <w:rFonts w:ascii="Poppins" w:hAnsi="Poppins" w:cs="Poppins"/>
        </w:rPr>
      </w:pPr>
    </w:p>
    <w:p w:rsidRPr="007E4E08" w:rsidR="00242BBB" w:rsidP="00935079" w:rsidRDefault="00242BBB" w14:paraId="2DAEA1AF" w14:textId="77777777">
      <w:pPr>
        <w:rPr>
          <w:rFonts w:ascii="Poppins" w:hAnsi="Poppins" w:cs="Poppins"/>
        </w:rPr>
      </w:pPr>
    </w:p>
    <w:p w:rsidRPr="007E4E08" w:rsidR="00242BBB" w:rsidP="00935079" w:rsidRDefault="00242BBB" w14:paraId="2F61E0F3" w14:textId="77777777">
      <w:pPr>
        <w:rPr>
          <w:rFonts w:ascii="Poppins" w:hAnsi="Poppins" w:cs="Poppins"/>
        </w:rPr>
      </w:pPr>
    </w:p>
    <w:p w:rsidRPr="007E4E08" w:rsidR="00242BBB" w:rsidP="00935079" w:rsidRDefault="00242BBB" w14:paraId="5E45B2BD" w14:textId="77777777">
      <w:pPr>
        <w:rPr>
          <w:rFonts w:ascii="Poppins" w:hAnsi="Poppins" w:cs="Poppins"/>
        </w:rPr>
      </w:pPr>
    </w:p>
    <w:p w:rsidRPr="007E4E08" w:rsidR="00242BBB" w:rsidP="00935079" w:rsidRDefault="00242BBB" w14:paraId="5EB107CC" w14:textId="77777777">
      <w:pPr>
        <w:rPr>
          <w:rFonts w:ascii="Poppins" w:hAnsi="Poppins" w:cs="Poppins"/>
        </w:rPr>
      </w:pPr>
    </w:p>
    <w:p w:rsidRPr="007E4E08" w:rsidR="00242BBB" w:rsidP="00935079" w:rsidRDefault="00242BBB" w14:paraId="32559F2E" w14:textId="77777777">
      <w:pPr>
        <w:rPr>
          <w:rFonts w:ascii="Poppins" w:hAnsi="Poppins" w:cs="Poppins"/>
        </w:rPr>
      </w:pPr>
    </w:p>
    <w:p w:rsidRPr="007E4E08" w:rsidR="00242BBB" w:rsidP="00935079" w:rsidRDefault="00242BBB" w14:paraId="3AB1C052" w14:textId="77777777">
      <w:pPr>
        <w:rPr>
          <w:rFonts w:ascii="Poppins" w:hAnsi="Poppins" w:cs="Poppins"/>
        </w:rPr>
      </w:pPr>
    </w:p>
    <w:p w:rsidRPr="007E4E08" w:rsidR="00242BBB" w:rsidP="00935079" w:rsidRDefault="00242BBB" w14:paraId="3CA9219A" w14:textId="77777777">
      <w:pPr>
        <w:rPr>
          <w:rFonts w:ascii="Poppins" w:hAnsi="Poppins" w:cs="Poppins"/>
        </w:rPr>
      </w:pPr>
    </w:p>
    <w:p w:rsidRPr="007E4E08" w:rsidR="00242BBB" w:rsidP="00935079" w:rsidRDefault="00242BBB" w14:paraId="6B3A3F6B" w14:textId="77777777">
      <w:pPr>
        <w:rPr>
          <w:rFonts w:ascii="Poppins" w:hAnsi="Poppins" w:cs="Poppins"/>
        </w:rPr>
      </w:pPr>
    </w:p>
    <w:p w:rsidRPr="007E4E08" w:rsidR="00242BBB" w:rsidP="00935079" w:rsidRDefault="00242BBB" w14:paraId="761687E3" w14:textId="77777777">
      <w:pPr>
        <w:rPr>
          <w:rFonts w:ascii="Poppins" w:hAnsi="Poppins" w:cs="Poppins"/>
        </w:rPr>
      </w:pPr>
    </w:p>
    <w:p w:rsidRPr="007E4E08" w:rsidR="00242BBB" w:rsidP="00935079" w:rsidRDefault="00242BBB" w14:paraId="0442B215" w14:textId="77777777">
      <w:pPr>
        <w:rPr>
          <w:rFonts w:ascii="Poppins" w:hAnsi="Poppins" w:cs="Poppins"/>
        </w:rPr>
      </w:pPr>
    </w:p>
    <w:p w:rsidRPr="007E4E08" w:rsidR="00242BBB" w:rsidP="00935079" w:rsidRDefault="00242BBB" w14:paraId="2CE79EF5" w14:textId="77777777">
      <w:pPr>
        <w:rPr>
          <w:rFonts w:ascii="Poppins" w:hAnsi="Poppins" w:cs="Poppins"/>
        </w:rPr>
      </w:pPr>
    </w:p>
    <w:p w:rsidRPr="007E4E08" w:rsidR="00242BBB" w:rsidP="00935079" w:rsidRDefault="00242BBB" w14:paraId="794682B3" w14:textId="77777777">
      <w:pPr>
        <w:rPr>
          <w:rFonts w:ascii="Poppins" w:hAnsi="Poppins" w:cs="Poppins"/>
        </w:rPr>
      </w:pPr>
    </w:p>
    <w:p w:rsidRPr="007E4E08" w:rsidR="00242BBB" w:rsidP="00935079" w:rsidRDefault="00242BBB" w14:paraId="2699FDBB" w14:textId="77777777">
      <w:pPr>
        <w:rPr>
          <w:rFonts w:ascii="Poppins" w:hAnsi="Poppins" w:cs="Poppins"/>
        </w:rPr>
      </w:pPr>
    </w:p>
    <w:p w:rsidR="226F4A58" w:rsidP="226F4A58" w:rsidRDefault="226F4A58" w14:paraId="62A0A541" w14:textId="5D360B8D">
      <w:pPr>
        <w:pStyle w:val="Normal"/>
        <w:rPr>
          <w:rFonts w:ascii="Poppins" w:hAnsi="Poppins" w:cs="Poppins"/>
        </w:rPr>
      </w:pPr>
    </w:p>
    <w:sectPr w:rsidRPr="007E4E08" w:rsidR="00242BBB">
      <w:pgSz w:w="11906" w:h="16838" w:orient="portrait"/>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Poppins">
    <w:panose1 w:val="00000500000000000000"/>
    <w:charset w:val="BA"/>
    <w:family w:val="auto"/>
    <w:pitch w:val="variable"/>
    <w:sig w:usb0="00008007" w:usb1="00000000" w:usb2="00000000" w:usb3="00000000" w:csb0="00000093" w:csb1="00000000"/>
  </w:font>
  <w:font w:name="Cambria Math">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231D14"/>
    <w:multiLevelType w:val="multilevel"/>
    <w:tmpl w:val="70BC5A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372666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4BA7"/>
    <w:rsid w:val="00043559"/>
    <w:rsid w:val="00063139"/>
    <w:rsid w:val="00082197"/>
    <w:rsid w:val="000C52F8"/>
    <w:rsid w:val="000C7679"/>
    <w:rsid w:val="001A019D"/>
    <w:rsid w:val="001F5592"/>
    <w:rsid w:val="00204A54"/>
    <w:rsid w:val="00242BBB"/>
    <w:rsid w:val="00265066"/>
    <w:rsid w:val="00327B19"/>
    <w:rsid w:val="00394BA7"/>
    <w:rsid w:val="003F7CB2"/>
    <w:rsid w:val="00445F1E"/>
    <w:rsid w:val="00446700"/>
    <w:rsid w:val="00454FA8"/>
    <w:rsid w:val="00462496"/>
    <w:rsid w:val="0049662F"/>
    <w:rsid w:val="004E56DD"/>
    <w:rsid w:val="005238B4"/>
    <w:rsid w:val="00730781"/>
    <w:rsid w:val="0075002E"/>
    <w:rsid w:val="00762132"/>
    <w:rsid w:val="00765E03"/>
    <w:rsid w:val="007E4E08"/>
    <w:rsid w:val="00824BE7"/>
    <w:rsid w:val="008519A9"/>
    <w:rsid w:val="0091282E"/>
    <w:rsid w:val="00935079"/>
    <w:rsid w:val="00967BAD"/>
    <w:rsid w:val="00A56444"/>
    <w:rsid w:val="00A62DEA"/>
    <w:rsid w:val="00AB32E3"/>
    <w:rsid w:val="00C3468F"/>
    <w:rsid w:val="00CF1762"/>
    <w:rsid w:val="00D97127"/>
    <w:rsid w:val="00DB5CA0"/>
    <w:rsid w:val="00E37ADB"/>
    <w:rsid w:val="00E9098E"/>
    <w:rsid w:val="00EA50B5"/>
    <w:rsid w:val="00EB225C"/>
    <w:rsid w:val="00EE29E2"/>
    <w:rsid w:val="00F40934"/>
    <w:rsid w:val="01A99EFC"/>
    <w:rsid w:val="01F5ED22"/>
    <w:rsid w:val="0F4FD9E9"/>
    <w:rsid w:val="124DD1F3"/>
    <w:rsid w:val="168B32EE"/>
    <w:rsid w:val="17669762"/>
    <w:rsid w:val="183FB0DF"/>
    <w:rsid w:val="1C08673F"/>
    <w:rsid w:val="226F4A58"/>
    <w:rsid w:val="2B0945CC"/>
    <w:rsid w:val="2C27982B"/>
    <w:rsid w:val="2D31BB46"/>
    <w:rsid w:val="308A438B"/>
    <w:rsid w:val="347D5CC5"/>
    <w:rsid w:val="370EE02B"/>
    <w:rsid w:val="38B2EB18"/>
    <w:rsid w:val="394A41C6"/>
    <w:rsid w:val="39AB18BD"/>
    <w:rsid w:val="3D5A4D55"/>
    <w:rsid w:val="42D6A25C"/>
    <w:rsid w:val="4641ADC3"/>
    <w:rsid w:val="470961DD"/>
    <w:rsid w:val="4735505B"/>
    <w:rsid w:val="4980DAE9"/>
    <w:rsid w:val="4B2C4F87"/>
    <w:rsid w:val="53E38724"/>
    <w:rsid w:val="580C7F84"/>
    <w:rsid w:val="5A480B1B"/>
    <w:rsid w:val="5CC33A9E"/>
    <w:rsid w:val="6AEF136A"/>
    <w:rsid w:val="72348E42"/>
    <w:rsid w:val="75D334CF"/>
    <w:rsid w:val="77E67CF6"/>
    <w:rsid w:val="785C5448"/>
    <w:rsid w:val="7C2A6F10"/>
    <w:rsid w:val="7FC4C7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48B322"/>
  <w15:chartTrackingRefBased/>
  <w15:docId w15:val="{2333B5CB-A07A-456B-8812-6C10C7B72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394BA7"/>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94BA7"/>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94BA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94BA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94BA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94BA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94BA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94BA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94BA7"/>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394BA7"/>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394BA7"/>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394BA7"/>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394BA7"/>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394BA7"/>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394BA7"/>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394BA7"/>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394BA7"/>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394BA7"/>
    <w:rPr>
      <w:rFonts w:eastAsiaTheme="majorEastAsia" w:cstheme="majorBidi"/>
      <w:color w:val="272727" w:themeColor="text1" w:themeTint="D8"/>
    </w:rPr>
  </w:style>
  <w:style w:type="paragraph" w:styleId="Title">
    <w:name w:val="Title"/>
    <w:basedOn w:val="Normal"/>
    <w:next w:val="Normal"/>
    <w:link w:val="TitleChar"/>
    <w:uiPriority w:val="10"/>
    <w:qFormat/>
    <w:rsid w:val="00394BA7"/>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394BA7"/>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394BA7"/>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394BA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94BA7"/>
    <w:pPr>
      <w:spacing w:before="160"/>
      <w:jc w:val="center"/>
    </w:pPr>
    <w:rPr>
      <w:i/>
      <w:iCs/>
      <w:color w:val="404040" w:themeColor="text1" w:themeTint="BF"/>
    </w:rPr>
  </w:style>
  <w:style w:type="character" w:styleId="QuoteChar" w:customStyle="1">
    <w:name w:val="Quote Char"/>
    <w:basedOn w:val="DefaultParagraphFont"/>
    <w:link w:val="Quote"/>
    <w:uiPriority w:val="29"/>
    <w:rsid w:val="00394BA7"/>
    <w:rPr>
      <w:i/>
      <w:iCs/>
      <w:color w:val="404040" w:themeColor="text1" w:themeTint="BF"/>
    </w:rPr>
  </w:style>
  <w:style w:type="paragraph" w:styleId="ListParagraph">
    <w:name w:val="List Paragraph"/>
    <w:basedOn w:val="Normal"/>
    <w:uiPriority w:val="34"/>
    <w:qFormat/>
    <w:rsid w:val="00394BA7"/>
    <w:pPr>
      <w:ind w:left="720"/>
      <w:contextualSpacing/>
    </w:pPr>
  </w:style>
  <w:style w:type="character" w:styleId="IntenseEmphasis">
    <w:name w:val="Intense Emphasis"/>
    <w:basedOn w:val="DefaultParagraphFont"/>
    <w:uiPriority w:val="21"/>
    <w:qFormat/>
    <w:rsid w:val="00394BA7"/>
    <w:rPr>
      <w:i/>
      <w:iCs/>
      <w:color w:val="0F4761" w:themeColor="accent1" w:themeShade="BF"/>
    </w:rPr>
  </w:style>
  <w:style w:type="paragraph" w:styleId="IntenseQuote">
    <w:name w:val="Intense Quote"/>
    <w:basedOn w:val="Normal"/>
    <w:next w:val="Normal"/>
    <w:link w:val="IntenseQuoteChar"/>
    <w:uiPriority w:val="30"/>
    <w:qFormat/>
    <w:rsid w:val="00394BA7"/>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394BA7"/>
    <w:rPr>
      <w:i/>
      <w:iCs/>
      <w:color w:val="0F4761" w:themeColor="accent1" w:themeShade="BF"/>
    </w:rPr>
  </w:style>
  <w:style w:type="character" w:styleId="IntenseReference">
    <w:name w:val="Intense Reference"/>
    <w:basedOn w:val="DefaultParagraphFont"/>
    <w:uiPriority w:val="32"/>
    <w:qFormat/>
    <w:rsid w:val="00394BA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2.xml" Id="rId8" /><Relationship Type="http://schemas.openxmlformats.org/officeDocument/2006/relationships/settings" Target="settings.xml" Id="rId3" /><Relationship Type="http://schemas.openxmlformats.org/officeDocument/2006/relationships/customXml" Target="../customXml/item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customXml" Target="../customXml/item3.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C00DB533B94DD42961738949D42EA9E" ma:contentTypeVersion="17" ma:contentTypeDescription="Create a new document." ma:contentTypeScope="" ma:versionID="3ff462f105949e4dc7f96b196dd95b87">
  <xsd:schema xmlns:xsd="http://www.w3.org/2001/XMLSchema" xmlns:xs="http://www.w3.org/2001/XMLSchema" xmlns:p="http://schemas.microsoft.com/office/2006/metadata/properties" xmlns:ns2="c683e732-d567-40a3-9593-0a12f6ebb67e" xmlns:ns3="3f3ce651-ddeb-4840-85e2-30ce67f7a22f" targetNamespace="http://schemas.microsoft.com/office/2006/metadata/properties" ma:root="true" ma:fieldsID="6c70e86e751a1a16e0f02087c83492c1" ns2:_="" ns3:_="">
    <xsd:import namespace="c683e732-d567-40a3-9593-0a12f6ebb67e"/>
    <xsd:import namespace="3f3ce651-ddeb-4840-85e2-30ce67f7a22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83e732-d567-40a3-9593-0a12f6ebb6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a5279bac-d411-4380-b521-32d93687c8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3ce651-ddeb-4840-85e2-30ce67f7a22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6d00163d-49a1-4cb5-8b20-18f853bbba04}" ma:internalName="TaxCatchAll" ma:showField="CatchAllData" ma:web="3f3ce651-ddeb-4840-85e2-30ce67f7a2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f3ce651-ddeb-4840-85e2-30ce67f7a22f" xsi:nil="true"/>
    <lcf76f155ced4ddcb4097134ff3c332f xmlns="c683e732-d567-40a3-9593-0a12f6ebb67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866653A-3D94-4180-B247-998E3D70AB5C}"/>
</file>

<file path=customXml/itemProps2.xml><?xml version="1.0" encoding="utf-8"?>
<ds:datastoreItem xmlns:ds="http://schemas.openxmlformats.org/officeDocument/2006/customXml" ds:itemID="{59C55715-465A-4E75-A820-810B858109DB}"/>
</file>

<file path=customXml/itemProps3.xml><?xml version="1.0" encoding="utf-8"?>
<ds:datastoreItem xmlns:ds="http://schemas.openxmlformats.org/officeDocument/2006/customXml" ds:itemID="{0743EE16-0BD0-4178-B809-6B19AD474C23}"/>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Martyna Giedraitė</dc:creator>
  <keywords/>
  <dc:description/>
  <lastModifiedBy>Martyna Giedraitė</lastModifiedBy>
  <revision>40</revision>
  <dcterms:created xsi:type="dcterms:W3CDTF">2026-01-15T11:57:00.0000000Z</dcterms:created>
  <dcterms:modified xsi:type="dcterms:W3CDTF">2026-02-03T07:56:41.4746037Z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f6a3943d-e3f7-4643-9719-07fa2ca18491</vt:lpwstr>
  </property>
  <property fmtid="{D5CDD505-2E9C-101B-9397-08002B2CF9AE}" pid="3" name="ContentTypeId">
    <vt:lpwstr>0x0101004C00DB533B94DD42961738949D42EA9E</vt:lpwstr>
  </property>
  <property fmtid="{D5CDD505-2E9C-101B-9397-08002B2CF9AE}" pid="4" name="MediaServiceImageTags">
    <vt:lpwstr/>
  </property>
</Properties>
</file>