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C1461A" w14:textId="343B949D" w:rsidR="00AA60E5" w:rsidRDefault="00787253">
      <w:pPr>
        <w:widowControl w:val="0"/>
        <w:jc w:val="right"/>
        <w:rPr>
          <w:rFonts w:ascii="Calibri" w:eastAsia="Calibri" w:hAnsi="Calibri" w:cs="Calibri"/>
          <w:sz w:val="22"/>
          <w:szCs w:val="22"/>
        </w:rPr>
      </w:pPr>
      <w:r>
        <w:rPr>
          <w:rFonts w:ascii="Calibri" w:eastAsia="Calibri" w:hAnsi="Calibri" w:cs="Calibri"/>
          <w:sz w:val="22"/>
          <w:szCs w:val="22"/>
        </w:rPr>
        <w:t xml:space="preserve">Vilnius, 2026 m. vasario </w:t>
      </w:r>
      <w:r>
        <w:rPr>
          <w:rFonts w:ascii="Calibri" w:eastAsia="Calibri" w:hAnsi="Calibri" w:cs="Calibri"/>
          <w:sz w:val="22"/>
          <w:szCs w:val="22"/>
          <w:lang w:val="en-GB"/>
        </w:rPr>
        <w:t xml:space="preserve">5 </w:t>
      </w:r>
      <w:r>
        <w:rPr>
          <w:rFonts w:ascii="Calibri" w:eastAsia="Calibri" w:hAnsi="Calibri" w:cs="Calibri"/>
          <w:sz w:val="22"/>
          <w:szCs w:val="22"/>
        </w:rPr>
        <w:t>d.</w:t>
      </w:r>
    </w:p>
    <w:p w14:paraId="62C1461B" w14:textId="77777777" w:rsidR="00AA60E5" w:rsidRDefault="00AA60E5">
      <w:pPr>
        <w:widowControl w:val="0"/>
        <w:jc w:val="right"/>
        <w:rPr>
          <w:rFonts w:ascii="Calibri" w:eastAsia="Calibri" w:hAnsi="Calibri" w:cs="Calibri"/>
          <w:sz w:val="22"/>
          <w:szCs w:val="22"/>
        </w:rPr>
      </w:pPr>
    </w:p>
    <w:p w14:paraId="62C1461C" w14:textId="77777777" w:rsidR="00AA60E5" w:rsidRDefault="00787253">
      <w:pPr>
        <w:widowControl w:val="0"/>
        <w:spacing w:after="200"/>
        <w:jc w:val="center"/>
        <w:rPr>
          <w:rFonts w:ascii="Calibri" w:eastAsia="Calibri" w:hAnsi="Calibri" w:cs="Calibri"/>
          <w:b/>
          <w:bCs/>
          <w:color w:val="1C4587"/>
          <w:sz w:val="36"/>
          <w:szCs w:val="36"/>
        </w:rPr>
      </w:pPr>
      <w:r>
        <w:rPr>
          <w:rFonts w:ascii="Calibri" w:eastAsia="Calibri" w:hAnsi="Calibri" w:cs="Calibri"/>
          <w:b/>
          <w:bCs/>
          <w:color w:val="1C4587"/>
          <w:sz w:val="36"/>
          <w:szCs w:val="36"/>
        </w:rPr>
        <w:t>Tvarka šaldytuve bei spintelėse padeda ir sutaupyti, ir išvengti maisto švaistymo: kaip ją palaikyti?</w:t>
      </w:r>
    </w:p>
    <w:p w14:paraId="62C1461D" w14:textId="77777777" w:rsidR="00AA60E5" w:rsidRDefault="00787253">
      <w:pPr>
        <w:spacing w:after="240"/>
        <w:jc w:val="both"/>
        <w:rPr>
          <w:rFonts w:ascii="Calibri" w:eastAsia="Calibri" w:hAnsi="Calibri" w:cs="Calibri"/>
          <w:b/>
          <w:bCs/>
          <w:sz w:val="22"/>
          <w:szCs w:val="22"/>
        </w:rPr>
      </w:pPr>
      <w:r>
        <w:rPr>
          <w:rFonts w:ascii="Calibri" w:eastAsia="Calibri" w:hAnsi="Calibri" w:cs="Calibri"/>
          <w:b/>
          <w:bCs/>
          <w:sz w:val="22"/>
          <w:szCs w:val="22"/>
        </w:rPr>
        <w:t>Pilnas pirkinių krepšelis ir spalvingos daržovių atsargos namuose – tai puiki pradžia ruošiant gardžius bei sveikus patiekalus. Tam, kad šiuo šviežumu namuose džiaugtis būtų galima kuo ilgiau, tereikia kelių paprastų, bet sumanių produktų išdėstymo triukų – tai ne tik padeda prailginti produktų galiojimo laiką, sutaupyti pinigų, bet ir sumažinti maisto atliekų kiekį. Kadangi didžioji dalis maisto atliekų susidaro būtent gyventojų namuose, žemų kainų prekybos tinklas „Lidl“ dalijasi naudingais patarimais, kaip teisingai laikyti maistą šaldytuve ir virtuvės spintelėse.</w:t>
      </w:r>
    </w:p>
    <w:p w14:paraId="62C1461E" w14:textId="77777777" w:rsidR="00AA60E5" w:rsidRDefault="00787253">
      <w:pPr>
        <w:spacing w:after="240"/>
        <w:jc w:val="both"/>
        <w:rPr>
          <w:rFonts w:ascii="Calibri" w:eastAsia="Calibri" w:hAnsi="Calibri" w:cs="Calibri"/>
          <w:sz w:val="22"/>
          <w:szCs w:val="22"/>
        </w:rPr>
      </w:pPr>
      <w:r>
        <w:rPr>
          <w:rFonts w:ascii="Calibri" w:eastAsia="Calibri" w:hAnsi="Calibri" w:cs="Calibri"/>
          <w:sz w:val="22"/>
          <w:szCs w:val="22"/>
        </w:rPr>
        <w:t>„Dalis žmonių linkę planuoti pirkinius ir vienu kartu nusipirkti daugiau maisto produktų, ypač dabar, kai dėl šalčio norisi rečiau lankytis parduotuvėje ir turėti pakankamai atsargų namuose. Neretai nutinka, kad sudėjus produktus į lentynas anksčiau įsigyti gaminiai nustumiami gilyn, užkraunami kitais ir lieka nepastebėti. Vėliau gali paaiškėti, kad jų galiojimo laikas pasibaigęs, todėl teks juos išmesti. Tinkamai organizuoti šaldytuvą ir spinteles nėra sudėtinga – užtenka laikytis kelių pagrindinių principų, kad vėliau būtų galima džiaugtis ir sutaupius, ir tuo, jog maistas neatsiduria šiukšliadėžėje“, – sako „Lidl Lietuva“ tvarumo vadovė Monika Anilionė.</w:t>
      </w:r>
    </w:p>
    <w:p w14:paraId="62C1461F" w14:textId="77777777" w:rsidR="00AA60E5" w:rsidRDefault="00787253">
      <w:pPr>
        <w:spacing w:after="240"/>
        <w:jc w:val="both"/>
        <w:rPr>
          <w:rFonts w:ascii="Calibri" w:eastAsia="Calibri" w:hAnsi="Calibri" w:cs="Calibri"/>
          <w:b/>
          <w:bCs/>
          <w:sz w:val="14"/>
          <w:szCs w:val="14"/>
        </w:rPr>
      </w:pPr>
      <w:r>
        <w:rPr>
          <w:rFonts w:ascii="Calibri" w:eastAsia="Calibri" w:hAnsi="Calibri" w:cs="Calibri"/>
          <w:b/>
          <w:bCs/>
          <w:sz w:val="22"/>
          <w:szCs w:val="22"/>
        </w:rPr>
        <w:t>Kurioje šaldytuvo lentynoje laikyti varškę, o kur – majonezą?</w:t>
      </w:r>
    </w:p>
    <w:p w14:paraId="62C14620" w14:textId="77777777" w:rsidR="00AA60E5" w:rsidRDefault="00787253">
      <w:pPr>
        <w:spacing w:before="240" w:after="240"/>
        <w:jc w:val="both"/>
        <w:rPr>
          <w:rFonts w:ascii="Calibri" w:eastAsia="Calibri" w:hAnsi="Calibri" w:cs="Calibri"/>
          <w:sz w:val="22"/>
          <w:szCs w:val="22"/>
        </w:rPr>
      </w:pPr>
      <w:r>
        <w:rPr>
          <w:rFonts w:ascii="Calibri" w:eastAsia="Calibri" w:hAnsi="Calibri" w:cs="Calibri"/>
          <w:sz w:val="22"/>
          <w:szCs w:val="22"/>
        </w:rPr>
        <w:t>Kad maistas šaldytuve ilgiau išliktų šviežias, svarbu tinkamai išdėlioti produktus lentynose. Viršutinė lentyna yra viena šilčiausių šaldytuvo vietų, todėl čia geriausia laikyti jau pagamintus patiekalus, pavyzdžiui, vakarienės likučius. Vidurinė lentyna – pati universaliausia. Įprastai joje palaikoma 4–5 laipsnių temperatūra, kuri puikiai tinka pieno produktams, tokiems kaip sūris, varškė ar jogurtas. Apatinėje lentynoje temperatūra yra žemiausia, todėl ši vieta labiausiai tinka greičiau gendantiems produktams – čia rekomenduojama laikyti šviežią mėsą ir žuvį.</w:t>
      </w:r>
    </w:p>
    <w:p w14:paraId="62C14621" w14:textId="77777777" w:rsidR="00AA60E5" w:rsidRDefault="00787253">
      <w:pPr>
        <w:spacing w:before="240" w:after="240"/>
        <w:jc w:val="both"/>
        <w:rPr>
          <w:rFonts w:ascii="Calibri" w:eastAsia="Calibri" w:hAnsi="Calibri" w:cs="Calibri"/>
          <w:sz w:val="22"/>
          <w:szCs w:val="22"/>
        </w:rPr>
      </w:pPr>
      <w:r>
        <w:rPr>
          <w:rFonts w:ascii="Calibri" w:eastAsia="Calibri" w:hAnsi="Calibri" w:cs="Calibri"/>
          <w:sz w:val="22"/>
          <w:szCs w:val="22"/>
        </w:rPr>
        <w:t>„Šaldytuvo stalčiuose geriausia laikyti vėsesnę temperatūrą mėgstančias daržoves: salotas, špinatus, brokolius, žiedinius kopūstus, morkas, salierus, taip pat šparagines pupeles. Šaldytuvo durelėse esančios lentynos yra šilčiausia šaldytuvo vieta, todėl jos labiausiai tinka produktams, kuriems pakanka nedidelės vėsos: majonezui, garstyčioms, sviestui, atidarytiems uogienių ar marinuotų daržovių stiklainiams, sultims, vandeniui bei kitiems gėrimams“, – patarimais dalinasi M. Anilionė.</w:t>
      </w:r>
    </w:p>
    <w:p w14:paraId="62C14622" w14:textId="77777777" w:rsidR="00AA60E5" w:rsidRDefault="00787253">
      <w:pPr>
        <w:spacing w:before="240" w:after="240"/>
        <w:jc w:val="both"/>
        <w:rPr>
          <w:rFonts w:ascii="Calibri" w:eastAsia="Calibri" w:hAnsi="Calibri" w:cs="Calibri"/>
          <w:sz w:val="22"/>
          <w:szCs w:val="22"/>
        </w:rPr>
      </w:pPr>
      <w:r>
        <w:rPr>
          <w:rFonts w:ascii="Calibri" w:eastAsia="Calibri" w:hAnsi="Calibri" w:cs="Calibri"/>
          <w:sz w:val="22"/>
          <w:szCs w:val="22"/>
        </w:rPr>
        <w:t>Siekiant išlaikyti maistą šaldytuve ilgiau šviežią, taip pat svarbu neperkrauti lentynų produktais – kai jų per daug, šaltas oras negali tolygiai pasiskirstyti, todėl vieni jų gali gesti greičiau, o kiti netgi užšalti. Bent kartą per savaitę verta atlikti šaldytuvo reviziją ir patikrinti produktų galiojimo laiką ir peržiūrėti likučius. Kitas svarbus principas – naujai įsigytus produktus dėti už senesnių. Taip lengviau išvengti painiavos ir pirmiausia suvartoti tuos gaminius, kurių galiojimas artėja link pabaigos. Papildomai galima vieną dėžutę ar gerai matomą vietą paskirti produktams, kuriuos reikėtų sunaudoti greičiausiai, ir juos pirmiausia peržiūrėti ruošiant vakarienę. Maisto likučius taip pat verta laikyti skaidriuose indeliuose – taip visada matysite jų turinį ir mažesnė tikimybė, kad maistas bus pamirštas.</w:t>
      </w:r>
    </w:p>
    <w:p w14:paraId="62C14623" w14:textId="77777777" w:rsidR="00AA60E5" w:rsidRDefault="00787253">
      <w:pPr>
        <w:spacing w:after="240"/>
        <w:jc w:val="both"/>
        <w:rPr>
          <w:rFonts w:ascii="Calibri" w:eastAsia="Calibri" w:hAnsi="Calibri" w:cs="Calibri"/>
          <w:b/>
          <w:bCs/>
          <w:sz w:val="22"/>
          <w:szCs w:val="22"/>
        </w:rPr>
      </w:pPr>
      <w:r>
        <w:rPr>
          <w:rFonts w:ascii="Calibri" w:eastAsia="Calibri" w:hAnsi="Calibri" w:cs="Calibri"/>
          <w:b/>
          <w:bCs/>
          <w:sz w:val="22"/>
          <w:szCs w:val="22"/>
        </w:rPr>
        <w:t>Ne visus maisto produktus reikėtų laikyti šaldytuve</w:t>
      </w:r>
    </w:p>
    <w:p w14:paraId="62C14624" w14:textId="77777777" w:rsidR="00AA60E5" w:rsidRDefault="00787253">
      <w:pPr>
        <w:spacing w:after="240"/>
        <w:jc w:val="both"/>
        <w:rPr>
          <w:rFonts w:ascii="Calibri" w:eastAsia="Calibri" w:hAnsi="Calibri" w:cs="Calibri"/>
          <w:sz w:val="22"/>
          <w:szCs w:val="22"/>
        </w:rPr>
      </w:pPr>
      <w:r>
        <w:rPr>
          <w:rFonts w:ascii="Calibri" w:eastAsia="Calibri" w:hAnsi="Calibri" w:cs="Calibri"/>
          <w:sz w:val="22"/>
          <w:szCs w:val="22"/>
        </w:rPr>
        <w:t>Nors šaldytuvas padeda ilgiau išlaikyti maistą šviežią, dalis produktų jame gali suminkštėti, prarasti dalį skonio ar maistinių savybių. Vienas iš jų – bulvės. Žemoje temperatūroje jose esantis krakmolas virsta cukrumi, todėl pasikeičia skonis, o tekstūra tampa grūdėta. Dėl šios priežasties bulves geriausia laikyti vėsioje, sausoje ir tamsioje vietoje, pavyzdžiui, apatinėje virtuvės spintelėje. Šių daržovių taip pat geriau nepalikti plastikiniame maišelyje, o perdėti į popierinį maišelį, pintą krepšį ar kitą orui laidžią talpą – taip jos ilgiau išliks šviežios.</w:t>
      </w:r>
    </w:p>
    <w:p w14:paraId="62C14625" w14:textId="77777777" w:rsidR="00AA60E5" w:rsidRDefault="00787253">
      <w:pPr>
        <w:spacing w:after="240"/>
        <w:jc w:val="both"/>
        <w:rPr>
          <w:rFonts w:ascii="Calibri" w:eastAsia="Calibri" w:hAnsi="Calibri" w:cs="Calibri"/>
          <w:sz w:val="22"/>
          <w:szCs w:val="22"/>
        </w:rPr>
      </w:pPr>
      <w:r>
        <w:rPr>
          <w:rFonts w:ascii="Calibri" w:eastAsia="Calibri" w:hAnsi="Calibri" w:cs="Calibri"/>
          <w:sz w:val="22"/>
          <w:szCs w:val="22"/>
        </w:rPr>
        <w:t xml:space="preserve">„Į šaldytuvą neturėtų keliauti ir svogūnai. Juos geriausia palikti sausoje, vėsioje ir gerai vėdinamoje vietoje, pavyzdžiui, virtuvės spintelėje ar pintame krepšyje, tačiau atskirai nuo bulvių – laikant kartu bulvės greičiau pradeda dygti, o </w:t>
      </w:r>
      <w:r>
        <w:rPr>
          <w:rFonts w:ascii="Calibri" w:eastAsia="Calibri" w:hAnsi="Calibri" w:cs="Calibri"/>
          <w:sz w:val="22"/>
          <w:szCs w:val="22"/>
        </w:rPr>
        <w:lastRenderedPageBreak/>
        <w:t>svogūnai dėl drėgmės gali greičiau gesti. Šaldytuvas nėra tinkamiausia vieta ir česnakui – šaltyje jis ne tik praranda aštrumą, bet ir pradeda greičiau dygti ar gesti. Jo skonis tampa švelnesnis, o naudingosios savybės mažėja. Šis patarimas galioja ir imbierui, nes žemoje temperatūroje jis gali išdžiūti, prarasti šviežumą ir skonį. Tiek česnaką, tiek imbierą kur kas geriau laikyti sausoje, tamsioje vietoje“, – teigia „Lidl Lietuva“ tvarumo vadovė.</w:t>
      </w:r>
    </w:p>
    <w:p w14:paraId="62C14626" w14:textId="77777777" w:rsidR="00AA60E5" w:rsidRDefault="00787253">
      <w:pPr>
        <w:spacing w:after="240"/>
        <w:jc w:val="both"/>
        <w:rPr>
          <w:rFonts w:ascii="Calibri" w:eastAsia="Calibri" w:hAnsi="Calibri" w:cs="Calibri"/>
          <w:sz w:val="22"/>
          <w:szCs w:val="22"/>
        </w:rPr>
      </w:pPr>
      <w:r>
        <w:rPr>
          <w:rFonts w:ascii="Calibri" w:eastAsia="Calibri" w:hAnsi="Calibri" w:cs="Calibri"/>
          <w:sz w:val="22"/>
          <w:szCs w:val="22"/>
        </w:rPr>
        <w:t>Jautrūs šalčiui yra ir bananai – šaldytuve jie greitai tamsėja ir tampa minkšti. Tropiniai vaisiai, tokie kaip mangai, persimonai ar ananasai, šaltyje gali prarasti skonį, pradėti minkštėti arba nustoti natūraliai nokti, todėl geriausia juos laikyti kambario temperatūroje, toliau nuo tiesioginių saulės spindulių. Visgi šaldytuvas puikiai pasitarnauja tais atvejais, kai norite pristabdyti vaisių nokimą. O tuos, kuriuos planuojate suvalgyti artimiausiu metu, verta laikyti dubenyje ant stalo: jie bus matomi, todėl didesnė tikimybė, kad juos suvalgysite greičiau.</w:t>
      </w:r>
    </w:p>
    <w:p w14:paraId="62C14627" w14:textId="77777777" w:rsidR="00AA60E5" w:rsidRDefault="00787253">
      <w:pPr>
        <w:spacing w:after="240"/>
        <w:jc w:val="both"/>
        <w:rPr>
          <w:rFonts w:ascii="Calibri" w:eastAsia="Calibri" w:hAnsi="Calibri" w:cs="Calibri"/>
          <w:color w:val="FF0000"/>
          <w:sz w:val="22"/>
          <w:szCs w:val="22"/>
        </w:rPr>
      </w:pPr>
      <w:r>
        <w:rPr>
          <w:rFonts w:ascii="Calibri" w:eastAsia="Calibri" w:hAnsi="Calibri" w:cs="Calibri"/>
          <w:sz w:val="22"/>
          <w:szCs w:val="22"/>
        </w:rPr>
        <w:t>Šaldytuve nereikėtų laikyti ir medaus – šaltyje jis kristalizuojasi, kietėja ir praranda natūralią tekstūrą. Medui labiausiai tinka kambario temperatūra – čia jis natūraliai konservuojasi ir ilgai negenda. Taip pat į šaldytuvą geriau nedėti duonos, nes šaltyje ji išsausėja ir praranda minkštumą.</w:t>
      </w:r>
    </w:p>
    <w:p w14:paraId="62C14628" w14:textId="77777777" w:rsidR="00AA60E5" w:rsidRDefault="00787253">
      <w:pPr>
        <w:spacing w:after="240"/>
        <w:jc w:val="both"/>
        <w:rPr>
          <w:rFonts w:ascii="Calibri" w:eastAsia="Calibri" w:hAnsi="Calibri" w:cs="Calibri"/>
          <w:b/>
          <w:bCs/>
          <w:sz w:val="22"/>
          <w:szCs w:val="22"/>
        </w:rPr>
      </w:pPr>
      <w:r>
        <w:rPr>
          <w:rFonts w:ascii="Calibri" w:eastAsia="Calibri" w:hAnsi="Calibri" w:cs="Calibri"/>
          <w:b/>
          <w:bCs/>
          <w:sz w:val="22"/>
          <w:szCs w:val="22"/>
        </w:rPr>
        <w:t>Kaip palaikyti tvarką virtuvės spintelėse?</w:t>
      </w:r>
    </w:p>
    <w:p w14:paraId="62C14629" w14:textId="77777777" w:rsidR="00AA60E5" w:rsidRDefault="00787253">
      <w:pPr>
        <w:spacing w:after="240"/>
        <w:jc w:val="both"/>
        <w:rPr>
          <w:rFonts w:ascii="Calibri" w:eastAsia="Calibri" w:hAnsi="Calibri" w:cs="Calibri"/>
          <w:sz w:val="22"/>
          <w:szCs w:val="22"/>
        </w:rPr>
      </w:pPr>
      <w:r>
        <w:rPr>
          <w:rFonts w:ascii="Calibri" w:eastAsia="Calibri" w:hAnsi="Calibri" w:cs="Calibri"/>
          <w:sz w:val="22"/>
          <w:szCs w:val="22"/>
        </w:rPr>
        <w:t>Maisto produktai dažnai laikomi ne tik šaldytuve, bet ir virtuvės spintelėse. Kadangi jas nuolat naudojame ir vis papildome naujais pirkiniais, dalis produktų neretai nustumiama gilyn, kol galiausiai pamirštame, ką turime, o kai kurie produktai taip ir lieka nepanaudoti. Pasibaigus galiojimo laikui, juos tenka išmesti.</w:t>
      </w:r>
    </w:p>
    <w:p w14:paraId="62C1462A" w14:textId="77777777" w:rsidR="00AA60E5" w:rsidRDefault="00787253">
      <w:pPr>
        <w:spacing w:after="240"/>
        <w:jc w:val="both"/>
        <w:rPr>
          <w:rFonts w:ascii="Calibri" w:eastAsia="Calibri" w:hAnsi="Calibri" w:cs="Calibri"/>
          <w:sz w:val="22"/>
          <w:szCs w:val="22"/>
        </w:rPr>
      </w:pPr>
      <w:r>
        <w:rPr>
          <w:rFonts w:ascii="Calibri" w:eastAsia="Calibri" w:hAnsi="Calibri" w:cs="Calibri"/>
          <w:sz w:val="22"/>
          <w:szCs w:val="22"/>
        </w:rPr>
        <w:t>„Kuo mažiau maisto išmesite, tuo mažiau reikės pirkti iš naujo, o tai reiškia ir mažesnes išlaidas maistui. Vienas efektyviausių sprendimų tvarkai spintelėse palaikyti – naujai įsigytus produktus dėti į galą, o senesnius pastumti į priekį. Taip pirmiausia sunaudosite tai, ką jau turite. Taip pat verta produktus suskirstyti pagal kategorijas: vienoje vietoje laikyti kruopas ir makaronus, kitoje – konservus, o atskiroje lentynoje – užkandžius ar kepiniams skirtus ingredientus. Tokia tvarka padeda greičiau rasti reikalingus produktus ir lengviau pastebėti, ko namuose jau turite pakankamai, o ką vertėtų įsigyti kito apsipirkimo metu“, – sako M. Anilionė.</w:t>
      </w:r>
    </w:p>
    <w:p w14:paraId="62C1462B" w14:textId="77777777" w:rsidR="00AA60E5" w:rsidRDefault="00787253">
      <w:pPr>
        <w:spacing w:after="240"/>
        <w:jc w:val="both"/>
        <w:rPr>
          <w:rFonts w:ascii="Calibri" w:eastAsia="Calibri" w:hAnsi="Calibri" w:cs="Calibri"/>
          <w:sz w:val="22"/>
          <w:szCs w:val="22"/>
          <w:highlight w:val="white"/>
        </w:rPr>
      </w:pPr>
      <w:r>
        <w:rPr>
          <w:rFonts w:ascii="Calibri" w:eastAsia="Calibri" w:hAnsi="Calibri" w:cs="Calibri"/>
          <w:sz w:val="22"/>
          <w:szCs w:val="22"/>
          <w:highlight w:val="white"/>
        </w:rPr>
        <w:t>Ne mažiau svarbu tinkamai susidėlioti produktus lentynose: dažniausiai naudojamus laikykite akių lygyje, o rečiau naudojamus – aukštesnėse arba žemesnėse lentynose. Į lengviausiai pasiekiamas vietas dėkite kasdien naudojamus produktus: kavą, arbatą, cukrų. Birius produktus geriausia laikyti sandariuose induose, nes taip jie bus apsaugoti nuo drėgmės bei kenkėjų.</w:t>
      </w:r>
    </w:p>
    <w:p w14:paraId="62C1462C" w14:textId="77777777" w:rsidR="00AA60E5" w:rsidRDefault="00787253">
      <w:pPr>
        <w:spacing w:after="240"/>
        <w:jc w:val="both"/>
        <w:rPr>
          <w:rFonts w:ascii="Calibri" w:eastAsia="Calibri" w:hAnsi="Calibri" w:cs="Calibri"/>
          <w:sz w:val="22"/>
          <w:szCs w:val="22"/>
        </w:rPr>
      </w:pPr>
      <w:r>
        <w:rPr>
          <w:rFonts w:ascii="Calibri" w:eastAsia="Calibri" w:hAnsi="Calibri" w:cs="Calibri"/>
          <w:sz w:val="22"/>
          <w:szCs w:val="22"/>
        </w:rPr>
        <w:t>Platų kasdienių produktų asortimentą rasite 84 „Lidl“ parduotuvėse 29 šalies miestuose: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ir Jurbarke.</w:t>
      </w:r>
    </w:p>
    <w:p w14:paraId="62C1462D" w14:textId="77777777" w:rsidR="00AA60E5" w:rsidRDefault="00AA60E5">
      <w:pPr>
        <w:spacing w:after="240"/>
        <w:jc w:val="both"/>
        <w:rPr>
          <w:rFonts w:ascii="Calibri" w:eastAsia="Calibri" w:hAnsi="Calibri" w:cs="Calibri"/>
          <w:sz w:val="22"/>
          <w:szCs w:val="22"/>
        </w:rPr>
      </w:pPr>
    </w:p>
    <w:p w14:paraId="62C1462E" w14:textId="6B56D602" w:rsidR="00AA60E5" w:rsidRDefault="00787253">
      <w:pPr>
        <w:rPr>
          <w:rFonts w:ascii="Calibri" w:eastAsia="Calibri" w:hAnsi="Calibri" w:cs="Calibri"/>
          <w:color w:val="0000FF"/>
          <w:sz w:val="18"/>
          <w:szCs w:val="18"/>
          <w:u w:val="single"/>
        </w:rPr>
      </w:pPr>
      <w:r>
        <w:rPr>
          <w:rFonts w:ascii="Calibri" w:eastAsia="Calibri" w:hAnsi="Calibri" w:cs="Calibri"/>
          <w:b/>
          <w:bCs/>
          <w:sz w:val="18"/>
          <w:szCs w:val="18"/>
        </w:rPr>
        <w:t>Daugiau informacijos:</w:t>
      </w:r>
      <w:r>
        <w:rPr>
          <w:rFonts w:ascii="Calibri" w:eastAsia="Calibri" w:hAnsi="Calibri" w:cs="Calibri"/>
          <w:sz w:val="18"/>
          <w:szCs w:val="18"/>
        </w:rPr>
        <w:br/>
        <w:t>Lina Skersytė</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t>Tel. +370 680 53556</w:t>
      </w:r>
      <w:r>
        <w:rPr>
          <w:rFonts w:ascii="Calibri" w:eastAsia="Calibri" w:hAnsi="Calibri" w:cs="Calibri"/>
          <w:sz w:val="18"/>
          <w:szCs w:val="18"/>
        </w:rPr>
        <w:br/>
      </w:r>
      <w:hyperlink r:id="rId7">
        <w:r>
          <w:rPr>
            <w:rFonts w:ascii="Calibri" w:eastAsia="Calibri" w:hAnsi="Calibri" w:cs="Calibri"/>
            <w:color w:val="0000FF"/>
            <w:sz w:val="18"/>
            <w:szCs w:val="18"/>
            <w:u w:val="single"/>
          </w:rPr>
          <w:t>lina.skersyte@lidl.lt</w:t>
        </w:r>
      </w:hyperlink>
    </w:p>
    <w:sectPr w:rsidR="00AA60E5">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C14639" w14:textId="77777777" w:rsidR="00787253" w:rsidRDefault="00787253">
      <w:r>
        <w:separator/>
      </w:r>
    </w:p>
  </w:endnote>
  <w:endnote w:type="continuationSeparator" w:id="0">
    <w:p w14:paraId="62C1463B" w14:textId="77777777" w:rsidR="00787253" w:rsidRDefault="00787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C85E14D8-7445-4397-8333-0EB71328065A}"/>
    <w:embedBold r:id="rId2" w:fontKey="{1A13A67A-669D-474C-B83A-121302780593}"/>
  </w:font>
  <w:font w:name="Times-Roman">
    <w:panose1 w:val="00000000000000000000"/>
    <w:charset w:val="00"/>
    <w:family w:val="roman"/>
    <w:notTrueType/>
    <w:pitch w:val="default"/>
  </w:font>
  <w:font w:name="Segoe UI">
    <w:panose1 w:val="020B0502040204020203"/>
    <w:charset w:val="BA"/>
    <w:family w:val="swiss"/>
    <w:pitch w:val="variable"/>
    <w:sig w:usb0="E4002EFF" w:usb1="C000E47F" w:usb2="00000009" w:usb3="00000000" w:csb0="000001FF" w:csb1="00000000"/>
    <w:embedRegular r:id="rId3" w:fontKey="{7CC9C8E3-DC2F-4AE0-969D-BF56D7E2C46B}"/>
  </w:font>
  <w:font w:name="MinionPro-Regular">
    <w:panose1 w:val="00000000000000000000"/>
    <w:charset w:val="00"/>
    <w:family w:val="roman"/>
    <w:notTrueType/>
    <w:pitch w:val="default"/>
  </w:font>
  <w:font w:name="Calibri">
    <w:panose1 w:val="020F0502020204030204"/>
    <w:charset w:val="BA"/>
    <w:family w:val="swiss"/>
    <w:pitch w:val="variable"/>
    <w:sig w:usb0="E4002EFF" w:usb1="C200247B" w:usb2="00000009" w:usb3="00000000" w:csb0="000001FF" w:csb1="00000000"/>
    <w:embedRegular r:id="rId4" w:fontKey="{5F3B84D3-6318-4C0C-AC0D-6B46E377D21F}"/>
    <w:embedBold r:id="rId5" w:fontKey="{2DEBA1AB-F7E7-4571-AEE6-541FA7597B4E}"/>
  </w:font>
  <w:font w:name="Georgia">
    <w:panose1 w:val="02040502050405020303"/>
    <w:charset w:val="BA"/>
    <w:family w:val="roman"/>
    <w:pitch w:val="variable"/>
    <w:sig w:usb0="00000287" w:usb1="00000000" w:usb2="00000000" w:usb3="00000000" w:csb0="0000009F" w:csb1="00000000"/>
    <w:embedItalic r:id="rId6" w:fontKey="{89465681-B490-4C2D-93B0-0211BA10F0A7}"/>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14632" w14:textId="77777777" w:rsidR="00AA60E5" w:rsidRDefault="00787253">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62C14637" wp14:editId="62C14638">
              <wp:simplePos x="0" y="0"/>
              <wp:positionH relativeFrom="column">
                <wp:posOffset>-90483</wp:posOffset>
              </wp:positionH>
              <wp:positionV relativeFrom="paragraph">
                <wp:posOffset>-428302</wp:posOffset>
              </wp:positionV>
              <wp:extent cx="4244975" cy="625475"/>
              <wp:effectExtent l="0" t="0" r="0" b="0"/>
              <wp:wrapNone/>
              <wp:docPr id="34" name="Rectangle 34"/>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62C1463D" w14:textId="77777777" w:rsidR="00AA60E5" w:rsidRDefault="00787253">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-90483</wp:posOffset>
              </wp:positionH>
              <wp:positionV relativeFrom="paragraph">
                <wp:posOffset>-428302</wp:posOffset>
              </wp:positionV>
              <wp:extent cx="4244975" cy="625475"/>
              <wp:effectExtent b="0" l="0" r="0" t="0"/>
              <wp:wrapNone/>
              <wp:docPr id="34"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244975" cy="62547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14634" w14:textId="77777777" w:rsidR="00AA60E5" w:rsidRDefault="00787253">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62C1463B" wp14:editId="62C1463C">
              <wp:simplePos x="0" y="0"/>
              <wp:positionH relativeFrom="column">
                <wp:posOffset>-98738</wp:posOffset>
              </wp:positionH>
              <wp:positionV relativeFrom="paragraph">
                <wp:posOffset>-479738</wp:posOffset>
              </wp:positionV>
              <wp:extent cx="4244975" cy="625475"/>
              <wp:effectExtent l="0" t="0" r="0" b="0"/>
              <wp:wrapNone/>
              <wp:docPr id="35" name="Rectangle 35"/>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62C1463E" w14:textId="77777777" w:rsidR="00AA60E5" w:rsidRDefault="00787253">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-98738</wp:posOffset>
              </wp:positionH>
              <wp:positionV relativeFrom="paragraph">
                <wp:posOffset>-479738</wp:posOffset>
              </wp:positionV>
              <wp:extent cx="4244975" cy="625475"/>
              <wp:effectExtent b="0" l="0" r="0" t="0"/>
              <wp:wrapNone/>
              <wp:docPr id="35"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244975" cy="62547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C14635" w14:textId="77777777" w:rsidR="00787253" w:rsidRDefault="00787253">
      <w:r>
        <w:separator/>
      </w:r>
    </w:p>
  </w:footnote>
  <w:footnote w:type="continuationSeparator" w:id="0">
    <w:p w14:paraId="62C14637" w14:textId="77777777" w:rsidR="00787253" w:rsidRDefault="007872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1462F" w14:textId="77777777" w:rsidR="00AA60E5" w:rsidRDefault="00787253">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62C14630" w14:textId="77777777" w:rsidR="00AA60E5" w:rsidRDefault="00AA60E5">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14631" w14:textId="77777777" w:rsidR="00AA60E5" w:rsidRDefault="00787253">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62C14635" wp14:editId="62C14636">
          <wp:simplePos x="0" y="0"/>
          <wp:positionH relativeFrom="page">
            <wp:align>left</wp:align>
          </wp:positionH>
          <wp:positionV relativeFrom="page">
            <wp:posOffset>40640</wp:posOffset>
          </wp:positionV>
          <wp:extent cx="7559040" cy="10689336"/>
          <wp:effectExtent l="0" t="0" r="0" b="0"/>
          <wp:wrapNone/>
          <wp:docPr id="36"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14633" w14:textId="77777777" w:rsidR="00AA60E5" w:rsidRDefault="00787253">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62C14639" wp14:editId="62C1463A">
          <wp:simplePos x="0" y="0"/>
          <wp:positionH relativeFrom="page">
            <wp:posOffset>0</wp:posOffset>
          </wp:positionH>
          <wp:positionV relativeFrom="page">
            <wp:posOffset>3937</wp:posOffset>
          </wp:positionV>
          <wp:extent cx="7559040" cy="10689336"/>
          <wp:effectExtent l="0" t="0" r="0" b="0"/>
          <wp:wrapNone/>
          <wp:docPr id="37"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0E5"/>
    <w:rsid w:val="0054135E"/>
    <w:rsid w:val="00787253"/>
    <w:rsid w:val="00AA60E5"/>
    <w:rsid w:val="00B020D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C1461A"/>
  <w15:docId w15:val="{41B5C778-7B89-45FC-A053-984DAB5F95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Header">
    <w:name w:val="header"/>
    <w:rsid w:val="00C827A1"/>
    <w:pPr>
      <w:tabs>
        <w:tab w:val="center" w:pos="4536"/>
        <w:tab w:val="right" w:pos="9072"/>
      </w:tabs>
    </w:pPr>
  </w:style>
  <w:style w:type="paragraph" w:styleId="Footer">
    <w:name w:val="footer"/>
    <w:semiHidden/>
    <w:rsid w:val="00C827A1"/>
    <w:pPr>
      <w:tabs>
        <w:tab w:val="center" w:pos="4536"/>
        <w:tab w:val="right" w:pos="9072"/>
      </w:tabs>
    </w:pPr>
  </w:style>
  <w:style w:type="paragraph" w:customStyle="1" w:styleId="EinfacherAbsatz">
    <w:name w:val="[Einfacher Absatz]"/>
    <w:rsid w:val="0088350E"/>
    <w:pPr>
      <w:widowControl w:val="0"/>
      <w:autoSpaceDE w:val="0"/>
      <w:autoSpaceDN w:val="0"/>
      <w:adjustRightInd w:val="0"/>
      <w:spacing w:line="288" w:lineRule="auto"/>
      <w:textAlignment w:val="center"/>
    </w:pPr>
    <w:rPr>
      <w:rFonts w:ascii="Times-Roman" w:hAnsi="Times-Roman"/>
      <w:color w:val="000000"/>
    </w:rPr>
  </w:style>
  <w:style w:type="character" w:styleId="PageNumber">
    <w:name w:val="page number"/>
    <w:basedOn w:val="DefaultParagraphFont"/>
    <w:rsid w:val="00BF3626"/>
  </w:style>
  <w:style w:type="character" w:customStyle="1" w:styleId="Antrat1Diagrama">
    <w:name w:val="Antraštė 1 Diagrama"/>
    <w:basedOn w:val="DefaultParagraphFont"/>
    <w:rsid w:val="00C43D66"/>
    <w:rPr>
      <w:rFonts w:ascii="Arial" w:hAnsi="Arial"/>
      <w:b/>
      <w:sz w:val="28"/>
      <w:szCs w:val="28"/>
      <w:lang w:val="fr-FR"/>
    </w:rPr>
  </w:style>
  <w:style w:type="paragraph" w:styleId="ListParagraph">
    <w:name w:val="List Paragraph"/>
    <w:uiPriority w:val="34"/>
    <w:qFormat/>
    <w:rsid w:val="00B44AEE"/>
    <w:pPr>
      <w:ind w:left="720"/>
      <w:contextualSpacing/>
    </w:pPr>
  </w:style>
  <w:style w:type="character" w:styleId="Hyperlink">
    <w:name w:val="Hyperlink"/>
    <w:basedOn w:val="DefaultParagraphFont"/>
    <w:rsid w:val="008B7297"/>
    <w:rPr>
      <w:color w:val="0000FF" w:themeColor="hyperlink"/>
      <w:u w:val="single"/>
    </w:rPr>
  </w:style>
  <w:style w:type="paragraph" w:styleId="NormalWeb">
    <w:name w:val="Normal (Web)"/>
    <w:rsid w:val="00AB5D5F"/>
    <w:pPr>
      <w:spacing w:before="100" w:beforeAutospacing="1" w:after="100" w:afterAutospacing="1"/>
    </w:pPr>
    <w:rPr>
      <w:lang w:val="lt-LT"/>
    </w:rPr>
  </w:style>
  <w:style w:type="character" w:styleId="CommentReference">
    <w:name w:val="annotation reference"/>
    <w:basedOn w:val="DefaultParagraphFont"/>
    <w:uiPriority w:val="99"/>
    <w:semiHidden/>
    <w:unhideWhenUsed/>
    <w:rsid w:val="000244F4"/>
    <w:rPr>
      <w:sz w:val="16"/>
      <w:szCs w:val="16"/>
    </w:rPr>
  </w:style>
  <w:style w:type="paragraph" w:styleId="CommentText">
    <w:name w:val="annotation text"/>
    <w:link w:val="CommentTextChar"/>
    <w:uiPriority w:val="99"/>
    <w:unhideWhenUsed/>
    <w:rsid w:val="000244F4"/>
    <w:rPr>
      <w:sz w:val="20"/>
      <w:szCs w:val="20"/>
    </w:rPr>
  </w:style>
  <w:style w:type="character" w:customStyle="1" w:styleId="CommentTextChar">
    <w:name w:val="Comment Text Char"/>
    <w:basedOn w:val="DefaultParagraphFont"/>
    <w:link w:val="CommentText"/>
    <w:uiPriority w:val="99"/>
    <w:rsid w:val="000244F4"/>
    <w:rPr>
      <w:sz w:val="20"/>
      <w:szCs w:val="20"/>
    </w:rPr>
  </w:style>
  <w:style w:type="paragraph" w:styleId="CommentSubject">
    <w:name w:val="annotation subject"/>
    <w:basedOn w:val="CommentText"/>
    <w:next w:val="CommentText"/>
    <w:link w:val="CommentSubjectChar"/>
    <w:semiHidden/>
    <w:unhideWhenUsed/>
    <w:rsid w:val="000244F4"/>
    <w:rPr>
      <w:b/>
      <w:bCs/>
    </w:rPr>
  </w:style>
  <w:style w:type="character" w:customStyle="1" w:styleId="CommentSubjectChar">
    <w:name w:val="Comment Subject Char"/>
    <w:basedOn w:val="CommentTextChar"/>
    <w:link w:val="CommentSubject"/>
    <w:semiHidden/>
    <w:rsid w:val="000244F4"/>
    <w:rPr>
      <w:b/>
      <w:bCs/>
      <w:sz w:val="20"/>
      <w:szCs w:val="20"/>
    </w:rPr>
  </w:style>
  <w:style w:type="paragraph" w:styleId="BalloonText">
    <w:name w:val="Balloon Text"/>
    <w:link w:val="BalloonTextChar"/>
    <w:semiHidden/>
    <w:unhideWhenUsed/>
    <w:rsid w:val="000244F4"/>
    <w:rPr>
      <w:rFonts w:ascii="Segoe UI" w:hAnsi="Segoe UI" w:cs="Segoe UI"/>
      <w:sz w:val="18"/>
      <w:szCs w:val="18"/>
    </w:rPr>
  </w:style>
  <w:style w:type="character" w:customStyle="1" w:styleId="BalloonTextChar">
    <w:name w:val="Balloon Text Char"/>
    <w:basedOn w:val="DefaultParagraphFont"/>
    <w:link w:val="BalloonText"/>
    <w:semiHidden/>
    <w:rsid w:val="000244F4"/>
    <w:rPr>
      <w:rFonts w:ascii="Segoe UI" w:hAnsi="Segoe UI" w:cs="Segoe UI"/>
      <w:sz w:val="18"/>
      <w:szCs w:val="18"/>
    </w:rPr>
  </w:style>
  <w:style w:type="paragraph" w:customStyle="1" w:styleId="EinfAbs">
    <w:name w:val="[Einf. Abs.]"/>
    <w:uiPriority w:val="99"/>
    <w:rsid w:val="003D7429"/>
    <w:pPr>
      <w:widowControl w:val="0"/>
      <w:autoSpaceDE w:val="0"/>
      <w:autoSpaceDN w:val="0"/>
      <w:adjustRightInd w:val="0"/>
      <w:spacing w:line="288" w:lineRule="auto"/>
      <w:textAlignment w:val="center"/>
    </w:pPr>
    <w:rPr>
      <w:rFonts w:ascii="MinionPro-Regular" w:eastAsia="Calibri" w:hAnsi="MinionPro-Regular" w:cs="MinionPro-Regular"/>
      <w:color w:val="000000"/>
      <w:lang w:eastAsia="en-US"/>
    </w:rPr>
  </w:style>
  <w:style w:type="character" w:styleId="Strong">
    <w:name w:val="Strong"/>
    <w:basedOn w:val="DefaultParagraphFont"/>
    <w:uiPriority w:val="22"/>
    <w:qFormat/>
    <w:rsid w:val="006911C8"/>
    <w:rPr>
      <w:b/>
      <w:bCs/>
    </w:rPr>
  </w:style>
  <w:style w:type="character" w:customStyle="1" w:styleId="UnresolvedMention1">
    <w:name w:val="Unresolved Mention1"/>
    <w:basedOn w:val="DefaultParagraphFont"/>
    <w:uiPriority w:val="99"/>
    <w:semiHidden/>
    <w:unhideWhenUsed/>
    <w:rsid w:val="0018531F"/>
    <w:rPr>
      <w:color w:val="605E5C"/>
      <w:shd w:val="clear" w:color="auto" w:fill="E1DFDD"/>
    </w:rPr>
  </w:style>
  <w:style w:type="character" w:styleId="Emphasis">
    <w:name w:val="Emphasis"/>
    <w:basedOn w:val="DefaultParagraphFont"/>
    <w:uiPriority w:val="20"/>
    <w:qFormat/>
    <w:rsid w:val="0005215F"/>
    <w:rPr>
      <w:i/>
      <w:iCs/>
    </w:rPr>
  </w:style>
  <w:style w:type="character" w:customStyle="1" w:styleId="Antrat3Diagrama">
    <w:name w:val="Antraštė 3 Diagrama"/>
    <w:basedOn w:val="DefaultParagraphFont"/>
    <w:rsid w:val="005C3D4B"/>
    <w:rPr>
      <w:rFonts w:asciiTheme="majorHAnsi" w:eastAsiaTheme="majorEastAsia" w:hAnsiTheme="majorHAnsi" w:cstheme="majorBidi"/>
      <w:b/>
      <w:bCs/>
      <w:color w:val="4F81BD" w:themeColor="accent1"/>
    </w:rPr>
  </w:style>
  <w:style w:type="character" w:customStyle="1" w:styleId="gd">
    <w:name w:val="gd"/>
    <w:basedOn w:val="DefaultParagraphFont"/>
    <w:rsid w:val="005C3D4B"/>
  </w:style>
  <w:style w:type="character" w:customStyle="1" w:styleId="g3">
    <w:name w:val="g3"/>
    <w:basedOn w:val="DefaultParagraphFont"/>
    <w:rsid w:val="005C3D4B"/>
  </w:style>
  <w:style w:type="character" w:customStyle="1" w:styleId="hb">
    <w:name w:val="hb"/>
    <w:basedOn w:val="DefaultParagraphFont"/>
    <w:rsid w:val="005C3D4B"/>
  </w:style>
  <w:style w:type="character" w:customStyle="1" w:styleId="g2">
    <w:name w:val="g2"/>
    <w:basedOn w:val="DefaultParagraphFont"/>
    <w:rsid w:val="005C3D4B"/>
  </w:style>
  <w:style w:type="paragraph" w:styleId="Revision">
    <w:name w:val="Revision"/>
    <w:hidden/>
    <w:semiHidden/>
    <w:rsid w:val="007A1458"/>
  </w:style>
  <w:style w:type="character" w:styleId="UnresolvedMention">
    <w:name w:val="Unresolved Mention"/>
    <w:basedOn w:val="DefaultParagraphFont"/>
    <w:uiPriority w:val="99"/>
    <w:semiHidden/>
    <w:unhideWhenUsed/>
    <w:rsid w:val="003C6276"/>
    <w:rPr>
      <w:color w:val="605E5C"/>
      <w:shd w:val="clear" w:color="auto" w:fill="E1DFDD"/>
    </w:rPr>
  </w:style>
  <w:style w:type="character" w:styleId="FollowedHyperlink">
    <w:name w:val="FollowedHyperlink"/>
    <w:basedOn w:val="DefaultParagraphFont"/>
    <w:unhideWhenUsed/>
    <w:rsid w:val="00EC7C0E"/>
    <w:rPr>
      <w:color w:val="800080" w:themeColor="followed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vaiva.serpkova@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V3mnizPWoraAfCYxh2sToAYsPA==">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4783</Words>
  <Characters>2727</Characters>
  <Application>Microsoft Office Word</Application>
  <DocSecurity>0</DocSecurity>
  <Lines>22</Lines>
  <Paragraphs>14</Paragraphs>
  <ScaleCrop>false</ScaleCrop>
  <Company/>
  <LinksUpToDate>false</LinksUpToDate>
  <CharactersWithSpaces>7496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Lidl Stiftung &amp; Co. KG</dc:creator>
  <cp:lastModifiedBy>Rita</cp:lastModifiedBy>
  <cp:revision>3</cp:revision>
  <dcterms:created xsi:type="dcterms:W3CDTF">2026-02-03T11:50:00Z</dcterms:created>
  <dcterms:modified xsi:type="dcterms:W3CDTF">2026-02-04T14:48:00Z</dcterms:modified>
</cp:coreProperties>
</file>