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69E7" w14:textId="13E399FE" w:rsidR="00FE6187" w:rsidRDefault="009F34BD" w:rsidP="00B76C37">
      <w:pPr>
        <w:jc w:val="right"/>
        <w:rPr>
          <w:rStyle w:val="ng-star-inserted1"/>
          <w:rFonts w:ascii="Times New Roman" w:eastAsiaTheme="majorEastAsia" w:hAnsi="Times New Roman" w:cs="Times New Roman"/>
          <w:b/>
          <w:bCs/>
          <w:lang w:eastAsia="en-GB"/>
        </w:rPr>
      </w:pPr>
      <w:r w:rsidRPr="00866339">
        <w:rPr>
          <w:rStyle w:val="ng-star-inserted1"/>
          <w:rFonts w:ascii="Times New Roman" w:eastAsiaTheme="majorEastAsia" w:hAnsi="Times New Roman" w:cs="Times New Roman"/>
          <w:b/>
          <w:bCs/>
          <w:lang w:val="lt-LT" w:eastAsia="en-GB"/>
        </w:rPr>
        <w:t>202</w:t>
      </w:r>
      <w:r w:rsidR="00646C44">
        <w:rPr>
          <w:rStyle w:val="ng-star-inserted1"/>
          <w:rFonts w:ascii="Times New Roman" w:eastAsiaTheme="majorEastAsia" w:hAnsi="Times New Roman" w:cs="Times New Roman"/>
          <w:b/>
          <w:bCs/>
          <w:lang w:val="lt-LT" w:eastAsia="en-GB"/>
        </w:rPr>
        <w:t>6</w:t>
      </w:r>
      <w:r w:rsidRPr="00866339">
        <w:rPr>
          <w:rStyle w:val="ng-star-inserted1"/>
          <w:rFonts w:ascii="Times New Roman" w:eastAsiaTheme="majorEastAsia" w:hAnsi="Times New Roman" w:cs="Times New Roman"/>
          <w:b/>
          <w:bCs/>
          <w:lang w:val="lt-LT" w:eastAsia="en-GB"/>
        </w:rPr>
        <w:t xml:space="preserve"> </w:t>
      </w:r>
      <w:r w:rsidR="00646C44">
        <w:rPr>
          <w:rStyle w:val="ng-star-inserted1"/>
          <w:rFonts w:ascii="Times New Roman" w:eastAsiaTheme="majorEastAsia" w:hAnsi="Times New Roman" w:cs="Times New Roman"/>
          <w:b/>
          <w:bCs/>
          <w:lang w:val="lt-LT" w:eastAsia="en-GB"/>
        </w:rPr>
        <w:t>0</w:t>
      </w:r>
      <w:r w:rsidR="001800AB">
        <w:rPr>
          <w:rStyle w:val="ng-star-inserted1"/>
          <w:rFonts w:ascii="Times New Roman" w:eastAsiaTheme="majorEastAsia" w:hAnsi="Times New Roman" w:cs="Times New Roman"/>
          <w:b/>
          <w:bCs/>
          <w:lang w:eastAsia="en-GB"/>
        </w:rPr>
        <w:t>2 0</w:t>
      </w:r>
      <w:r w:rsidR="00B76C37">
        <w:rPr>
          <w:rStyle w:val="ng-star-inserted1"/>
          <w:rFonts w:ascii="Times New Roman" w:eastAsiaTheme="majorEastAsia" w:hAnsi="Times New Roman" w:cs="Times New Roman"/>
          <w:b/>
          <w:bCs/>
          <w:lang w:eastAsia="en-GB"/>
        </w:rPr>
        <w:t>6</w:t>
      </w:r>
    </w:p>
    <w:p w14:paraId="7A9C3F0C" w14:textId="77777777" w:rsidR="00D7633B" w:rsidRPr="001800AB" w:rsidRDefault="00D7633B" w:rsidP="00B76C37">
      <w:pPr>
        <w:jc w:val="right"/>
        <w:rPr>
          <w:rStyle w:val="ng-star-inserted1"/>
          <w:rFonts w:ascii="Times New Roman" w:eastAsiaTheme="majorEastAsia" w:hAnsi="Times New Roman" w:cs="Times New Roman"/>
          <w:b/>
          <w:bCs/>
          <w:lang w:eastAsia="en-GB"/>
        </w:rPr>
      </w:pPr>
    </w:p>
    <w:p w14:paraId="5C90F9AC" w14:textId="2ABF25EE" w:rsidR="00777AC0" w:rsidRPr="00D7633B" w:rsidRDefault="00D7633B" w:rsidP="00D7633B">
      <w:pPr>
        <w:jc w:val="center"/>
        <w:rPr>
          <w:rFonts w:ascii="Times New Roman" w:hAnsi="Times New Roman" w:cs="Times New Roman"/>
          <w:b/>
          <w:bCs/>
          <w:color w:val="000000" w:themeColor="text1"/>
          <w:shd w:val="clear" w:color="auto" w:fill="FFFFFF"/>
        </w:rPr>
      </w:pPr>
      <w:proofErr w:type="spellStart"/>
      <w:r w:rsidRPr="00D7633B">
        <w:rPr>
          <w:rFonts w:ascii="Times New Roman" w:hAnsi="Times New Roman" w:cs="Times New Roman"/>
          <w:b/>
          <w:bCs/>
          <w:color w:val="000000" w:themeColor="text1"/>
          <w:shd w:val="clear" w:color="auto" w:fill="FFFFFF"/>
        </w:rPr>
        <w:t>Investicijų</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strategas</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dirbtinis</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intelektas</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keičia</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finansų</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rinkas</w:t>
      </w:r>
      <w:proofErr w:type="spellEnd"/>
      <w:r w:rsidRPr="00D7633B">
        <w:rPr>
          <w:rFonts w:ascii="Times New Roman" w:hAnsi="Times New Roman" w:cs="Times New Roman"/>
          <w:b/>
          <w:bCs/>
          <w:color w:val="000000" w:themeColor="text1"/>
          <w:shd w:val="clear" w:color="auto" w:fill="FFFFFF"/>
        </w:rPr>
        <w:t xml:space="preserve">, bet </w:t>
      </w:r>
      <w:proofErr w:type="spellStart"/>
      <w:r w:rsidRPr="00D7633B">
        <w:rPr>
          <w:rFonts w:ascii="Times New Roman" w:hAnsi="Times New Roman" w:cs="Times New Roman"/>
          <w:b/>
          <w:bCs/>
          <w:color w:val="000000" w:themeColor="text1"/>
          <w:shd w:val="clear" w:color="auto" w:fill="FFFFFF"/>
        </w:rPr>
        <w:t>didina</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ir</w:t>
      </w:r>
      <w:proofErr w:type="spellEnd"/>
      <w:r w:rsidRPr="00D7633B">
        <w:rPr>
          <w:rFonts w:ascii="Times New Roman" w:hAnsi="Times New Roman" w:cs="Times New Roman"/>
          <w:b/>
          <w:bCs/>
          <w:color w:val="000000" w:themeColor="text1"/>
          <w:shd w:val="clear" w:color="auto" w:fill="FFFFFF"/>
        </w:rPr>
        <w:t xml:space="preserve"> </w:t>
      </w:r>
      <w:proofErr w:type="spellStart"/>
      <w:r w:rsidRPr="00D7633B">
        <w:rPr>
          <w:rFonts w:ascii="Times New Roman" w:hAnsi="Times New Roman" w:cs="Times New Roman"/>
          <w:b/>
          <w:bCs/>
          <w:color w:val="000000" w:themeColor="text1"/>
          <w:shd w:val="clear" w:color="auto" w:fill="FFFFFF"/>
        </w:rPr>
        <w:t>rizikas</w:t>
      </w:r>
      <w:proofErr w:type="spellEnd"/>
    </w:p>
    <w:p w14:paraId="3F741689" w14:textId="77777777" w:rsidR="00D7633B" w:rsidRPr="00B76C37" w:rsidRDefault="00D7633B" w:rsidP="004A33AC">
      <w:pPr>
        <w:jc w:val="both"/>
        <w:rPr>
          <w:rFonts w:ascii="Times New Roman" w:hAnsi="Times New Roman" w:cs="Times New Roman"/>
          <w:b/>
          <w:bCs/>
          <w:lang w:val="lt-LT"/>
        </w:rPr>
      </w:pPr>
    </w:p>
    <w:p w14:paraId="064EFD59" w14:textId="5124F94A"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 xml:space="preserve">Dirbtinis intelektas </w:t>
      </w:r>
      <w:r w:rsidR="00777AC0">
        <w:rPr>
          <w:rFonts w:ascii="Times New Roman" w:hAnsi="Times New Roman" w:cs="Times New Roman"/>
          <w:b/>
          <w:bCs/>
          <w:lang w:val="lt-LT"/>
        </w:rPr>
        <w:t xml:space="preserve">(DI) </w:t>
      </w:r>
      <w:r w:rsidR="00B567D5">
        <w:rPr>
          <w:rFonts w:ascii="Times New Roman" w:hAnsi="Times New Roman" w:cs="Times New Roman"/>
          <w:b/>
          <w:bCs/>
          <w:lang w:val="lt-LT"/>
        </w:rPr>
        <w:t xml:space="preserve">ir toliau daro reikšmingą įtaką finansų rinkoms, tačiau pastaruoju metu keičiasi vyraujančios temos ir akcentai. </w:t>
      </w:r>
      <w:r w:rsidRPr="004A33AC">
        <w:rPr>
          <w:rFonts w:ascii="Times New Roman" w:hAnsi="Times New Roman" w:cs="Times New Roman"/>
          <w:b/>
          <w:bCs/>
          <w:lang w:val="lt-LT"/>
        </w:rPr>
        <w:t>Kai kurios technologijų bendrovės, vadinamos „</w:t>
      </w:r>
      <w:proofErr w:type="spellStart"/>
      <w:r w:rsidRPr="004A33AC">
        <w:rPr>
          <w:rFonts w:ascii="Times New Roman" w:hAnsi="Times New Roman" w:cs="Times New Roman"/>
          <w:b/>
          <w:bCs/>
          <w:lang w:val="lt-LT"/>
        </w:rPr>
        <w:t>Magnificent</w:t>
      </w:r>
      <w:proofErr w:type="spellEnd"/>
      <w:r w:rsidRPr="004A33AC">
        <w:rPr>
          <w:rFonts w:ascii="Times New Roman" w:hAnsi="Times New Roman" w:cs="Times New Roman"/>
          <w:b/>
          <w:bCs/>
          <w:lang w:val="lt-LT"/>
        </w:rPr>
        <w:t xml:space="preserve"> </w:t>
      </w:r>
      <w:proofErr w:type="spellStart"/>
      <w:r w:rsidRPr="004A33AC">
        <w:rPr>
          <w:rFonts w:ascii="Times New Roman" w:hAnsi="Times New Roman" w:cs="Times New Roman"/>
          <w:b/>
          <w:bCs/>
          <w:lang w:val="lt-LT"/>
        </w:rPr>
        <w:t>Seven</w:t>
      </w:r>
      <w:proofErr w:type="spellEnd"/>
      <w:r w:rsidRPr="004A33AC">
        <w:rPr>
          <w:rFonts w:ascii="Times New Roman" w:hAnsi="Times New Roman" w:cs="Times New Roman"/>
          <w:b/>
          <w:bCs/>
          <w:lang w:val="lt-LT"/>
        </w:rPr>
        <w:t xml:space="preserve">“, </w:t>
      </w:r>
      <w:r w:rsidR="00B567D5">
        <w:rPr>
          <w:rFonts w:ascii="Times New Roman" w:hAnsi="Times New Roman" w:cs="Times New Roman"/>
          <w:b/>
          <w:bCs/>
          <w:lang w:val="lt-LT"/>
        </w:rPr>
        <w:t>vis dar užima svarbią vietą, tačiau jų dominavimas nebėra toks vienareikšmis</w:t>
      </w:r>
      <w:r w:rsidR="00777AC0">
        <w:rPr>
          <w:rFonts w:ascii="Times New Roman" w:hAnsi="Times New Roman" w:cs="Times New Roman"/>
          <w:b/>
          <w:bCs/>
          <w:lang w:val="lt-LT"/>
        </w:rPr>
        <w:t>. I</w:t>
      </w:r>
      <w:r w:rsidRPr="004A33AC">
        <w:rPr>
          <w:rFonts w:ascii="Times New Roman" w:hAnsi="Times New Roman" w:cs="Times New Roman"/>
          <w:b/>
          <w:bCs/>
          <w:lang w:val="lt-LT"/>
        </w:rPr>
        <w:t xml:space="preserve">nvestuotojų nuotaikos svyruoja nuo euforijos iki </w:t>
      </w:r>
      <w:r w:rsidR="00B567D5">
        <w:rPr>
          <w:rFonts w:ascii="Times New Roman" w:hAnsi="Times New Roman" w:cs="Times New Roman"/>
          <w:b/>
          <w:bCs/>
          <w:lang w:val="lt-LT"/>
        </w:rPr>
        <w:t>atsargumo</w:t>
      </w:r>
      <w:r w:rsidRPr="004A33AC">
        <w:rPr>
          <w:rFonts w:ascii="Times New Roman" w:hAnsi="Times New Roman" w:cs="Times New Roman"/>
          <w:b/>
          <w:bCs/>
          <w:lang w:val="lt-LT"/>
        </w:rPr>
        <w:t>, o akcijų brangimas dažnai lenk</w:t>
      </w:r>
      <w:r w:rsidR="00B567D5">
        <w:rPr>
          <w:rFonts w:ascii="Times New Roman" w:hAnsi="Times New Roman" w:cs="Times New Roman"/>
          <w:b/>
          <w:bCs/>
          <w:lang w:val="lt-LT"/>
        </w:rPr>
        <w:t>ė</w:t>
      </w:r>
      <w:r w:rsidRPr="004A33AC">
        <w:rPr>
          <w:rFonts w:ascii="Times New Roman" w:hAnsi="Times New Roman" w:cs="Times New Roman"/>
          <w:b/>
          <w:bCs/>
          <w:lang w:val="lt-LT"/>
        </w:rPr>
        <w:t xml:space="preserve"> fundamentalius rodiklius.</w:t>
      </w:r>
    </w:p>
    <w:p w14:paraId="1F59F788" w14:textId="77777777" w:rsidR="004A33AC" w:rsidRPr="004A33AC" w:rsidRDefault="004A33AC" w:rsidP="004A33AC">
      <w:pPr>
        <w:jc w:val="both"/>
        <w:rPr>
          <w:rFonts w:ascii="Times New Roman" w:hAnsi="Times New Roman" w:cs="Times New Roman"/>
          <w:b/>
          <w:bCs/>
          <w:lang w:val="lt-LT"/>
        </w:rPr>
      </w:pPr>
    </w:p>
    <w:p w14:paraId="5979D8B9" w14:textId="127C72B0" w:rsidR="004A33AC" w:rsidRP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Ekspertai įspėja: DI k</w:t>
      </w:r>
      <w:r w:rsidR="00777AC0">
        <w:rPr>
          <w:rFonts w:ascii="Times New Roman" w:hAnsi="Times New Roman" w:cs="Times New Roman"/>
          <w:lang w:val="lt-LT"/>
        </w:rPr>
        <w:t>uria</w:t>
      </w:r>
      <w:r w:rsidRPr="004A33AC">
        <w:rPr>
          <w:rFonts w:ascii="Times New Roman" w:hAnsi="Times New Roman" w:cs="Times New Roman"/>
          <w:lang w:val="lt-LT"/>
        </w:rPr>
        <w:t xml:space="preserve"> naujas galimybes, bet kartu formuoja ir struktūrinį trapumą – nuo didelių skolų iki koncentracijos rizikos rinkose. Tikslus lūžio taškas lieka neaiškus, bet ženklai, kad ciklas pasiekia savo </w:t>
      </w:r>
      <w:r w:rsidR="00B567D5">
        <w:rPr>
          <w:rFonts w:ascii="Times New Roman" w:hAnsi="Times New Roman" w:cs="Times New Roman"/>
          <w:lang w:val="lt-LT"/>
        </w:rPr>
        <w:t>brandesnę</w:t>
      </w:r>
      <w:r w:rsidR="00B567D5" w:rsidRPr="004A33AC">
        <w:rPr>
          <w:rFonts w:ascii="Times New Roman" w:hAnsi="Times New Roman" w:cs="Times New Roman"/>
          <w:lang w:val="lt-LT"/>
        </w:rPr>
        <w:t xml:space="preserve"> </w:t>
      </w:r>
      <w:r w:rsidRPr="004A33AC">
        <w:rPr>
          <w:rFonts w:ascii="Times New Roman" w:hAnsi="Times New Roman" w:cs="Times New Roman"/>
          <w:lang w:val="lt-LT"/>
        </w:rPr>
        <w:t>stadiją, daugėja. Finansų pasaulis stebi, kaip technologija, kuri kadaise buvo tik eksperimentas, šiandien gali tapti rinkų stabilumo testu.</w:t>
      </w:r>
    </w:p>
    <w:p w14:paraId="327C1384" w14:textId="77777777" w:rsidR="004A33AC" w:rsidRPr="004A33AC" w:rsidRDefault="004A33AC" w:rsidP="004A33AC">
      <w:pPr>
        <w:jc w:val="both"/>
        <w:rPr>
          <w:rFonts w:ascii="Times New Roman" w:hAnsi="Times New Roman" w:cs="Times New Roman"/>
          <w:b/>
          <w:bCs/>
          <w:lang w:val="lt-LT"/>
        </w:rPr>
      </w:pPr>
    </w:p>
    <w:p w14:paraId="5D056E6A" w14:textId="16C2E94A"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Rinkų nuotaikos ir dirbtinis intelektas</w:t>
      </w:r>
    </w:p>
    <w:p w14:paraId="3469D2F1" w14:textId="77777777" w:rsidR="004A33AC" w:rsidRPr="004A33AC" w:rsidRDefault="004A33AC" w:rsidP="004A33AC">
      <w:pPr>
        <w:jc w:val="both"/>
        <w:rPr>
          <w:rFonts w:ascii="Times New Roman" w:hAnsi="Times New Roman" w:cs="Times New Roman"/>
          <w:b/>
          <w:bCs/>
          <w:lang w:val="lt-LT"/>
        </w:rPr>
      </w:pPr>
    </w:p>
    <w:p w14:paraId="359A878B" w14:textId="6325FC5C" w:rsidR="004A33AC" w:rsidRP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Vytenis Šimkus, „Swedbank“ investicijų strategas</w:t>
      </w:r>
      <w:r>
        <w:rPr>
          <w:rFonts w:ascii="Times New Roman" w:hAnsi="Times New Roman" w:cs="Times New Roman"/>
          <w:lang w:val="lt-LT"/>
        </w:rPr>
        <w:t xml:space="preserve"> </w:t>
      </w:r>
      <w:r w:rsidRPr="004A33AC">
        <w:rPr>
          <w:rFonts w:ascii="Times New Roman" w:hAnsi="Times New Roman" w:cs="Times New Roman"/>
          <w:lang w:val="lt-LT"/>
        </w:rPr>
        <w:t>dirbtinį intelektą įvardija kaip vieną iš veiksnių, stipriai veikusių rinkų nuotaikas:</w:t>
      </w:r>
      <w:r>
        <w:rPr>
          <w:rFonts w:ascii="Times New Roman" w:hAnsi="Times New Roman" w:cs="Times New Roman"/>
          <w:lang w:val="lt-LT"/>
        </w:rPr>
        <w:t xml:space="preserve"> </w:t>
      </w:r>
      <w:r w:rsidRPr="004A33AC">
        <w:rPr>
          <w:rFonts w:ascii="Times New Roman" w:hAnsi="Times New Roman" w:cs="Times New Roman"/>
          <w:lang w:val="lt-LT"/>
        </w:rPr>
        <w:t xml:space="preserve">„Turėjome ne vieną paniką </w:t>
      </w:r>
      <w:r>
        <w:rPr>
          <w:rFonts w:ascii="Times New Roman" w:hAnsi="Times New Roman" w:cs="Times New Roman"/>
          <w:lang w:val="lt-LT"/>
        </w:rPr>
        <w:t>praėjusiais metais</w:t>
      </w:r>
      <w:r w:rsidRPr="004A33AC">
        <w:rPr>
          <w:rFonts w:ascii="Times New Roman" w:hAnsi="Times New Roman" w:cs="Times New Roman"/>
          <w:lang w:val="lt-LT"/>
        </w:rPr>
        <w:t xml:space="preserve"> rinkose, labiausiai susijusią su prekybos politika, bet ir su dirbtiniu intelektu. Nuotaikos svyravo labai stipriai rinkos</w:t>
      </w:r>
      <w:r w:rsidR="00777AC0">
        <w:rPr>
          <w:rFonts w:ascii="Times New Roman" w:hAnsi="Times New Roman" w:cs="Times New Roman"/>
          <w:lang w:val="lt-LT"/>
        </w:rPr>
        <w:t>e</w:t>
      </w:r>
      <w:r w:rsidRPr="004A33AC">
        <w:rPr>
          <w:rFonts w:ascii="Times New Roman" w:hAnsi="Times New Roman" w:cs="Times New Roman"/>
          <w:lang w:val="lt-LT"/>
        </w:rPr>
        <w:t>: nuo stiprios panikos iki euforijos.“</w:t>
      </w:r>
    </w:p>
    <w:p w14:paraId="044EADE0" w14:textId="77777777" w:rsidR="004A33AC" w:rsidRPr="004A33AC" w:rsidRDefault="004A33AC" w:rsidP="004A33AC">
      <w:pPr>
        <w:jc w:val="both"/>
        <w:rPr>
          <w:rFonts w:ascii="Times New Roman" w:hAnsi="Times New Roman" w:cs="Times New Roman"/>
          <w:lang w:val="lt-LT"/>
        </w:rPr>
      </w:pPr>
    </w:p>
    <w:p w14:paraId="3DC81B42" w14:textId="7E4DFB72" w:rsidR="004A33AC" w:rsidRPr="004A33AC" w:rsidRDefault="00777AC0" w:rsidP="004A33AC">
      <w:pPr>
        <w:jc w:val="both"/>
        <w:rPr>
          <w:rFonts w:ascii="Times New Roman" w:hAnsi="Times New Roman" w:cs="Times New Roman"/>
          <w:lang w:val="lt-LT"/>
        </w:rPr>
      </w:pPr>
      <w:r>
        <w:rPr>
          <w:rFonts w:ascii="Times New Roman" w:hAnsi="Times New Roman" w:cs="Times New Roman"/>
          <w:lang w:val="lt-LT"/>
        </w:rPr>
        <w:t>Ekspertas</w:t>
      </w:r>
      <w:r w:rsidR="004A33AC" w:rsidRPr="004A33AC">
        <w:rPr>
          <w:rFonts w:ascii="Times New Roman" w:hAnsi="Times New Roman" w:cs="Times New Roman"/>
          <w:lang w:val="lt-LT"/>
        </w:rPr>
        <w:t xml:space="preserve"> pabrėžia, kad dirbtinio intelekto optimizmas ypač ryškus Azijoje</w:t>
      </w:r>
      <w:r w:rsidR="004A33AC">
        <w:rPr>
          <w:rFonts w:ascii="Times New Roman" w:hAnsi="Times New Roman" w:cs="Times New Roman"/>
          <w:lang w:val="lt-LT"/>
        </w:rPr>
        <w:t>.</w:t>
      </w:r>
      <w:r w:rsidR="004A33AC" w:rsidRPr="004A33AC">
        <w:rPr>
          <w:rFonts w:ascii="Times New Roman" w:hAnsi="Times New Roman" w:cs="Times New Roman"/>
          <w:lang w:val="lt-LT"/>
        </w:rPr>
        <w:t xml:space="preserve"> „Pasaulio akcijų indeksas </w:t>
      </w:r>
      <w:r w:rsidR="00992325">
        <w:rPr>
          <w:rFonts w:ascii="Times New Roman" w:hAnsi="Times New Roman" w:cs="Times New Roman"/>
          <w:lang w:val="lt-LT"/>
        </w:rPr>
        <w:t>per metus augo beveik 20</w:t>
      </w:r>
      <w:r w:rsidR="004A33AC" w:rsidRPr="004A33AC">
        <w:rPr>
          <w:rFonts w:ascii="Times New Roman" w:hAnsi="Times New Roman" w:cs="Times New Roman"/>
          <w:lang w:val="lt-LT"/>
        </w:rPr>
        <w:t xml:space="preserve"> </w:t>
      </w:r>
      <w:r w:rsidR="004A33AC">
        <w:rPr>
          <w:rFonts w:ascii="Times New Roman" w:hAnsi="Times New Roman" w:cs="Times New Roman"/>
          <w:lang w:val="lt-LT"/>
        </w:rPr>
        <w:t>procentų</w:t>
      </w:r>
      <w:r w:rsidR="004A33AC" w:rsidRPr="004A33AC">
        <w:rPr>
          <w:rFonts w:ascii="Times New Roman" w:hAnsi="Times New Roman" w:cs="Times New Roman"/>
          <w:lang w:val="lt-LT"/>
        </w:rPr>
        <w:t xml:space="preserve">, labai stipriai </w:t>
      </w:r>
      <w:proofErr w:type="spellStart"/>
      <w:r w:rsidR="004A33AC" w:rsidRPr="004A33AC">
        <w:rPr>
          <w:rFonts w:ascii="Times New Roman" w:hAnsi="Times New Roman" w:cs="Times New Roman"/>
          <w:lang w:val="lt-LT"/>
        </w:rPr>
        <w:t>l</w:t>
      </w:r>
      <w:r w:rsidR="004A33AC">
        <w:rPr>
          <w:rFonts w:ascii="Times New Roman" w:hAnsi="Times New Roman" w:cs="Times New Roman"/>
          <w:lang w:val="lt-LT"/>
        </w:rPr>
        <w:t>y</w:t>
      </w:r>
      <w:r w:rsidR="004A33AC" w:rsidRPr="004A33AC">
        <w:rPr>
          <w:rFonts w:ascii="Times New Roman" w:hAnsi="Times New Roman" w:cs="Times New Roman"/>
          <w:lang w:val="lt-LT"/>
        </w:rPr>
        <w:t>deriavo</w:t>
      </w:r>
      <w:proofErr w:type="spellEnd"/>
      <w:r w:rsidR="004A33AC" w:rsidRPr="004A33AC">
        <w:rPr>
          <w:rFonts w:ascii="Times New Roman" w:hAnsi="Times New Roman" w:cs="Times New Roman"/>
          <w:lang w:val="lt-LT"/>
        </w:rPr>
        <w:t xml:space="preserve"> Azijos rinkos, kur tiek ir Kinijos rinkas pasiekė dirbtinio intelekto optimizmas, </w:t>
      </w:r>
      <w:r w:rsidR="00992325">
        <w:rPr>
          <w:rFonts w:ascii="Times New Roman" w:hAnsi="Times New Roman" w:cs="Times New Roman"/>
          <w:lang w:val="lt-LT"/>
        </w:rPr>
        <w:t>prisidėjo ir kitos išsivysčiusios Azijos rinkos, kuriose gausu lustų gamintojų</w:t>
      </w:r>
      <w:r w:rsidR="004A33AC" w:rsidRPr="004A33AC">
        <w:rPr>
          <w:rFonts w:ascii="Times New Roman" w:hAnsi="Times New Roman" w:cs="Times New Roman"/>
          <w:lang w:val="lt-LT"/>
        </w:rPr>
        <w:t>“</w:t>
      </w:r>
      <w:r w:rsidR="004A33AC">
        <w:rPr>
          <w:rFonts w:ascii="Times New Roman" w:hAnsi="Times New Roman" w:cs="Times New Roman"/>
          <w:lang w:val="lt-LT"/>
        </w:rPr>
        <w:t xml:space="preserve">, </w:t>
      </w:r>
      <w:r w:rsidR="004A33AC" w:rsidRPr="004A33AC">
        <w:rPr>
          <w:rFonts w:ascii="Times New Roman" w:hAnsi="Times New Roman" w:cs="Times New Roman"/>
          <w:lang w:val="lt-LT"/>
        </w:rPr>
        <w:t>–</w:t>
      </w:r>
      <w:r w:rsidR="004A33AC">
        <w:rPr>
          <w:rFonts w:ascii="Times New Roman" w:hAnsi="Times New Roman" w:cs="Times New Roman"/>
          <w:lang w:val="lt-LT"/>
        </w:rPr>
        <w:t xml:space="preserve"> sako ekspertas.</w:t>
      </w:r>
    </w:p>
    <w:p w14:paraId="40CA8074" w14:textId="77777777" w:rsidR="004A33AC" w:rsidRPr="004A33AC" w:rsidRDefault="004A33AC" w:rsidP="004A33AC">
      <w:pPr>
        <w:jc w:val="both"/>
        <w:rPr>
          <w:rFonts w:ascii="Times New Roman" w:hAnsi="Times New Roman" w:cs="Times New Roman"/>
          <w:lang w:val="lt-LT"/>
        </w:rPr>
      </w:pPr>
    </w:p>
    <w:p w14:paraId="1438923B" w14:textId="611FBBCB" w:rsidR="004A33AC" w:rsidRPr="004A33AC" w:rsidRDefault="00777AC0" w:rsidP="004A33AC">
      <w:pPr>
        <w:jc w:val="both"/>
        <w:rPr>
          <w:rFonts w:ascii="Times New Roman" w:hAnsi="Times New Roman" w:cs="Times New Roman"/>
          <w:b/>
          <w:bCs/>
          <w:lang w:val="lt-LT"/>
        </w:rPr>
      </w:pPr>
      <w:r>
        <w:rPr>
          <w:rFonts w:ascii="Times New Roman" w:hAnsi="Times New Roman" w:cs="Times New Roman"/>
          <w:b/>
          <w:bCs/>
          <w:lang w:val="lt-LT"/>
        </w:rPr>
        <w:t>Rinka, kuri nebepaiso ekonomikos dėsnių</w:t>
      </w:r>
    </w:p>
    <w:p w14:paraId="594E8C71" w14:textId="77777777" w:rsidR="004A33AC" w:rsidRPr="004A33AC" w:rsidRDefault="004A33AC" w:rsidP="004A33AC">
      <w:pPr>
        <w:jc w:val="both"/>
        <w:rPr>
          <w:rFonts w:ascii="Times New Roman" w:hAnsi="Times New Roman" w:cs="Times New Roman"/>
          <w:lang w:val="lt-LT"/>
        </w:rPr>
      </w:pPr>
    </w:p>
    <w:p w14:paraId="2C67C53D" w14:textId="12E3CD9F" w:rsidR="004A33AC" w:rsidRPr="004A33AC" w:rsidRDefault="004A33AC" w:rsidP="004A33AC">
      <w:pPr>
        <w:jc w:val="both"/>
        <w:rPr>
          <w:rFonts w:ascii="Times New Roman" w:hAnsi="Times New Roman" w:cs="Times New Roman"/>
          <w:lang w:val="lt-LT"/>
        </w:rPr>
      </w:pPr>
      <w:r>
        <w:rPr>
          <w:rFonts w:ascii="Times New Roman" w:hAnsi="Times New Roman" w:cs="Times New Roman"/>
          <w:lang w:val="lt-LT"/>
        </w:rPr>
        <w:t>V. Šimkus</w:t>
      </w:r>
      <w:r w:rsidRPr="004A33AC">
        <w:rPr>
          <w:rFonts w:ascii="Times New Roman" w:hAnsi="Times New Roman" w:cs="Times New Roman"/>
          <w:lang w:val="lt-LT"/>
        </w:rPr>
        <w:t xml:space="preserve"> </w:t>
      </w:r>
      <w:r w:rsidR="00777AC0">
        <w:rPr>
          <w:rFonts w:ascii="Times New Roman" w:hAnsi="Times New Roman" w:cs="Times New Roman"/>
          <w:lang w:val="lt-LT"/>
        </w:rPr>
        <w:t>pastebi</w:t>
      </w:r>
      <w:r w:rsidRPr="004A33AC">
        <w:rPr>
          <w:rFonts w:ascii="Times New Roman" w:hAnsi="Times New Roman" w:cs="Times New Roman"/>
          <w:lang w:val="lt-LT"/>
        </w:rPr>
        <w:t>, kad akcijų kain</w:t>
      </w:r>
      <w:r w:rsidR="00777AC0">
        <w:rPr>
          <w:rFonts w:ascii="Times New Roman" w:hAnsi="Times New Roman" w:cs="Times New Roman"/>
          <w:lang w:val="lt-LT"/>
        </w:rPr>
        <w:t xml:space="preserve">os pastaruoju metu </w:t>
      </w:r>
      <w:r w:rsidRPr="004A33AC">
        <w:rPr>
          <w:rFonts w:ascii="Times New Roman" w:hAnsi="Times New Roman" w:cs="Times New Roman"/>
          <w:lang w:val="lt-LT"/>
        </w:rPr>
        <w:t xml:space="preserve">ne visada </w:t>
      </w:r>
      <w:r w:rsidR="00777AC0">
        <w:rPr>
          <w:rFonts w:ascii="Times New Roman" w:hAnsi="Times New Roman" w:cs="Times New Roman"/>
          <w:lang w:val="lt-LT"/>
        </w:rPr>
        <w:t>auga kartu su realiais ekonominiais rodikliais</w:t>
      </w:r>
      <w:r>
        <w:rPr>
          <w:rFonts w:ascii="Times New Roman" w:hAnsi="Times New Roman" w:cs="Times New Roman"/>
          <w:lang w:val="lt-LT"/>
        </w:rPr>
        <w:t xml:space="preserve">. </w:t>
      </w:r>
      <w:r w:rsidRPr="004A33AC">
        <w:rPr>
          <w:rFonts w:ascii="Times New Roman" w:hAnsi="Times New Roman" w:cs="Times New Roman"/>
          <w:lang w:val="lt-LT"/>
        </w:rPr>
        <w:t>„</w:t>
      </w:r>
      <w:r>
        <w:rPr>
          <w:rFonts w:ascii="Times New Roman" w:hAnsi="Times New Roman" w:cs="Times New Roman"/>
          <w:lang w:val="lt-LT"/>
        </w:rPr>
        <w:t>T</w:t>
      </w:r>
      <w:r w:rsidRPr="004A33AC">
        <w:rPr>
          <w:rFonts w:ascii="Times New Roman" w:hAnsi="Times New Roman" w:cs="Times New Roman"/>
          <w:lang w:val="lt-LT"/>
        </w:rPr>
        <w:t xml:space="preserve">as akcijų brangimas ne visada atitiko turbūt ekonominius fundamentus. Ką mes matome – ypač dirbtinio intelekto akcijų brangimas, bet ir bendrai JAV akcijų brangimas </w:t>
      </w:r>
      <w:r w:rsidR="00B567D5">
        <w:rPr>
          <w:rFonts w:ascii="Times New Roman" w:hAnsi="Times New Roman" w:cs="Times New Roman"/>
          <w:lang w:val="lt-LT"/>
        </w:rPr>
        <w:t>lenkė</w:t>
      </w:r>
      <w:r w:rsidR="00B567D5" w:rsidRPr="004A33AC">
        <w:rPr>
          <w:rFonts w:ascii="Times New Roman" w:hAnsi="Times New Roman" w:cs="Times New Roman"/>
          <w:lang w:val="lt-LT"/>
        </w:rPr>
        <w:t xml:space="preserve"> </w:t>
      </w:r>
      <w:r w:rsidRPr="004A33AC">
        <w:rPr>
          <w:rFonts w:ascii="Times New Roman" w:hAnsi="Times New Roman" w:cs="Times New Roman"/>
          <w:lang w:val="lt-LT"/>
        </w:rPr>
        <w:t>pelnus.“</w:t>
      </w:r>
    </w:p>
    <w:p w14:paraId="27BB6B2D" w14:textId="77777777" w:rsidR="004A33AC" w:rsidRPr="004A33AC" w:rsidRDefault="004A33AC" w:rsidP="004A33AC">
      <w:pPr>
        <w:jc w:val="both"/>
        <w:rPr>
          <w:rFonts w:ascii="Times New Roman" w:hAnsi="Times New Roman" w:cs="Times New Roman"/>
          <w:lang w:val="lt-LT"/>
        </w:rPr>
      </w:pPr>
    </w:p>
    <w:p w14:paraId="00D99C1A" w14:textId="075F6E0E" w:rsidR="004A33AC" w:rsidRPr="004A33AC" w:rsidRDefault="00777AC0" w:rsidP="004A33AC">
      <w:pPr>
        <w:jc w:val="both"/>
        <w:rPr>
          <w:rFonts w:ascii="Times New Roman" w:hAnsi="Times New Roman" w:cs="Times New Roman"/>
          <w:lang w:val="lt-LT"/>
        </w:rPr>
      </w:pPr>
      <w:r>
        <w:rPr>
          <w:rFonts w:ascii="Times New Roman" w:hAnsi="Times New Roman" w:cs="Times New Roman"/>
          <w:lang w:val="lt-LT"/>
        </w:rPr>
        <w:t>Jo teigimu, d</w:t>
      </w:r>
      <w:r w:rsidR="004A33AC" w:rsidRPr="004A33AC">
        <w:rPr>
          <w:rFonts w:ascii="Times New Roman" w:hAnsi="Times New Roman" w:cs="Times New Roman"/>
          <w:lang w:val="lt-LT"/>
        </w:rPr>
        <w:t xml:space="preserve">irbtinis intelektas </w:t>
      </w:r>
      <w:r>
        <w:rPr>
          <w:rFonts w:ascii="Times New Roman" w:hAnsi="Times New Roman" w:cs="Times New Roman"/>
          <w:lang w:val="lt-LT"/>
        </w:rPr>
        <w:t xml:space="preserve">vis dažniau atrodo </w:t>
      </w:r>
      <w:r w:rsidR="004A33AC" w:rsidRPr="004A33AC">
        <w:rPr>
          <w:rFonts w:ascii="Times New Roman" w:hAnsi="Times New Roman" w:cs="Times New Roman"/>
          <w:lang w:val="lt-LT"/>
        </w:rPr>
        <w:t>gyvenantis tarsi atskiroje realybėje:</w:t>
      </w:r>
      <w:r w:rsidR="004A33AC">
        <w:rPr>
          <w:rFonts w:ascii="Times New Roman" w:hAnsi="Times New Roman" w:cs="Times New Roman"/>
          <w:lang w:val="lt-LT"/>
        </w:rPr>
        <w:t xml:space="preserve"> </w:t>
      </w:r>
      <w:r w:rsidR="004A33AC" w:rsidRPr="004A33AC">
        <w:rPr>
          <w:rFonts w:ascii="Times New Roman" w:hAnsi="Times New Roman" w:cs="Times New Roman"/>
          <w:lang w:val="lt-LT"/>
        </w:rPr>
        <w:t xml:space="preserve">„Yra labai daug klausimų dėl atskiro to pasaulio – dirbtinis intelektas gyvena savo realia ekonomika, </w:t>
      </w:r>
      <w:r>
        <w:rPr>
          <w:rFonts w:ascii="Times New Roman" w:hAnsi="Times New Roman" w:cs="Times New Roman"/>
          <w:lang w:val="lt-LT"/>
        </w:rPr>
        <w:t xml:space="preserve">kuri </w:t>
      </w:r>
      <w:r w:rsidR="00C01CEA">
        <w:rPr>
          <w:rFonts w:ascii="Times New Roman" w:hAnsi="Times New Roman" w:cs="Times New Roman"/>
          <w:lang w:val="lt-LT"/>
        </w:rPr>
        <w:t xml:space="preserve">mažiau jautri </w:t>
      </w:r>
      <w:r w:rsidR="00B567D5">
        <w:rPr>
          <w:rFonts w:ascii="Times New Roman" w:hAnsi="Times New Roman" w:cs="Times New Roman"/>
          <w:lang w:val="lt-LT"/>
        </w:rPr>
        <w:t>tradicinėms sąlygoms</w:t>
      </w:r>
      <w:r w:rsidR="004A33AC" w:rsidRPr="004A33AC">
        <w:rPr>
          <w:rFonts w:ascii="Times New Roman" w:hAnsi="Times New Roman" w:cs="Times New Roman"/>
          <w:lang w:val="lt-LT"/>
        </w:rPr>
        <w:t>. Investavo labai daug, investavo kartais galbūt ir nepamatuotai.“</w:t>
      </w:r>
    </w:p>
    <w:p w14:paraId="37464A9E" w14:textId="77777777" w:rsidR="004A33AC" w:rsidRPr="004A33AC" w:rsidRDefault="004A33AC" w:rsidP="004A33AC">
      <w:pPr>
        <w:jc w:val="both"/>
        <w:rPr>
          <w:rFonts w:ascii="Times New Roman" w:hAnsi="Times New Roman" w:cs="Times New Roman"/>
          <w:lang w:val="lt-LT"/>
        </w:rPr>
      </w:pPr>
    </w:p>
    <w:p w14:paraId="61BDFB9B" w14:textId="2DFE4675"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Rinkos koncentracija ir „</w:t>
      </w:r>
      <w:proofErr w:type="spellStart"/>
      <w:r w:rsidRPr="004A33AC">
        <w:rPr>
          <w:rFonts w:ascii="Times New Roman" w:hAnsi="Times New Roman" w:cs="Times New Roman"/>
          <w:b/>
          <w:bCs/>
          <w:lang w:val="lt-LT"/>
        </w:rPr>
        <w:t>Magnificent</w:t>
      </w:r>
      <w:proofErr w:type="spellEnd"/>
      <w:r w:rsidRPr="004A33AC">
        <w:rPr>
          <w:rFonts w:ascii="Times New Roman" w:hAnsi="Times New Roman" w:cs="Times New Roman"/>
          <w:b/>
          <w:bCs/>
          <w:lang w:val="lt-LT"/>
        </w:rPr>
        <w:t xml:space="preserve"> </w:t>
      </w:r>
      <w:proofErr w:type="spellStart"/>
      <w:r w:rsidRPr="004A33AC">
        <w:rPr>
          <w:rFonts w:ascii="Times New Roman" w:hAnsi="Times New Roman" w:cs="Times New Roman"/>
          <w:b/>
          <w:bCs/>
          <w:lang w:val="lt-LT"/>
        </w:rPr>
        <w:t>Seven</w:t>
      </w:r>
      <w:proofErr w:type="spellEnd"/>
      <w:r w:rsidRPr="004A33AC">
        <w:rPr>
          <w:rFonts w:ascii="Times New Roman" w:hAnsi="Times New Roman" w:cs="Times New Roman"/>
          <w:b/>
          <w:bCs/>
          <w:lang w:val="lt-LT"/>
        </w:rPr>
        <w:t>“</w:t>
      </w:r>
    </w:p>
    <w:p w14:paraId="506A4D1D" w14:textId="77777777" w:rsidR="004A33AC" w:rsidRPr="004A33AC" w:rsidRDefault="004A33AC" w:rsidP="004A33AC">
      <w:pPr>
        <w:jc w:val="both"/>
        <w:rPr>
          <w:rFonts w:ascii="Times New Roman" w:hAnsi="Times New Roman" w:cs="Times New Roman"/>
          <w:lang w:val="lt-LT"/>
        </w:rPr>
      </w:pPr>
    </w:p>
    <w:p w14:paraId="43ADE64F" w14:textId="14C3FC2E" w:rsidR="004A33AC" w:rsidRPr="004A33AC" w:rsidRDefault="00777AC0" w:rsidP="004A33AC">
      <w:pPr>
        <w:jc w:val="both"/>
        <w:rPr>
          <w:rFonts w:ascii="Times New Roman" w:hAnsi="Times New Roman" w:cs="Times New Roman"/>
          <w:lang w:val="lt-LT"/>
        </w:rPr>
      </w:pPr>
      <w:r w:rsidRPr="00210605">
        <w:rPr>
          <w:rFonts w:ascii="Times New Roman" w:hAnsi="Times New Roman" w:cs="Times New Roman"/>
          <w:lang w:val="lt-LT"/>
        </w:rPr>
        <w:t xml:space="preserve">„Tele2 Verslui“ konferencijoje „Žvilgsnis į 2026: tendencijos ir prioritetai verslui“ </w:t>
      </w:r>
      <w:r>
        <w:rPr>
          <w:rFonts w:ascii="Times New Roman" w:hAnsi="Times New Roman" w:cs="Times New Roman"/>
          <w:lang w:val="lt-LT"/>
        </w:rPr>
        <w:t>V. Šimkus atkreipė dėmesį į precedento neturinčią rinkos</w:t>
      </w:r>
      <w:r w:rsidR="004A33AC" w:rsidRPr="004A33AC">
        <w:rPr>
          <w:rFonts w:ascii="Times New Roman" w:hAnsi="Times New Roman" w:cs="Times New Roman"/>
          <w:lang w:val="lt-LT"/>
        </w:rPr>
        <w:t xml:space="preserve"> koncentraciją:</w:t>
      </w:r>
      <w:r w:rsidR="004A33AC">
        <w:rPr>
          <w:rFonts w:ascii="Times New Roman" w:hAnsi="Times New Roman" w:cs="Times New Roman"/>
          <w:lang w:val="lt-LT"/>
        </w:rPr>
        <w:t xml:space="preserve"> </w:t>
      </w:r>
      <w:r w:rsidR="004A33AC" w:rsidRPr="004A33AC">
        <w:rPr>
          <w:rFonts w:ascii="Times New Roman" w:hAnsi="Times New Roman" w:cs="Times New Roman"/>
          <w:lang w:val="lt-LT"/>
        </w:rPr>
        <w:t>„Dirbtinio intelekto akcijų „</w:t>
      </w:r>
      <w:proofErr w:type="spellStart"/>
      <w:r w:rsidR="004A33AC" w:rsidRPr="004A33AC">
        <w:rPr>
          <w:rFonts w:ascii="Times New Roman" w:hAnsi="Times New Roman" w:cs="Times New Roman"/>
          <w:lang w:val="lt-LT"/>
        </w:rPr>
        <w:t>Magnificent</w:t>
      </w:r>
      <w:proofErr w:type="spellEnd"/>
      <w:r w:rsidR="004A33AC" w:rsidRPr="004A33AC">
        <w:rPr>
          <w:rFonts w:ascii="Times New Roman" w:hAnsi="Times New Roman" w:cs="Times New Roman"/>
          <w:lang w:val="lt-LT"/>
        </w:rPr>
        <w:t xml:space="preserve"> </w:t>
      </w:r>
      <w:proofErr w:type="spellStart"/>
      <w:r w:rsidR="004A33AC" w:rsidRPr="004A33AC">
        <w:rPr>
          <w:rFonts w:ascii="Times New Roman" w:hAnsi="Times New Roman" w:cs="Times New Roman"/>
          <w:lang w:val="lt-LT"/>
        </w:rPr>
        <w:t>Seven</w:t>
      </w:r>
      <w:proofErr w:type="spellEnd"/>
      <w:r w:rsidR="004A33AC" w:rsidRPr="004A33AC">
        <w:rPr>
          <w:rFonts w:ascii="Times New Roman" w:hAnsi="Times New Roman" w:cs="Times New Roman"/>
          <w:lang w:val="lt-LT"/>
        </w:rPr>
        <w:t xml:space="preserve">“ buvo pagrindinė </w:t>
      </w:r>
      <w:r w:rsidR="00992325" w:rsidRPr="004A33AC">
        <w:rPr>
          <w:rFonts w:ascii="Times New Roman" w:hAnsi="Times New Roman" w:cs="Times New Roman"/>
          <w:lang w:val="lt-LT"/>
        </w:rPr>
        <w:t xml:space="preserve">akcijų rinkų </w:t>
      </w:r>
      <w:r w:rsidR="004A33AC" w:rsidRPr="004A33AC">
        <w:rPr>
          <w:rFonts w:ascii="Times New Roman" w:hAnsi="Times New Roman" w:cs="Times New Roman"/>
          <w:lang w:val="lt-LT"/>
        </w:rPr>
        <w:t xml:space="preserve">varomoji ašis pastaraisiais metais, sugeneravo apie pusę grąžos. Tos septynios akcijos šiuo metu sudaro </w:t>
      </w:r>
      <w:r w:rsidR="00992325">
        <w:rPr>
          <w:rFonts w:ascii="Times New Roman" w:hAnsi="Times New Roman" w:cs="Times New Roman"/>
          <w:lang w:val="lt-LT"/>
        </w:rPr>
        <w:t xml:space="preserve">daugiau nei trečdalį </w:t>
      </w:r>
      <w:r w:rsidR="004A33AC" w:rsidRPr="004A33AC">
        <w:rPr>
          <w:rFonts w:ascii="Times New Roman" w:hAnsi="Times New Roman" w:cs="Times New Roman"/>
          <w:lang w:val="lt-LT"/>
        </w:rPr>
        <w:t>visos JAV akcijų rinkos</w:t>
      </w:r>
      <w:r w:rsidR="00992325">
        <w:rPr>
          <w:rFonts w:ascii="Times New Roman" w:hAnsi="Times New Roman" w:cs="Times New Roman"/>
          <w:lang w:val="lt-LT"/>
        </w:rPr>
        <w:t xml:space="preserve"> vertės</w:t>
      </w:r>
      <w:r w:rsidR="004A33AC" w:rsidRPr="004A33AC">
        <w:rPr>
          <w:rFonts w:ascii="Times New Roman" w:hAnsi="Times New Roman" w:cs="Times New Roman"/>
          <w:lang w:val="lt-LT"/>
        </w:rPr>
        <w:t>.“</w:t>
      </w:r>
    </w:p>
    <w:p w14:paraId="01694ECD" w14:textId="77777777" w:rsidR="004A33AC" w:rsidRPr="004A33AC" w:rsidRDefault="004A33AC" w:rsidP="004A33AC">
      <w:pPr>
        <w:jc w:val="both"/>
        <w:rPr>
          <w:rFonts w:ascii="Times New Roman" w:hAnsi="Times New Roman" w:cs="Times New Roman"/>
          <w:lang w:val="lt-LT"/>
        </w:rPr>
      </w:pPr>
    </w:p>
    <w:p w14:paraId="65854BC2" w14:textId="0AB80CD8" w:rsidR="004A33AC" w:rsidRPr="004A33AC" w:rsidRDefault="004A33AC" w:rsidP="004A33AC">
      <w:pPr>
        <w:jc w:val="both"/>
        <w:rPr>
          <w:rFonts w:ascii="Times New Roman" w:hAnsi="Times New Roman" w:cs="Times New Roman"/>
          <w:lang w:val="lt-LT"/>
        </w:rPr>
      </w:pPr>
      <w:r>
        <w:rPr>
          <w:rFonts w:ascii="Times New Roman" w:hAnsi="Times New Roman" w:cs="Times New Roman"/>
          <w:lang w:val="lt-LT"/>
        </w:rPr>
        <w:lastRenderedPageBreak/>
        <w:t>V. Šimkus</w:t>
      </w:r>
      <w:r w:rsidRPr="004A33AC">
        <w:rPr>
          <w:rFonts w:ascii="Times New Roman" w:hAnsi="Times New Roman" w:cs="Times New Roman"/>
          <w:lang w:val="lt-LT"/>
        </w:rPr>
        <w:t xml:space="preserve"> įspėja apie galimas pasekmes:</w:t>
      </w:r>
      <w:r>
        <w:rPr>
          <w:rFonts w:ascii="Times New Roman" w:hAnsi="Times New Roman" w:cs="Times New Roman"/>
          <w:lang w:val="lt-LT"/>
        </w:rPr>
        <w:t xml:space="preserve"> </w:t>
      </w:r>
      <w:r w:rsidRPr="004A33AC">
        <w:rPr>
          <w:rFonts w:ascii="Times New Roman" w:hAnsi="Times New Roman" w:cs="Times New Roman"/>
          <w:lang w:val="lt-LT"/>
        </w:rPr>
        <w:t xml:space="preserve">„Jeigu </w:t>
      </w:r>
      <w:r w:rsidR="00992325">
        <w:rPr>
          <w:rFonts w:ascii="Times New Roman" w:hAnsi="Times New Roman" w:cs="Times New Roman"/>
          <w:lang w:val="lt-LT"/>
        </w:rPr>
        <w:t>šios įmonės nuviltų rinkos lūkesčius</w:t>
      </w:r>
      <w:r w:rsidRPr="004A33AC">
        <w:rPr>
          <w:rFonts w:ascii="Times New Roman" w:hAnsi="Times New Roman" w:cs="Times New Roman"/>
          <w:lang w:val="lt-LT"/>
        </w:rPr>
        <w:t>, mes turėtume pakankamai plataus masto akcijų rinkų korekciją.“</w:t>
      </w:r>
    </w:p>
    <w:p w14:paraId="45B83EA6" w14:textId="77777777" w:rsidR="004A33AC" w:rsidRPr="004A33AC" w:rsidRDefault="004A33AC" w:rsidP="004A33AC">
      <w:pPr>
        <w:jc w:val="both"/>
        <w:rPr>
          <w:rFonts w:ascii="Times New Roman" w:hAnsi="Times New Roman" w:cs="Times New Roman"/>
          <w:lang w:val="lt-LT"/>
        </w:rPr>
      </w:pPr>
    </w:p>
    <w:p w14:paraId="6749307E" w14:textId="4357CB99"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Finansinis trapumas ir skolos augimas</w:t>
      </w:r>
    </w:p>
    <w:p w14:paraId="7DD65006" w14:textId="77777777" w:rsidR="004A33AC" w:rsidRPr="004A33AC" w:rsidRDefault="004A33AC" w:rsidP="004A33AC">
      <w:pPr>
        <w:jc w:val="both"/>
        <w:rPr>
          <w:rFonts w:ascii="Times New Roman" w:hAnsi="Times New Roman" w:cs="Times New Roman"/>
          <w:lang w:val="lt-LT"/>
        </w:rPr>
      </w:pPr>
    </w:p>
    <w:p w14:paraId="57C06BB1" w14:textId="47E38A75" w:rsidR="00777AC0" w:rsidRDefault="004A33AC" w:rsidP="004A33AC">
      <w:pPr>
        <w:jc w:val="both"/>
        <w:rPr>
          <w:rFonts w:ascii="Times New Roman" w:hAnsi="Times New Roman" w:cs="Times New Roman"/>
          <w:lang w:val="lt-LT"/>
        </w:rPr>
      </w:pPr>
      <w:r w:rsidRPr="004A33AC">
        <w:rPr>
          <w:rFonts w:ascii="Times New Roman" w:hAnsi="Times New Roman" w:cs="Times New Roman"/>
          <w:lang w:val="lt-LT"/>
        </w:rPr>
        <w:t xml:space="preserve">Finansų ekspertas įspėja, kad </w:t>
      </w:r>
      <w:r w:rsidR="00992325">
        <w:rPr>
          <w:rFonts w:ascii="Times New Roman" w:hAnsi="Times New Roman" w:cs="Times New Roman"/>
          <w:lang w:val="lt-LT"/>
        </w:rPr>
        <w:t>DI sektoriaus</w:t>
      </w:r>
      <w:r w:rsidR="00992325" w:rsidRPr="004A33AC">
        <w:rPr>
          <w:rFonts w:ascii="Times New Roman" w:hAnsi="Times New Roman" w:cs="Times New Roman"/>
          <w:lang w:val="lt-LT"/>
        </w:rPr>
        <w:t xml:space="preserve"> </w:t>
      </w:r>
      <w:r w:rsidRPr="004A33AC">
        <w:rPr>
          <w:rFonts w:ascii="Times New Roman" w:hAnsi="Times New Roman" w:cs="Times New Roman"/>
          <w:lang w:val="lt-LT"/>
        </w:rPr>
        <w:t>rizika šiuo metu auga. „Iki šiol investicijas finansavo iš einamųjų pinigų srautų ir akcininkų kapitalo,</w:t>
      </w:r>
      <w:r w:rsidR="00992325">
        <w:rPr>
          <w:rFonts w:ascii="Times New Roman" w:hAnsi="Times New Roman" w:cs="Times New Roman"/>
          <w:lang w:val="lt-LT"/>
        </w:rPr>
        <w:t xml:space="preserve"> bet vis daugiau investicijų finansuojama skola</w:t>
      </w:r>
      <w:r w:rsidRPr="004A33AC">
        <w:rPr>
          <w:rFonts w:ascii="Times New Roman" w:hAnsi="Times New Roman" w:cs="Times New Roman"/>
          <w:lang w:val="lt-LT"/>
        </w:rPr>
        <w:t>“</w:t>
      </w:r>
      <w:r w:rsidR="00B76C37">
        <w:rPr>
          <w:rFonts w:ascii="Times New Roman" w:hAnsi="Times New Roman" w:cs="Times New Roman"/>
          <w:lang w:val="lt-LT"/>
        </w:rPr>
        <w:t>,</w:t>
      </w:r>
      <w:r w:rsidRPr="004A33AC">
        <w:rPr>
          <w:rFonts w:ascii="Times New Roman" w:hAnsi="Times New Roman" w:cs="Times New Roman"/>
          <w:lang w:val="lt-LT"/>
        </w:rPr>
        <w:t xml:space="preserve"> – sako jis. </w:t>
      </w:r>
      <w:r w:rsidR="00992325">
        <w:rPr>
          <w:rFonts w:ascii="Times New Roman" w:hAnsi="Times New Roman" w:cs="Times New Roman"/>
          <w:lang w:val="lt-LT"/>
        </w:rPr>
        <w:t>Be to,</w:t>
      </w:r>
      <w:r w:rsidRPr="004A33AC">
        <w:rPr>
          <w:rFonts w:ascii="Times New Roman" w:hAnsi="Times New Roman" w:cs="Times New Roman"/>
          <w:lang w:val="lt-LT"/>
        </w:rPr>
        <w:t xml:space="preserve"> vis daugiau lėšų nukreipiama per specialios paskirties įmones, ypač </w:t>
      </w:r>
      <w:r w:rsidR="00992325">
        <w:rPr>
          <w:rFonts w:ascii="Times New Roman" w:hAnsi="Times New Roman" w:cs="Times New Roman"/>
          <w:lang w:val="lt-LT"/>
        </w:rPr>
        <w:t xml:space="preserve">finansuojant </w:t>
      </w:r>
      <w:r w:rsidRPr="004A33AC">
        <w:rPr>
          <w:rFonts w:ascii="Times New Roman" w:hAnsi="Times New Roman" w:cs="Times New Roman"/>
          <w:lang w:val="lt-LT"/>
        </w:rPr>
        <w:t xml:space="preserve">duomenų centrus, ir atsiranda nemažai paslėptos skolos. </w:t>
      </w:r>
    </w:p>
    <w:p w14:paraId="1E0033BB" w14:textId="77777777" w:rsidR="00777AC0" w:rsidRDefault="00777AC0" w:rsidP="004A33AC">
      <w:pPr>
        <w:jc w:val="both"/>
        <w:rPr>
          <w:rFonts w:ascii="Times New Roman" w:hAnsi="Times New Roman" w:cs="Times New Roman"/>
          <w:lang w:val="lt-LT"/>
        </w:rPr>
      </w:pPr>
    </w:p>
    <w:p w14:paraId="111D50FD" w14:textId="1DA65324" w:rsid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„Kuo daugiau tokių investicijų finansuojame skolintu kapitalu, tuo didesnį trapumą sukuriame visoje sistemoje“</w:t>
      </w:r>
      <w:r w:rsidR="00B76C37">
        <w:rPr>
          <w:rFonts w:ascii="Times New Roman" w:hAnsi="Times New Roman" w:cs="Times New Roman"/>
          <w:lang w:val="lt-LT"/>
        </w:rPr>
        <w:t>,</w:t>
      </w:r>
      <w:r w:rsidRPr="004A33AC">
        <w:rPr>
          <w:rFonts w:ascii="Times New Roman" w:hAnsi="Times New Roman" w:cs="Times New Roman"/>
          <w:lang w:val="lt-LT"/>
        </w:rPr>
        <w:t xml:space="preserve"> – apibendrina ekspertas.</w:t>
      </w:r>
    </w:p>
    <w:p w14:paraId="3EC7F3FB" w14:textId="77777777" w:rsidR="004A33AC" w:rsidRPr="004A33AC" w:rsidRDefault="004A33AC" w:rsidP="004A33AC">
      <w:pPr>
        <w:jc w:val="both"/>
        <w:rPr>
          <w:rFonts w:ascii="Times New Roman" w:hAnsi="Times New Roman" w:cs="Times New Roman"/>
          <w:lang w:val="lt-LT"/>
        </w:rPr>
      </w:pPr>
    </w:p>
    <w:p w14:paraId="14ADC570" w14:textId="0E64C2D5"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Ar tai burbulas?</w:t>
      </w:r>
    </w:p>
    <w:p w14:paraId="697C0C69" w14:textId="77777777" w:rsidR="004A33AC" w:rsidRPr="004A33AC" w:rsidRDefault="004A33AC" w:rsidP="004A33AC">
      <w:pPr>
        <w:jc w:val="both"/>
        <w:rPr>
          <w:rFonts w:ascii="Times New Roman" w:hAnsi="Times New Roman" w:cs="Times New Roman"/>
          <w:lang w:val="lt-LT"/>
        </w:rPr>
      </w:pPr>
    </w:p>
    <w:p w14:paraId="31B2A256" w14:textId="77777777" w:rsidR="00B76C37" w:rsidRDefault="004A33AC" w:rsidP="004A33AC">
      <w:pPr>
        <w:jc w:val="both"/>
        <w:rPr>
          <w:rFonts w:ascii="Times New Roman" w:hAnsi="Times New Roman" w:cs="Times New Roman"/>
          <w:lang w:val="lt-LT"/>
        </w:rPr>
      </w:pPr>
      <w:r w:rsidRPr="004A33AC">
        <w:rPr>
          <w:rFonts w:ascii="Times New Roman" w:hAnsi="Times New Roman" w:cs="Times New Roman"/>
          <w:lang w:val="lt-LT"/>
        </w:rPr>
        <w:t xml:space="preserve">Klausimų dėl </w:t>
      </w:r>
      <w:r w:rsidR="00777AC0">
        <w:rPr>
          <w:rFonts w:ascii="Times New Roman" w:hAnsi="Times New Roman" w:cs="Times New Roman"/>
          <w:lang w:val="lt-LT"/>
        </w:rPr>
        <w:t xml:space="preserve">DI </w:t>
      </w:r>
      <w:r w:rsidRPr="004A33AC">
        <w:rPr>
          <w:rFonts w:ascii="Times New Roman" w:hAnsi="Times New Roman" w:cs="Times New Roman"/>
          <w:lang w:val="lt-LT"/>
        </w:rPr>
        <w:t>burbul</w:t>
      </w:r>
      <w:r w:rsidR="00777AC0">
        <w:rPr>
          <w:rFonts w:ascii="Times New Roman" w:hAnsi="Times New Roman" w:cs="Times New Roman"/>
          <w:lang w:val="lt-LT"/>
        </w:rPr>
        <w:t>ą</w:t>
      </w:r>
      <w:r w:rsidRPr="004A33AC">
        <w:rPr>
          <w:rFonts w:ascii="Times New Roman" w:hAnsi="Times New Roman" w:cs="Times New Roman"/>
          <w:lang w:val="lt-LT"/>
        </w:rPr>
        <w:t xml:space="preserve"> daugėja, tačiau niekas negali tiksliai pasakyti, kada jis sprogs. Ekspertas atkreipia dėmesį į įspėjamuosius ženklus: „Daugėja signalų dėl agresyvių apskaitos praktikų, ankstyvo pajamų užskaitymo ir kitų dalykų.“ </w:t>
      </w:r>
    </w:p>
    <w:p w14:paraId="2BD16733" w14:textId="77777777" w:rsidR="00B76C37" w:rsidRDefault="00B76C37" w:rsidP="004A33AC">
      <w:pPr>
        <w:jc w:val="both"/>
        <w:rPr>
          <w:rFonts w:ascii="Times New Roman" w:hAnsi="Times New Roman" w:cs="Times New Roman"/>
          <w:lang w:val="lt-LT"/>
        </w:rPr>
      </w:pPr>
    </w:p>
    <w:p w14:paraId="543B389E" w14:textId="4F0438EC" w:rsid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 xml:space="preserve">Be to, jis pabrėžia ciklo stadiją: „Ženklų, kad artėjame link </w:t>
      </w:r>
      <w:r w:rsidR="00B567D5">
        <w:rPr>
          <w:rFonts w:ascii="Times New Roman" w:hAnsi="Times New Roman" w:cs="Times New Roman"/>
          <w:lang w:val="lt-LT"/>
        </w:rPr>
        <w:t>brandesnės</w:t>
      </w:r>
      <w:r w:rsidR="00B567D5" w:rsidRPr="004A33AC">
        <w:rPr>
          <w:rFonts w:ascii="Times New Roman" w:hAnsi="Times New Roman" w:cs="Times New Roman"/>
          <w:lang w:val="lt-LT"/>
        </w:rPr>
        <w:t xml:space="preserve"> </w:t>
      </w:r>
      <w:r w:rsidRPr="004A33AC">
        <w:rPr>
          <w:rFonts w:ascii="Times New Roman" w:hAnsi="Times New Roman" w:cs="Times New Roman"/>
          <w:lang w:val="lt-LT"/>
        </w:rPr>
        <w:t>stadijos šito dirbtinio intelekto ciklo, daugėja.</w:t>
      </w:r>
      <w:r w:rsidR="0059359A">
        <w:rPr>
          <w:rFonts w:ascii="Times New Roman" w:hAnsi="Times New Roman" w:cs="Times New Roman"/>
          <w:lang w:val="lt-LT"/>
        </w:rPr>
        <w:t xml:space="preserve"> Formuojasi ir nauji butelio kakliukai, investuotojų dėmesys krypsta į atminties lustų gamintojus, bei kitas įmones tiekiančias paslaugas duomenų centrams</w:t>
      </w:r>
      <w:r w:rsidR="00B76C37">
        <w:rPr>
          <w:rFonts w:ascii="Times New Roman" w:hAnsi="Times New Roman" w:cs="Times New Roman"/>
          <w:lang w:val="lt-LT"/>
        </w:rPr>
        <w:t>.</w:t>
      </w:r>
      <w:r w:rsidRPr="004A33AC">
        <w:rPr>
          <w:rFonts w:ascii="Times New Roman" w:hAnsi="Times New Roman" w:cs="Times New Roman"/>
          <w:lang w:val="lt-LT"/>
        </w:rPr>
        <w:t>“</w:t>
      </w:r>
    </w:p>
    <w:p w14:paraId="0C6C01AC" w14:textId="77777777" w:rsidR="004A33AC" w:rsidRPr="004A33AC" w:rsidRDefault="004A33AC" w:rsidP="004A33AC">
      <w:pPr>
        <w:jc w:val="both"/>
        <w:rPr>
          <w:rFonts w:ascii="Times New Roman" w:hAnsi="Times New Roman" w:cs="Times New Roman"/>
          <w:lang w:val="lt-LT"/>
        </w:rPr>
      </w:pPr>
    </w:p>
    <w:p w14:paraId="1872E4FD" w14:textId="4A930D77" w:rsidR="004A33AC" w:rsidRPr="004A33AC" w:rsidRDefault="004A33AC" w:rsidP="004A33AC">
      <w:pPr>
        <w:jc w:val="both"/>
        <w:rPr>
          <w:rFonts w:ascii="Times New Roman" w:hAnsi="Times New Roman" w:cs="Times New Roman"/>
          <w:b/>
          <w:bCs/>
          <w:lang w:val="lt-LT"/>
        </w:rPr>
      </w:pPr>
      <w:r w:rsidRPr="004A33AC">
        <w:rPr>
          <w:rFonts w:ascii="Times New Roman" w:hAnsi="Times New Roman" w:cs="Times New Roman"/>
          <w:b/>
          <w:bCs/>
          <w:lang w:val="lt-LT"/>
        </w:rPr>
        <w:t>Technologinė kryptis ir alternatyvos</w:t>
      </w:r>
    </w:p>
    <w:p w14:paraId="0AC7731D" w14:textId="77777777" w:rsidR="004A33AC" w:rsidRPr="004A33AC" w:rsidRDefault="004A33AC" w:rsidP="004A33AC">
      <w:pPr>
        <w:jc w:val="both"/>
        <w:rPr>
          <w:rFonts w:ascii="Times New Roman" w:hAnsi="Times New Roman" w:cs="Times New Roman"/>
          <w:lang w:val="lt-LT"/>
        </w:rPr>
      </w:pPr>
    </w:p>
    <w:p w14:paraId="331FD481" w14:textId="602D4A7E" w:rsidR="004A33AC" w:rsidRP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V. Šimkus atkreipia dėmesį į struktūrinius pokyčius technologijų sektoriuje: „Paskutinis „Google“ išleistas modelis nenaudoja „</w:t>
      </w:r>
      <w:proofErr w:type="spellStart"/>
      <w:r w:rsidRPr="004A33AC">
        <w:rPr>
          <w:rFonts w:ascii="Times New Roman" w:hAnsi="Times New Roman" w:cs="Times New Roman"/>
          <w:lang w:val="lt-LT"/>
        </w:rPr>
        <w:t>Nvidia</w:t>
      </w:r>
      <w:proofErr w:type="spellEnd"/>
      <w:r w:rsidRPr="004A33AC">
        <w:rPr>
          <w:rFonts w:ascii="Times New Roman" w:hAnsi="Times New Roman" w:cs="Times New Roman"/>
          <w:lang w:val="lt-LT"/>
        </w:rPr>
        <w:t xml:space="preserve">“ grafinių procesorių, todėl tai </w:t>
      </w:r>
      <w:r w:rsidR="00B567D5">
        <w:rPr>
          <w:rFonts w:ascii="Times New Roman" w:hAnsi="Times New Roman" w:cs="Times New Roman"/>
          <w:lang w:val="lt-LT"/>
        </w:rPr>
        <w:t>keičia</w:t>
      </w:r>
      <w:r w:rsidR="00B567D5" w:rsidRPr="004A33AC">
        <w:rPr>
          <w:rFonts w:ascii="Times New Roman" w:hAnsi="Times New Roman" w:cs="Times New Roman"/>
          <w:lang w:val="lt-LT"/>
        </w:rPr>
        <w:t xml:space="preserve"> </w:t>
      </w:r>
      <w:r w:rsidRPr="004A33AC">
        <w:rPr>
          <w:rFonts w:ascii="Times New Roman" w:hAnsi="Times New Roman" w:cs="Times New Roman"/>
          <w:lang w:val="lt-LT"/>
        </w:rPr>
        <w:t>pačios „</w:t>
      </w:r>
      <w:proofErr w:type="spellStart"/>
      <w:r w:rsidRPr="004A33AC">
        <w:rPr>
          <w:rFonts w:ascii="Times New Roman" w:hAnsi="Times New Roman" w:cs="Times New Roman"/>
          <w:lang w:val="lt-LT"/>
        </w:rPr>
        <w:t>Nvidia</w:t>
      </w:r>
      <w:proofErr w:type="spellEnd"/>
      <w:r w:rsidRPr="004A33AC">
        <w:rPr>
          <w:rFonts w:ascii="Times New Roman" w:hAnsi="Times New Roman" w:cs="Times New Roman"/>
          <w:lang w:val="lt-LT"/>
        </w:rPr>
        <w:t>“ perspektyvas.“</w:t>
      </w:r>
    </w:p>
    <w:p w14:paraId="67282D3B" w14:textId="77777777" w:rsidR="004A33AC" w:rsidRPr="004A33AC" w:rsidRDefault="004A33AC" w:rsidP="004A33AC">
      <w:pPr>
        <w:jc w:val="both"/>
        <w:rPr>
          <w:rFonts w:ascii="Times New Roman" w:hAnsi="Times New Roman" w:cs="Times New Roman"/>
          <w:lang w:val="lt-LT"/>
        </w:rPr>
      </w:pPr>
    </w:p>
    <w:p w14:paraId="1C891868" w14:textId="0B5C1E82" w:rsidR="004A33AC" w:rsidRDefault="004A33AC" w:rsidP="004A33AC">
      <w:pPr>
        <w:jc w:val="both"/>
        <w:rPr>
          <w:rFonts w:ascii="Times New Roman" w:hAnsi="Times New Roman" w:cs="Times New Roman"/>
          <w:lang w:val="lt-LT"/>
        </w:rPr>
      </w:pPr>
      <w:r w:rsidRPr="004A33AC">
        <w:rPr>
          <w:rFonts w:ascii="Times New Roman" w:hAnsi="Times New Roman" w:cs="Times New Roman"/>
          <w:lang w:val="lt-LT"/>
        </w:rPr>
        <w:t>Kalbėdamas apie Kiniją, jis pažymi: „Neturėdama prieigos prie galingiausių procesorių, Kinija orientuojasi į efektyvumą – protingiau dėsto mažesnius, labiau specializuotus modelius, kuriuos pigiau treniruoti, lengviau operuoti ir kurie sunaudoja mažiau energijos.“</w:t>
      </w:r>
    </w:p>
    <w:p w14:paraId="0B2BFA51" w14:textId="77777777" w:rsidR="004A33AC" w:rsidRPr="004A33AC" w:rsidRDefault="004A33AC" w:rsidP="004A33AC">
      <w:pPr>
        <w:jc w:val="both"/>
        <w:rPr>
          <w:rFonts w:ascii="Times New Roman" w:hAnsi="Times New Roman" w:cs="Times New Roman"/>
          <w:lang w:val="lt-LT"/>
        </w:rPr>
      </w:pPr>
    </w:p>
    <w:p w14:paraId="68E82761" w14:textId="32F36554" w:rsidR="00EB38C6" w:rsidRPr="003012DF" w:rsidRDefault="00EB38C6" w:rsidP="003012DF">
      <w:pPr>
        <w:jc w:val="both"/>
        <w:rPr>
          <w:rFonts w:ascii="Times New Roman" w:hAnsi="Times New Roman" w:cs="Times New Roman"/>
          <w:b/>
          <w:bCs/>
          <w:color w:val="000000"/>
          <w:lang w:val="lt-LT"/>
        </w:rPr>
      </w:pPr>
      <w:r w:rsidRPr="003012DF">
        <w:rPr>
          <w:rFonts w:ascii="Times New Roman" w:hAnsi="Times New Roman" w:cs="Times New Roman"/>
          <w:b/>
          <w:bCs/>
          <w:color w:val="000000"/>
          <w:lang w:val="lt-LT"/>
        </w:rPr>
        <w:t>Daugiau informacijos:</w:t>
      </w:r>
    </w:p>
    <w:p w14:paraId="2D3B9293"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Asta Buitkutė</w:t>
      </w:r>
    </w:p>
    <w:p w14:paraId="6172DF2D"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„Tele2“ atstovė ryšiams su visuomene</w:t>
      </w:r>
    </w:p>
    <w:p w14:paraId="0EE8B005" w14:textId="77777777" w:rsidR="00EB38C6" w:rsidRPr="003012DF" w:rsidRDefault="00EB38C6" w:rsidP="003012DF">
      <w:pPr>
        <w:jc w:val="both"/>
        <w:rPr>
          <w:rFonts w:ascii="Times New Roman" w:hAnsi="Times New Roman" w:cs="Times New Roman"/>
          <w:color w:val="000000"/>
          <w:lang w:val="lt-LT"/>
        </w:rPr>
      </w:pPr>
      <w:r w:rsidRPr="003012DF">
        <w:rPr>
          <w:rFonts w:ascii="Times New Roman" w:hAnsi="Times New Roman" w:cs="Times New Roman"/>
          <w:color w:val="000000"/>
          <w:lang w:val="lt-LT"/>
        </w:rPr>
        <w:t>M +370 668 00467</w:t>
      </w:r>
    </w:p>
    <w:p w14:paraId="02484205" w14:textId="2EA1FA17" w:rsidR="00791B64" w:rsidRPr="006E5900" w:rsidRDefault="00EB38C6" w:rsidP="006E5900">
      <w:pPr>
        <w:jc w:val="both"/>
        <w:rPr>
          <w:rFonts w:ascii="Times New Roman" w:hAnsi="Times New Roman" w:cs="Times New Roman"/>
          <w:color w:val="222222"/>
          <w:lang w:val="lt-LT"/>
        </w:rPr>
      </w:pPr>
      <w:r w:rsidRPr="003012DF">
        <w:rPr>
          <w:rFonts w:ascii="Times New Roman" w:hAnsi="Times New Roman" w:cs="Times New Roman"/>
          <w:color w:val="000000"/>
          <w:lang w:val="lt-LT"/>
        </w:rPr>
        <w:t>@ asta.buitkute@tele2.com</w:t>
      </w:r>
    </w:p>
    <w:sectPr w:rsidR="00791B64" w:rsidRPr="006E5900" w:rsidSect="000F7ECE">
      <w:headerReference w:type="default" r:id="rId7"/>
      <w:footerReference w:type="default" r:id="rId8"/>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D7CF8" w14:textId="77777777" w:rsidR="0004021F" w:rsidRDefault="0004021F" w:rsidP="007B3ED5">
      <w:r>
        <w:separator/>
      </w:r>
    </w:p>
  </w:endnote>
  <w:endnote w:type="continuationSeparator" w:id="0">
    <w:p w14:paraId="12B7B634" w14:textId="77777777" w:rsidR="0004021F" w:rsidRDefault="0004021F" w:rsidP="007B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4F62F" w14:textId="4A305542" w:rsidR="0057725C" w:rsidRPr="007B3ED5" w:rsidRDefault="00412C4A" w:rsidP="007B3ED5">
    <w:pPr>
      <w:rPr>
        <w:rFonts w:ascii="Arial" w:hAnsi="Arial" w:cs="Arial"/>
        <w:b/>
        <w:sz w:val="16"/>
        <w:szCs w:val="16"/>
        <w:lang w:val="lt-LT"/>
      </w:rPr>
    </w:pPr>
    <w:r>
      <w:rPr>
        <w:rFonts w:ascii="Arial" w:hAnsi="Arial" w:cs="Arial"/>
        <w:b/>
        <w:noProof/>
        <w:sz w:val="16"/>
        <w:szCs w:val="16"/>
        <w:lang w:val="lt-LT"/>
      </w:rPr>
      <mc:AlternateContent>
        <mc:Choice Requires="wps">
          <w:drawing>
            <wp:anchor distT="0" distB="0" distL="114300" distR="114300" simplePos="0" relativeHeight="251660288" behindDoc="0" locked="0" layoutInCell="0" allowOverlap="1" wp14:anchorId="3B43A7F5" wp14:editId="17D4275B">
              <wp:simplePos x="0" y="0"/>
              <wp:positionH relativeFrom="page">
                <wp:posOffset>0</wp:posOffset>
              </wp:positionH>
              <wp:positionV relativeFrom="page">
                <wp:posOffset>10229215</wp:posOffset>
              </wp:positionV>
              <wp:extent cx="7556500" cy="273050"/>
              <wp:effectExtent l="0" t="0" r="0" b="12700"/>
              <wp:wrapNone/>
              <wp:docPr id="1" name="MSIPCM1dcb45c7870b58c56ab4a376" descr="{&quot;HashCode&quot;:-63994298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B5B158" w14:textId="04238E83" w:rsidR="00412C4A" w:rsidRPr="00412C4A" w:rsidRDefault="00412C4A" w:rsidP="00412C4A">
                          <w:pPr>
                            <w:rPr>
                              <w:rFonts w:ascii="Calibri" w:hAnsi="Calibri" w:cs="Calibri"/>
                              <w:color w:val="000000"/>
                              <w:sz w:val="22"/>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B43A7F5" id="_x0000_t202" coordsize="21600,21600" o:spt="202" path="m,l,21600r21600,l21600,xe">
              <v:stroke joinstyle="miter"/>
              <v:path gradientshapeok="t" o:connecttype="rect"/>
            </v:shapetype>
            <v:shape id="MSIPCM1dcb45c7870b58c56ab4a376" o:spid="_x0000_s1026" type="#_x0000_t202" alt="{&quot;HashCode&quot;:-639942987,&quot;Height&quot;:842.0,&quot;Width&quot;:595.0,&quot;Placement&quot;:&quot;Footer&quot;,&quot;Index&quot;:&quot;Primary&quot;,&quot;Section&quot;:1,&quot;Top&quot;:0.0,&quot;Left&quot;:0.0}" style="position:absolute;margin-left:0;margin-top:805.45pt;width:59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AB5B158" w14:textId="04238E83" w:rsidR="00412C4A" w:rsidRPr="00412C4A" w:rsidRDefault="00412C4A" w:rsidP="00412C4A">
                    <w:pPr>
                      <w:rPr>
                        <w:rFonts w:ascii="Calibri" w:hAnsi="Calibri" w:cs="Calibri"/>
                        <w:color w:val="000000"/>
                        <w:sz w:val="22"/>
                      </w:rPr>
                    </w:pPr>
                  </w:p>
                </w:txbxContent>
              </v:textbox>
              <w10:wrap anchorx="page" anchory="page"/>
            </v:shape>
          </w:pict>
        </mc:Fallback>
      </mc:AlternateContent>
    </w:r>
    <w:r w:rsidR="0057725C" w:rsidRPr="007B3ED5">
      <w:rPr>
        <w:rFonts w:ascii="Arial" w:hAnsi="Arial" w:cs="Arial"/>
        <w:b/>
        <w:sz w:val="16"/>
        <w:szCs w:val="16"/>
        <w:lang w:val="lt-LT"/>
      </w:rPr>
      <w:t>Apie „Tele2“</w:t>
    </w:r>
  </w:p>
  <w:p w14:paraId="3C554D7B" w14:textId="77777777" w:rsidR="0057725C" w:rsidRPr="0034460D" w:rsidRDefault="0057725C" w:rsidP="0034460D">
    <w:pPr>
      <w:jc w:val="both"/>
      <w:rPr>
        <w:rFonts w:ascii="Arial" w:hAnsi="Arial" w:cs="Arial"/>
        <w:color w:val="0000FF"/>
        <w:sz w:val="18"/>
        <w:szCs w:val="18"/>
        <w:u w:val="single"/>
        <w:lang w:val="lt-LT"/>
      </w:rPr>
    </w:pPr>
    <w:r w:rsidRPr="007B3ED5">
      <w:rPr>
        <w:rFonts w:ascii="Arial" w:hAnsi="Arial" w:cs="Arial"/>
        <w:sz w:val="18"/>
        <w:szCs w:val="18"/>
        <w:lang w:val="lt-LT"/>
      </w:rPr>
      <w:t xml:space="preserve">„Tele2“ nuolatos siekia teikti geriausius pasiūlymus ir siūlyti mažiausias kainas rinkoje. Bendrovė teikia mobiliojo ir fiksuoto ryšio, duomenų perdavimo, kabelinės televizijos, turinio ir daiktų interneto sprendimų paslaugas milijonams klientų. Nuo 1993 m., kai </w:t>
    </w:r>
    <w:proofErr w:type="spellStart"/>
    <w:r w:rsidRPr="007B3ED5">
      <w:rPr>
        <w:rFonts w:ascii="Arial" w:hAnsi="Arial" w:cs="Arial"/>
        <w:sz w:val="18"/>
        <w:szCs w:val="18"/>
        <w:lang w:val="lt-LT"/>
      </w:rPr>
      <w:t>Jan</w:t>
    </w:r>
    <w:proofErr w:type="spellEnd"/>
    <w:r w:rsidRPr="007B3ED5">
      <w:rPr>
        <w:rFonts w:ascii="Arial" w:hAnsi="Arial" w:cs="Arial"/>
        <w:sz w:val="18"/>
        <w:szCs w:val="18"/>
        <w:lang w:val="lt-LT"/>
      </w:rPr>
      <w:t xml:space="preserve"> </w:t>
    </w:r>
    <w:proofErr w:type="spellStart"/>
    <w:r w:rsidRPr="007B3ED5">
      <w:rPr>
        <w:rFonts w:ascii="Arial" w:hAnsi="Arial" w:cs="Arial"/>
        <w:sz w:val="18"/>
        <w:szCs w:val="18"/>
        <w:lang w:val="lt-LT"/>
      </w:rPr>
      <w:t>Stenbeck</w:t>
    </w:r>
    <w:proofErr w:type="spellEnd"/>
    <w:r w:rsidRPr="007B3ED5">
      <w:rPr>
        <w:rFonts w:ascii="Arial" w:hAnsi="Arial" w:cs="Arial"/>
        <w:sz w:val="18"/>
        <w:szCs w:val="18"/>
        <w:lang w:val="lt-LT"/>
      </w:rPr>
      <w:t xml:space="preserve"> įkūrė bendrovę, ji tapo rimtu konkurentu buvusioms valstybinėms monopolijoms ir kitiems ryšio tiekėjams. Nuo 1996 m. „Tele2“ įtraukta į NASDAQ OMX Stokholmo vertybinių popierių biržos sąrašus. Lietuvoje „Tele2“ pradėjo veiklą 2000 metais. Aplankykite mus </w:t>
    </w:r>
    <w:hyperlink r:id="rId1" w:history="1">
      <w:r w:rsidRPr="007B3ED5">
        <w:rPr>
          <w:rStyle w:val="Hyperlink"/>
          <w:rFonts w:ascii="Arial" w:hAnsi="Arial" w:cs="Arial"/>
          <w:sz w:val="18"/>
          <w:szCs w:val="18"/>
          <w:lang w:val="lt-LT"/>
        </w:rPr>
        <w:t>www.tele2.lt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05D6" w14:textId="77777777" w:rsidR="0004021F" w:rsidRDefault="0004021F" w:rsidP="007B3ED5">
      <w:r>
        <w:separator/>
      </w:r>
    </w:p>
  </w:footnote>
  <w:footnote w:type="continuationSeparator" w:id="0">
    <w:p w14:paraId="4621FBB4" w14:textId="77777777" w:rsidR="0004021F" w:rsidRDefault="0004021F" w:rsidP="007B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2B0C" w14:textId="77777777" w:rsidR="0057725C" w:rsidRDefault="0057725C">
    <w:pPr>
      <w:pStyle w:val="Header"/>
    </w:pPr>
    <w:r w:rsidRPr="007B3ED5">
      <w:rPr>
        <w:rFonts w:ascii="Calibri" w:eastAsia="Calibri" w:hAnsi="Calibri" w:cs="Times New Roman"/>
        <w:noProof/>
        <w:sz w:val="22"/>
        <w:szCs w:val="22"/>
        <w:lang w:val="lt-LT" w:eastAsia="lt-LT"/>
      </w:rPr>
      <w:drawing>
        <wp:anchor distT="0" distB="0" distL="114300" distR="114300" simplePos="0" relativeHeight="251659264" behindDoc="0" locked="0" layoutInCell="1" allowOverlap="1" wp14:anchorId="100486C4" wp14:editId="18B2B4C5">
          <wp:simplePos x="0" y="0"/>
          <wp:positionH relativeFrom="margin">
            <wp:posOffset>4753610</wp:posOffset>
          </wp:positionH>
          <wp:positionV relativeFrom="paragraph">
            <wp:posOffset>-266065</wp:posOffset>
          </wp:positionV>
          <wp:extent cx="1046191" cy="557969"/>
          <wp:effectExtent l="0" t="0" r="0" b="0"/>
          <wp:wrapNone/>
          <wp:docPr id="6"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6191" cy="55796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5BAF"/>
    <w:multiLevelType w:val="hybridMultilevel"/>
    <w:tmpl w:val="45564552"/>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7A37D2"/>
    <w:multiLevelType w:val="hybridMultilevel"/>
    <w:tmpl w:val="B18A74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E27253"/>
    <w:multiLevelType w:val="hybridMultilevel"/>
    <w:tmpl w:val="79704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093245"/>
    <w:multiLevelType w:val="hybridMultilevel"/>
    <w:tmpl w:val="6F241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3F7971"/>
    <w:multiLevelType w:val="hybridMultilevel"/>
    <w:tmpl w:val="8376C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8A3FE3"/>
    <w:multiLevelType w:val="hybridMultilevel"/>
    <w:tmpl w:val="3B92D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41304D"/>
    <w:multiLevelType w:val="multilevel"/>
    <w:tmpl w:val="4D2C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9D2097"/>
    <w:multiLevelType w:val="hybridMultilevel"/>
    <w:tmpl w:val="11E83E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B7085"/>
    <w:multiLevelType w:val="hybridMultilevel"/>
    <w:tmpl w:val="05501D84"/>
    <w:lvl w:ilvl="0" w:tplc="945AAE9C">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C854F35"/>
    <w:multiLevelType w:val="hybridMultilevel"/>
    <w:tmpl w:val="D7C8C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E2725C"/>
    <w:multiLevelType w:val="hybridMultilevel"/>
    <w:tmpl w:val="2C64580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1B7B7A"/>
    <w:multiLevelType w:val="hybridMultilevel"/>
    <w:tmpl w:val="88BC33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2C0178"/>
    <w:multiLevelType w:val="multilevel"/>
    <w:tmpl w:val="18F8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9302D"/>
    <w:multiLevelType w:val="hybridMultilevel"/>
    <w:tmpl w:val="F36AB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9A695F"/>
    <w:multiLevelType w:val="hybridMultilevel"/>
    <w:tmpl w:val="2D84A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D45915"/>
    <w:multiLevelType w:val="hybridMultilevel"/>
    <w:tmpl w:val="573C2304"/>
    <w:lvl w:ilvl="0" w:tplc="9836F6B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923E9D"/>
    <w:multiLevelType w:val="hybridMultilevel"/>
    <w:tmpl w:val="7D6AB2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295100"/>
    <w:multiLevelType w:val="hybridMultilevel"/>
    <w:tmpl w:val="952A1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A2211F"/>
    <w:multiLevelType w:val="hybridMultilevel"/>
    <w:tmpl w:val="719AA14C"/>
    <w:lvl w:ilvl="0" w:tplc="F5D2109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A00890"/>
    <w:multiLevelType w:val="hybridMultilevel"/>
    <w:tmpl w:val="67BC0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651C54"/>
    <w:multiLevelType w:val="multilevel"/>
    <w:tmpl w:val="CC44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0600EE"/>
    <w:multiLevelType w:val="hybridMultilevel"/>
    <w:tmpl w:val="CE3A1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17A0F"/>
    <w:multiLevelType w:val="hybridMultilevel"/>
    <w:tmpl w:val="EA9612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8C6307"/>
    <w:multiLevelType w:val="hybridMultilevel"/>
    <w:tmpl w:val="C4D25B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3D6966"/>
    <w:multiLevelType w:val="hybridMultilevel"/>
    <w:tmpl w:val="572491F8"/>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945793A"/>
    <w:multiLevelType w:val="hybridMultilevel"/>
    <w:tmpl w:val="1700D0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603035"/>
    <w:multiLevelType w:val="hybridMultilevel"/>
    <w:tmpl w:val="EDD82A44"/>
    <w:lvl w:ilvl="0" w:tplc="596E42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24B6A"/>
    <w:multiLevelType w:val="multilevel"/>
    <w:tmpl w:val="ED5C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703D93"/>
    <w:multiLevelType w:val="multilevel"/>
    <w:tmpl w:val="E74E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660BD"/>
    <w:multiLevelType w:val="hybridMultilevel"/>
    <w:tmpl w:val="0F2EDCAE"/>
    <w:lvl w:ilvl="0" w:tplc="0809000F">
      <w:start w:val="1"/>
      <w:numFmt w:val="decimal"/>
      <w:lvlText w:val="%1."/>
      <w:lvlJc w:val="left"/>
      <w:pPr>
        <w:ind w:left="437" w:hanging="360"/>
      </w:p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30" w15:restartNumberingAfterBreak="0">
    <w:nsid w:val="756D30B7"/>
    <w:multiLevelType w:val="hybridMultilevel"/>
    <w:tmpl w:val="3FF2B156"/>
    <w:lvl w:ilvl="0" w:tplc="08090015">
      <w:start w:val="1"/>
      <w:numFmt w:val="upp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63937C5"/>
    <w:multiLevelType w:val="hybridMultilevel"/>
    <w:tmpl w:val="94F63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423B1F"/>
    <w:multiLevelType w:val="hybridMultilevel"/>
    <w:tmpl w:val="B1EC1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4736806">
    <w:abstractNumId w:val="8"/>
  </w:num>
  <w:num w:numId="2" w16cid:durableId="1427919125">
    <w:abstractNumId w:val="26"/>
  </w:num>
  <w:num w:numId="3" w16cid:durableId="1973705077">
    <w:abstractNumId w:val="15"/>
  </w:num>
  <w:num w:numId="4" w16cid:durableId="1656031013">
    <w:abstractNumId w:val="18"/>
  </w:num>
  <w:num w:numId="5" w16cid:durableId="1767068382">
    <w:abstractNumId w:val="23"/>
  </w:num>
  <w:num w:numId="6" w16cid:durableId="126237990">
    <w:abstractNumId w:val="10"/>
  </w:num>
  <w:num w:numId="7" w16cid:durableId="435372773">
    <w:abstractNumId w:val="28"/>
  </w:num>
  <w:num w:numId="8" w16cid:durableId="632057513">
    <w:abstractNumId w:val="9"/>
  </w:num>
  <w:num w:numId="9" w16cid:durableId="1143884249">
    <w:abstractNumId w:val="1"/>
  </w:num>
  <w:num w:numId="10" w16cid:durableId="1584606910">
    <w:abstractNumId w:val="30"/>
  </w:num>
  <w:num w:numId="11" w16cid:durableId="961301403">
    <w:abstractNumId w:val="17"/>
  </w:num>
  <w:num w:numId="12" w16cid:durableId="1970627163">
    <w:abstractNumId w:val="0"/>
  </w:num>
  <w:num w:numId="13" w16cid:durableId="432555674">
    <w:abstractNumId w:val="24"/>
  </w:num>
  <w:num w:numId="14" w16cid:durableId="789322156">
    <w:abstractNumId w:val="14"/>
  </w:num>
  <w:num w:numId="15" w16cid:durableId="2042051613">
    <w:abstractNumId w:val="25"/>
  </w:num>
  <w:num w:numId="16" w16cid:durableId="1286039883">
    <w:abstractNumId w:val="13"/>
  </w:num>
  <w:num w:numId="17" w16cid:durableId="1941713656">
    <w:abstractNumId w:val="7"/>
  </w:num>
  <w:num w:numId="18" w16cid:durableId="800270275">
    <w:abstractNumId w:val="5"/>
  </w:num>
  <w:num w:numId="19" w16cid:durableId="60753862">
    <w:abstractNumId w:val="32"/>
  </w:num>
  <w:num w:numId="20" w16cid:durableId="87967265">
    <w:abstractNumId w:val="19"/>
  </w:num>
  <w:num w:numId="21" w16cid:durableId="588580105">
    <w:abstractNumId w:val="22"/>
  </w:num>
  <w:num w:numId="22" w16cid:durableId="1403403453">
    <w:abstractNumId w:val="29"/>
  </w:num>
  <w:num w:numId="23" w16cid:durableId="1868327220">
    <w:abstractNumId w:val="21"/>
  </w:num>
  <w:num w:numId="24" w16cid:durableId="1649893446">
    <w:abstractNumId w:val="11"/>
  </w:num>
  <w:num w:numId="25" w16cid:durableId="285548993">
    <w:abstractNumId w:val="16"/>
  </w:num>
  <w:num w:numId="26" w16cid:durableId="1385833280">
    <w:abstractNumId w:val="4"/>
  </w:num>
  <w:num w:numId="27" w16cid:durableId="1202401628">
    <w:abstractNumId w:val="6"/>
  </w:num>
  <w:num w:numId="28" w16cid:durableId="2108772531">
    <w:abstractNumId w:val="27"/>
  </w:num>
  <w:num w:numId="29" w16cid:durableId="78064733">
    <w:abstractNumId w:val="20"/>
  </w:num>
  <w:num w:numId="30" w16cid:durableId="1058625688">
    <w:abstractNumId w:val="12"/>
  </w:num>
  <w:num w:numId="31" w16cid:durableId="1441101091">
    <w:abstractNumId w:val="2"/>
  </w:num>
  <w:num w:numId="32" w16cid:durableId="809204540">
    <w:abstractNumId w:val="3"/>
  </w:num>
  <w:num w:numId="33" w16cid:durableId="14594889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1"/>
    <w:rsid w:val="000000AD"/>
    <w:rsid w:val="00000572"/>
    <w:rsid w:val="00002AC6"/>
    <w:rsid w:val="000042E6"/>
    <w:rsid w:val="000050CA"/>
    <w:rsid w:val="00007B12"/>
    <w:rsid w:val="00015E5E"/>
    <w:rsid w:val="00025963"/>
    <w:rsid w:val="00027271"/>
    <w:rsid w:val="00030965"/>
    <w:rsid w:val="000313D1"/>
    <w:rsid w:val="000322DC"/>
    <w:rsid w:val="00032781"/>
    <w:rsid w:val="0003693E"/>
    <w:rsid w:val="00037D0D"/>
    <w:rsid w:val="0004021F"/>
    <w:rsid w:val="00045BE7"/>
    <w:rsid w:val="000479F7"/>
    <w:rsid w:val="000527AF"/>
    <w:rsid w:val="00053565"/>
    <w:rsid w:val="00053E08"/>
    <w:rsid w:val="0005502C"/>
    <w:rsid w:val="00055BDE"/>
    <w:rsid w:val="00061E8D"/>
    <w:rsid w:val="00070744"/>
    <w:rsid w:val="000723A1"/>
    <w:rsid w:val="0007340A"/>
    <w:rsid w:val="00074F5A"/>
    <w:rsid w:val="00075559"/>
    <w:rsid w:val="00075561"/>
    <w:rsid w:val="00081039"/>
    <w:rsid w:val="00081EEA"/>
    <w:rsid w:val="000826FB"/>
    <w:rsid w:val="00083D01"/>
    <w:rsid w:val="00085528"/>
    <w:rsid w:val="0009200C"/>
    <w:rsid w:val="000923B4"/>
    <w:rsid w:val="00093425"/>
    <w:rsid w:val="00093B55"/>
    <w:rsid w:val="00093C2F"/>
    <w:rsid w:val="0009602A"/>
    <w:rsid w:val="00097756"/>
    <w:rsid w:val="000A17A8"/>
    <w:rsid w:val="000A1CCF"/>
    <w:rsid w:val="000A2300"/>
    <w:rsid w:val="000A31DE"/>
    <w:rsid w:val="000A3EFD"/>
    <w:rsid w:val="000A7510"/>
    <w:rsid w:val="000B04C1"/>
    <w:rsid w:val="000B0856"/>
    <w:rsid w:val="000B09A7"/>
    <w:rsid w:val="000B39D6"/>
    <w:rsid w:val="000B3D75"/>
    <w:rsid w:val="000B428C"/>
    <w:rsid w:val="000B4698"/>
    <w:rsid w:val="000B5015"/>
    <w:rsid w:val="000B5233"/>
    <w:rsid w:val="000B5B21"/>
    <w:rsid w:val="000B7644"/>
    <w:rsid w:val="000C3A77"/>
    <w:rsid w:val="000C3F34"/>
    <w:rsid w:val="000C6A36"/>
    <w:rsid w:val="000C775A"/>
    <w:rsid w:val="000D05F6"/>
    <w:rsid w:val="000D1250"/>
    <w:rsid w:val="000D14A5"/>
    <w:rsid w:val="000D6251"/>
    <w:rsid w:val="000D7DA3"/>
    <w:rsid w:val="000D7E56"/>
    <w:rsid w:val="000E1055"/>
    <w:rsid w:val="000E1166"/>
    <w:rsid w:val="000E4660"/>
    <w:rsid w:val="000E54C2"/>
    <w:rsid w:val="000E5F57"/>
    <w:rsid w:val="000E6DB8"/>
    <w:rsid w:val="000E6F11"/>
    <w:rsid w:val="000E76D7"/>
    <w:rsid w:val="000F0568"/>
    <w:rsid w:val="000F1C5C"/>
    <w:rsid w:val="000F5822"/>
    <w:rsid w:val="000F74D7"/>
    <w:rsid w:val="000F7ECE"/>
    <w:rsid w:val="000F7F2B"/>
    <w:rsid w:val="00100C56"/>
    <w:rsid w:val="00100EEE"/>
    <w:rsid w:val="00101B2E"/>
    <w:rsid w:val="00102510"/>
    <w:rsid w:val="00103272"/>
    <w:rsid w:val="00105031"/>
    <w:rsid w:val="00105196"/>
    <w:rsid w:val="00106F28"/>
    <w:rsid w:val="00106FFB"/>
    <w:rsid w:val="00107EF2"/>
    <w:rsid w:val="00110082"/>
    <w:rsid w:val="0011205D"/>
    <w:rsid w:val="001121EC"/>
    <w:rsid w:val="0011656D"/>
    <w:rsid w:val="001166D3"/>
    <w:rsid w:val="001172F2"/>
    <w:rsid w:val="00120083"/>
    <w:rsid w:val="0012150A"/>
    <w:rsid w:val="00121635"/>
    <w:rsid w:val="00122777"/>
    <w:rsid w:val="001251C2"/>
    <w:rsid w:val="001255A8"/>
    <w:rsid w:val="001266CE"/>
    <w:rsid w:val="0012762B"/>
    <w:rsid w:val="001306BB"/>
    <w:rsid w:val="0013080B"/>
    <w:rsid w:val="00132717"/>
    <w:rsid w:val="00132EC1"/>
    <w:rsid w:val="0013330B"/>
    <w:rsid w:val="00133581"/>
    <w:rsid w:val="0013413C"/>
    <w:rsid w:val="001342CD"/>
    <w:rsid w:val="00136EB6"/>
    <w:rsid w:val="001404C9"/>
    <w:rsid w:val="00141CE7"/>
    <w:rsid w:val="001421F6"/>
    <w:rsid w:val="00142300"/>
    <w:rsid w:val="00143014"/>
    <w:rsid w:val="00144889"/>
    <w:rsid w:val="0014684E"/>
    <w:rsid w:val="001473C3"/>
    <w:rsid w:val="0014778B"/>
    <w:rsid w:val="00151BE0"/>
    <w:rsid w:val="00151E93"/>
    <w:rsid w:val="00157024"/>
    <w:rsid w:val="00161C2A"/>
    <w:rsid w:val="001622E3"/>
    <w:rsid w:val="00163A2B"/>
    <w:rsid w:val="001647DC"/>
    <w:rsid w:val="00164B7E"/>
    <w:rsid w:val="001661F4"/>
    <w:rsid w:val="00167439"/>
    <w:rsid w:val="00170552"/>
    <w:rsid w:val="001712A1"/>
    <w:rsid w:val="00173286"/>
    <w:rsid w:val="0017377A"/>
    <w:rsid w:val="001740B6"/>
    <w:rsid w:val="001800AB"/>
    <w:rsid w:val="00182303"/>
    <w:rsid w:val="001823A7"/>
    <w:rsid w:val="00183A4E"/>
    <w:rsid w:val="00184D41"/>
    <w:rsid w:val="00185090"/>
    <w:rsid w:val="00185F97"/>
    <w:rsid w:val="00186A61"/>
    <w:rsid w:val="001923E2"/>
    <w:rsid w:val="001930C2"/>
    <w:rsid w:val="00193299"/>
    <w:rsid w:val="00193675"/>
    <w:rsid w:val="001943D0"/>
    <w:rsid w:val="00194F69"/>
    <w:rsid w:val="0019618E"/>
    <w:rsid w:val="0019690D"/>
    <w:rsid w:val="001A000C"/>
    <w:rsid w:val="001A1117"/>
    <w:rsid w:val="001A440F"/>
    <w:rsid w:val="001B40E3"/>
    <w:rsid w:val="001B5D48"/>
    <w:rsid w:val="001B786A"/>
    <w:rsid w:val="001C0C6E"/>
    <w:rsid w:val="001C2D79"/>
    <w:rsid w:val="001C3B51"/>
    <w:rsid w:val="001C5834"/>
    <w:rsid w:val="001C79DC"/>
    <w:rsid w:val="001C7EE8"/>
    <w:rsid w:val="001D16DA"/>
    <w:rsid w:val="001D1E7B"/>
    <w:rsid w:val="001D380F"/>
    <w:rsid w:val="001D49F8"/>
    <w:rsid w:val="001D5435"/>
    <w:rsid w:val="001D5C77"/>
    <w:rsid w:val="001E0448"/>
    <w:rsid w:val="001E1F52"/>
    <w:rsid w:val="001E1FEA"/>
    <w:rsid w:val="001F30A9"/>
    <w:rsid w:val="001F3AE8"/>
    <w:rsid w:val="001F4E08"/>
    <w:rsid w:val="001F5121"/>
    <w:rsid w:val="001F6BAC"/>
    <w:rsid w:val="001F7BCC"/>
    <w:rsid w:val="002007D3"/>
    <w:rsid w:val="00210E75"/>
    <w:rsid w:val="002114A4"/>
    <w:rsid w:val="00212200"/>
    <w:rsid w:val="002125A6"/>
    <w:rsid w:val="00213723"/>
    <w:rsid w:val="00214B4E"/>
    <w:rsid w:val="002151F4"/>
    <w:rsid w:val="00216E5F"/>
    <w:rsid w:val="00222139"/>
    <w:rsid w:val="002233F7"/>
    <w:rsid w:val="00223662"/>
    <w:rsid w:val="00224C72"/>
    <w:rsid w:val="002271DE"/>
    <w:rsid w:val="002302FA"/>
    <w:rsid w:val="00230C4D"/>
    <w:rsid w:val="00231253"/>
    <w:rsid w:val="00232A08"/>
    <w:rsid w:val="0023649F"/>
    <w:rsid w:val="002378BA"/>
    <w:rsid w:val="00240659"/>
    <w:rsid w:val="00244DC2"/>
    <w:rsid w:val="002469DF"/>
    <w:rsid w:val="002474F8"/>
    <w:rsid w:val="00247830"/>
    <w:rsid w:val="0025004B"/>
    <w:rsid w:val="002518DE"/>
    <w:rsid w:val="0025250A"/>
    <w:rsid w:val="002553C9"/>
    <w:rsid w:val="00256F88"/>
    <w:rsid w:val="00257D68"/>
    <w:rsid w:val="0026304B"/>
    <w:rsid w:val="00263C15"/>
    <w:rsid w:val="00263F69"/>
    <w:rsid w:val="0026595B"/>
    <w:rsid w:val="002663DB"/>
    <w:rsid w:val="00272982"/>
    <w:rsid w:val="00274173"/>
    <w:rsid w:val="00276F87"/>
    <w:rsid w:val="00280594"/>
    <w:rsid w:val="00281636"/>
    <w:rsid w:val="00282FD4"/>
    <w:rsid w:val="00285159"/>
    <w:rsid w:val="0028524F"/>
    <w:rsid w:val="00287480"/>
    <w:rsid w:val="00287C19"/>
    <w:rsid w:val="00295C01"/>
    <w:rsid w:val="00296FE4"/>
    <w:rsid w:val="002A28D1"/>
    <w:rsid w:val="002A2A06"/>
    <w:rsid w:val="002A6B4D"/>
    <w:rsid w:val="002A7131"/>
    <w:rsid w:val="002B1635"/>
    <w:rsid w:val="002B2213"/>
    <w:rsid w:val="002B477A"/>
    <w:rsid w:val="002C0B5D"/>
    <w:rsid w:val="002C0CF5"/>
    <w:rsid w:val="002C2022"/>
    <w:rsid w:val="002C2ADB"/>
    <w:rsid w:val="002C3C64"/>
    <w:rsid w:val="002C49EE"/>
    <w:rsid w:val="002D03BE"/>
    <w:rsid w:val="002D2226"/>
    <w:rsid w:val="002D2B34"/>
    <w:rsid w:val="002D2EFA"/>
    <w:rsid w:val="002D6950"/>
    <w:rsid w:val="002E6C28"/>
    <w:rsid w:val="002E7260"/>
    <w:rsid w:val="002E77F9"/>
    <w:rsid w:val="002E783D"/>
    <w:rsid w:val="002F0403"/>
    <w:rsid w:val="002F09D7"/>
    <w:rsid w:val="002F1438"/>
    <w:rsid w:val="002F5220"/>
    <w:rsid w:val="002F66D6"/>
    <w:rsid w:val="003012DF"/>
    <w:rsid w:val="003013A6"/>
    <w:rsid w:val="00305812"/>
    <w:rsid w:val="003063E7"/>
    <w:rsid w:val="00306954"/>
    <w:rsid w:val="00306A7E"/>
    <w:rsid w:val="00306F5F"/>
    <w:rsid w:val="00307D44"/>
    <w:rsid w:val="00314460"/>
    <w:rsid w:val="00314E15"/>
    <w:rsid w:val="00316F46"/>
    <w:rsid w:val="00320B32"/>
    <w:rsid w:val="00321C44"/>
    <w:rsid w:val="00321ED4"/>
    <w:rsid w:val="00322CB7"/>
    <w:rsid w:val="00323989"/>
    <w:rsid w:val="00323B39"/>
    <w:rsid w:val="00324A82"/>
    <w:rsid w:val="00331BCA"/>
    <w:rsid w:val="00335774"/>
    <w:rsid w:val="00336F17"/>
    <w:rsid w:val="0033794A"/>
    <w:rsid w:val="00340E4C"/>
    <w:rsid w:val="003433D2"/>
    <w:rsid w:val="0034460D"/>
    <w:rsid w:val="003522E2"/>
    <w:rsid w:val="003547ED"/>
    <w:rsid w:val="003555E4"/>
    <w:rsid w:val="00362706"/>
    <w:rsid w:val="003642FA"/>
    <w:rsid w:val="00376362"/>
    <w:rsid w:val="00385727"/>
    <w:rsid w:val="00385D1D"/>
    <w:rsid w:val="00385F4D"/>
    <w:rsid w:val="00386AB5"/>
    <w:rsid w:val="003877E7"/>
    <w:rsid w:val="00392B80"/>
    <w:rsid w:val="00393BB1"/>
    <w:rsid w:val="00394289"/>
    <w:rsid w:val="00394FFF"/>
    <w:rsid w:val="00396135"/>
    <w:rsid w:val="00396DAD"/>
    <w:rsid w:val="003A146B"/>
    <w:rsid w:val="003A293F"/>
    <w:rsid w:val="003A3A56"/>
    <w:rsid w:val="003A5EBA"/>
    <w:rsid w:val="003B27EA"/>
    <w:rsid w:val="003B4E99"/>
    <w:rsid w:val="003B6D0A"/>
    <w:rsid w:val="003B7ED5"/>
    <w:rsid w:val="003B7FE9"/>
    <w:rsid w:val="003C085E"/>
    <w:rsid w:val="003C0C2A"/>
    <w:rsid w:val="003C11E0"/>
    <w:rsid w:val="003C6A25"/>
    <w:rsid w:val="003C78D1"/>
    <w:rsid w:val="003D5552"/>
    <w:rsid w:val="003D6F51"/>
    <w:rsid w:val="003D6FB1"/>
    <w:rsid w:val="003D7CFA"/>
    <w:rsid w:val="003E011F"/>
    <w:rsid w:val="003E048D"/>
    <w:rsid w:val="003E19B4"/>
    <w:rsid w:val="003E3945"/>
    <w:rsid w:val="003E57EE"/>
    <w:rsid w:val="003E5EFE"/>
    <w:rsid w:val="003E69B0"/>
    <w:rsid w:val="003E7A58"/>
    <w:rsid w:val="003F06AA"/>
    <w:rsid w:val="003F1503"/>
    <w:rsid w:val="003F2072"/>
    <w:rsid w:val="003F3283"/>
    <w:rsid w:val="003F336D"/>
    <w:rsid w:val="003F3D32"/>
    <w:rsid w:val="003F5BF4"/>
    <w:rsid w:val="003F5DA7"/>
    <w:rsid w:val="003F747D"/>
    <w:rsid w:val="0040647A"/>
    <w:rsid w:val="0041186C"/>
    <w:rsid w:val="00411BF9"/>
    <w:rsid w:val="00412AFF"/>
    <w:rsid w:val="00412C4A"/>
    <w:rsid w:val="0041743C"/>
    <w:rsid w:val="0041754F"/>
    <w:rsid w:val="00430E2F"/>
    <w:rsid w:val="00435264"/>
    <w:rsid w:val="00440F79"/>
    <w:rsid w:val="00441153"/>
    <w:rsid w:val="0044188E"/>
    <w:rsid w:val="00441F53"/>
    <w:rsid w:val="0044304F"/>
    <w:rsid w:val="00445292"/>
    <w:rsid w:val="004472DD"/>
    <w:rsid w:val="00451CB8"/>
    <w:rsid w:val="00453D85"/>
    <w:rsid w:val="0045525E"/>
    <w:rsid w:val="00461189"/>
    <w:rsid w:val="0046422A"/>
    <w:rsid w:val="00464446"/>
    <w:rsid w:val="00464672"/>
    <w:rsid w:val="00465D43"/>
    <w:rsid w:val="004668FE"/>
    <w:rsid w:val="004669FE"/>
    <w:rsid w:val="00467F75"/>
    <w:rsid w:val="004710E7"/>
    <w:rsid w:val="00472C97"/>
    <w:rsid w:val="00474324"/>
    <w:rsid w:val="00477B2B"/>
    <w:rsid w:val="00481798"/>
    <w:rsid w:val="00482239"/>
    <w:rsid w:val="00484CF8"/>
    <w:rsid w:val="00490100"/>
    <w:rsid w:val="00491015"/>
    <w:rsid w:val="00492055"/>
    <w:rsid w:val="00493E68"/>
    <w:rsid w:val="00494F09"/>
    <w:rsid w:val="004963A2"/>
    <w:rsid w:val="004A233C"/>
    <w:rsid w:val="004A33AC"/>
    <w:rsid w:val="004A52EB"/>
    <w:rsid w:val="004A5ECC"/>
    <w:rsid w:val="004A627E"/>
    <w:rsid w:val="004B1964"/>
    <w:rsid w:val="004B24FF"/>
    <w:rsid w:val="004B315F"/>
    <w:rsid w:val="004B32FD"/>
    <w:rsid w:val="004B3661"/>
    <w:rsid w:val="004B3C44"/>
    <w:rsid w:val="004B4881"/>
    <w:rsid w:val="004B503F"/>
    <w:rsid w:val="004B546E"/>
    <w:rsid w:val="004B55C2"/>
    <w:rsid w:val="004B6B58"/>
    <w:rsid w:val="004B75A8"/>
    <w:rsid w:val="004C0234"/>
    <w:rsid w:val="004C0CCF"/>
    <w:rsid w:val="004C27A1"/>
    <w:rsid w:val="004C2D6F"/>
    <w:rsid w:val="004C5A2B"/>
    <w:rsid w:val="004C68D8"/>
    <w:rsid w:val="004C765E"/>
    <w:rsid w:val="004C772F"/>
    <w:rsid w:val="004D72A7"/>
    <w:rsid w:val="004D7E3C"/>
    <w:rsid w:val="004E0837"/>
    <w:rsid w:val="004E388A"/>
    <w:rsid w:val="004E3E68"/>
    <w:rsid w:val="004E404C"/>
    <w:rsid w:val="004E47DE"/>
    <w:rsid w:val="004E529C"/>
    <w:rsid w:val="004E7914"/>
    <w:rsid w:val="004F3508"/>
    <w:rsid w:val="004F511F"/>
    <w:rsid w:val="005006F8"/>
    <w:rsid w:val="00501F29"/>
    <w:rsid w:val="00502FE8"/>
    <w:rsid w:val="0050453C"/>
    <w:rsid w:val="00504FAA"/>
    <w:rsid w:val="00505F18"/>
    <w:rsid w:val="0050714C"/>
    <w:rsid w:val="00511BAD"/>
    <w:rsid w:val="00512DAE"/>
    <w:rsid w:val="00514E44"/>
    <w:rsid w:val="0051598E"/>
    <w:rsid w:val="00515B7F"/>
    <w:rsid w:val="00516A61"/>
    <w:rsid w:val="00516EAD"/>
    <w:rsid w:val="00517656"/>
    <w:rsid w:val="00531529"/>
    <w:rsid w:val="00531682"/>
    <w:rsid w:val="005327A6"/>
    <w:rsid w:val="005423B1"/>
    <w:rsid w:val="0054266E"/>
    <w:rsid w:val="005438CD"/>
    <w:rsid w:val="00545590"/>
    <w:rsid w:val="00545A34"/>
    <w:rsid w:val="00546E06"/>
    <w:rsid w:val="00550702"/>
    <w:rsid w:val="00551895"/>
    <w:rsid w:val="00551F0E"/>
    <w:rsid w:val="00553E6B"/>
    <w:rsid w:val="00554FB4"/>
    <w:rsid w:val="00557608"/>
    <w:rsid w:val="00557B4A"/>
    <w:rsid w:val="00562153"/>
    <w:rsid w:val="00572158"/>
    <w:rsid w:val="00572F03"/>
    <w:rsid w:val="00573C27"/>
    <w:rsid w:val="00574730"/>
    <w:rsid w:val="0057725C"/>
    <w:rsid w:val="00577E53"/>
    <w:rsid w:val="005805C4"/>
    <w:rsid w:val="00581063"/>
    <w:rsid w:val="005826F8"/>
    <w:rsid w:val="005827B1"/>
    <w:rsid w:val="005829BE"/>
    <w:rsid w:val="00582F9B"/>
    <w:rsid w:val="00590E63"/>
    <w:rsid w:val="005920F3"/>
    <w:rsid w:val="00592323"/>
    <w:rsid w:val="00592772"/>
    <w:rsid w:val="00592ECE"/>
    <w:rsid w:val="0059359A"/>
    <w:rsid w:val="00594104"/>
    <w:rsid w:val="0059415E"/>
    <w:rsid w:val="00595FF1"/>
    <w:rsid w:val="005A0C17"/>
    <w:rsid w:val="005A3963"/>
    <w:rsid w:val="005A3EFE"/>
    <w:rsid w:val="005A444A"/>
    <w:rsid w:val="005A499B"/>
    <w:rsid w:val="005A548D"/>
    <w:rsid w:val="005A54DD"/>
    <w:rsid w:val="005A6E24"/>
    <w:rsid w:val="005B01B1"/>
    <w:rsid w:val="005B384A"/>
    <w:rsid w:val="005B5E87"/>
    <w:rsid w:val="005B6A33"/>
    <w:rsid w:val="005B7375"/>
    <w:rsid w:val="005B7615"/>
    <w:rsid w:val="005C3053"/>
    <w:rsid w:val="005C33DF"/>
    <w:rsid w:val="005C6883"/>
    <w:rsid w:val="005C6C3F"/>
    <w:rsid w:val="005D061B"/>
    <w:rsid w:val="005D4468"/>
    <w:rsid w:val="005E4B29"/>
    <w:rsid w:val="005E5D76"/>
    <w:rsid w:val="005E7149"/>
    <w:rsid w:val="005F4154"/>
    <w:rsid w:val="005F60FE"/>
    <w:rsid w:val="005F6B49"/>
    <w:rsid w:val="0060012B"/>
    <w:rsid w:val="00601D7F"/>
    <w:rsid w:val="00604A7A"/>
    <w:rsid w:val="00612C92"/>
    <w:rsid w:val="00613CB3"/>
    <w:rsid w:val="006167D2"/>
    <w:rsid w:val="00625E90"/>
    <w:rsid w:val="00626341"/>
    <w:rsid w:val="0062734D"/>
    <w:rsid w:val="006309D2"/>
    <w:rsid w:val="0063355D"/>
    <w:rsid w:val="006357D4"/>
    <w:rsid w:val="006358A4"/>
    <w:rsid w:val="006366F8"/>
    <w:rsid w:val="00636B40"/>
    <w:rsid w:val="00637698"/>
    <w:rsid w:val="006409DC"/>
    <w:rsid w:val="00640EE0"/>
    <w:rsid w:val="00642D03"/>
    <w:rsid w:val="00644DAD"/>
    <w:rsid w:val="00645C7E"/>
    <w:rsid w:val="006465E7"/>
    <w:rsid w:val="006469D9"/>
    <w:rsid w:val="00646C44"/>
    <w:rsid w:val="00651396"/>
    <w:rsid w:val="00651AB3"/>
    <w:rsid w:val="006546B6"/>
    <w:rsid w:val="00654B8F"/>
    <w:rsid w:val="00656038"/>
    <w:rsid w:val="006560AF"/>
    <w:rsid w:val="00656F99"/>
    <w:rsid w:val="00657530"/>
    <w:rsid w:val="00666C1D"/>
    <w:rsid w:val="0066729F"/>
    <w:rsid w:val="006678CB"/>
    <w:rsid w:val="006733C7"/>
    <w:rsid w:val="00675189"/>
    <w:rsid w:val="00675546"/>
    <w:rsid w:val="006759EF"/>
    <w:rsid w:val="006777A3"/>
    <w:rsid w:val="00677837"/>
    <w:rsid w:val="00677D26"/>
    <w:rsid w:val="00677DAC"/>
    <w:rsid w:val="00680587"/>
    <w:rsid w:val="006921BD"/>
    <w:rsid w:val="00692D15"/>
    <w:rsid w:val="00692E02"/>
    <w:rsid w:val="00696C7B"/>
    <w:rsid w:val="00697146"/>
    <w:rsid w:val="006A73BB"/>
    <w:rsid w:val="006B0A2E"/>
    <w:rsid w:val="006B0C55"/>
    <w:rsid w:val="006B7A2F"/>
    <w:rsid w:val="006C28D5"/>
    <w:rsid w:val="006C40AC"/>
    <w:rsid w:val="006C473B"/>
    <w:rsid w:val="006C57B8"/>
    <w:rsid w:val="006C7151"/>
    <w:rsid w:val="006D0BEE"/>
    <w:rsid w:val="006D2A81"/>
    <w:rsid w:val="006D38D5"/>
    <w:rsid w:val="006D5732"/>
    <w:rsid w:val="006D5990"/>
    <w:rsid w:val="006D5FBE"/>
    <w:rsid w:val="006E20BD"/>
    <w:rsid w:val="006E265F"/>
    <w:rsid w:val="006E3F56"/>
    <w:rsid w:val="006E4ABA"/>
    <w:rsid w:val="006E5900"/>
    <w:rsid w:val="006E7A78"/>
    <w:rsid w:val="006F0DE7"/>
    <w:rsid w:val="006F161D"/>
    <w:rsid w:val="006F1A63"/>
    <w:rsid w:val="00701D62"/>
    <w:rsid w:val="0070477D"/>
    <w:rsid w:val="007122A8"/>
    <w:rsid w:val="0071247A"/>
    <w:rsid w:val="007129C3"/>
    <w:rsid w:val="0071398D"/>
    <w:rsid w:val="00715EE8"/>
    <w:rsid w:val="0071791F"/>
    <w:rsid w:val="0072132B"/>
    <w:rsid w:val="00724C04"/>
    <w:rsid w:val="00726764"/>
    <w:rsid w:val="0072747C"/>
    <w:rsid w:val="00730172"/>
    <w:rsid w:val="00730618"/>
    <w:rsid w:val="00734C18"/>
    <w:rsid w:val="00735033"/>
    <w:rsid w:val="00735431"/>
    <w:rsid w:val="007369E4"/>
    <w:rsid w:val="0074040E"/>
    <w:rsid w:val="00745FF4"/>
    <w:rsid w:val="00750DF6"/>
    <w:rsid w:val="0075406A"/>
    <w:rsid w:val="00754A5F"/>
    <w:rsid w:val="007562E4"/>
    <w:rsid w:val="00757B6B"/>
    <w:rsid w:val="007611D2"/>
    <w:rsid w:val="00761B68"/>
    <w:rsid w:val="00761D8B"/>
    <w:rsid w:val="007636AD"/>
    <w:rsid w:val="00763FE6"/>
    <w:rsid w:val="00764AB8"/>
    <w:rsid w:val="00766123"/>
    <w:rsid w:val="007665E3"/>
    <w:rsid w:val="0076713D"/>
    <w:rsid w:val="0077434C"/>
    <w:rsid w:val="0077603C"/>
    <w:rsid w:val="00776F14"/>
    <w:rsid w:val="00777AC0"/>
    <w:rsid w:val="00777E40"/>
    <w:rsid w:val="00780C43"/>
    <w:rsid w:val="00780F22"/>
    <w:rsid w:val="00780FFB"/>
    <w:rsid w:val="007828BE"/>
    <w:rsid w:val="0078298A"/>
    <w:rsid w:val="00782ACC"/>
    <w:rsid w:val="00782FEB"/>
    <w:rsid w:val="0078575C"/>
    <w:rsid w:val="00785BE9"/>
    <w:rsid w:val="0078709D"/>
    <w:rsid w:val="00787C62"/>
    <w:rsid w:val="00791B64"/>
    <w:rsid w:val="00793E51"/>
    <w:rsid w:val="0079454B"/>
    <w:rsid w:val="00796212"/>
    <w:rsid w:val="007A0478"/>
    <w:rsid w:val="007A07C3"/>
    <w:rsid w:val="007A3C56"/>
    <w:rsid w:val="007A4FA5"/>
    <w:rsid w:val="007A577D"/>
    <w:rsid w:val="007A5B70"/>
    <w:rsid w:val="007A6599"/>
    <w:rsid w:val="007A7951"/>
    <w:rsid w:val="007A7A21"/>
    <w:rsid w:val="007B07ED"/>
    <w:rsid w:val="007B1892"/>
    <w:rsid w:val="007B1A6F"/>
    <w:rsid w:val="007B3ACF"/>
    <w:rsid w:val="007B3ED5"/>
    <w:rsid w:val="007B450E"/>
    <w:rsid w:val="007B6E1D"/>
    <w:rsid w:val="007B729A"/>
    <w:rsid w:val="007B7DB9"/>
    <w:rsid w:val="007C0DCF"/>
    <w:rsid w:val="007C2285"/>
    <w:rsid w:val="007C22AC"/>
    <w:rsid w:val="007C499E"/>
    <w:rsid w:val="007D41A2"/>
    <w:rsid w:val="007D4600"/>
    <w:rsid w:val="007D5161"/>
    <w:rsid w:val="007D62C4"/>
    <w:rsid w:val="007E4056"/>
    <w:rsid w:val="007E4D1B"/>
    <w:rsid w:val="007E6E2D"/>
    <w:rsid w:val="007E70CF"/>
    <w:rsid w:val="007F0075"/>
    <w:rsid w:val="007F1A9B"/>
    <w:rsid w:val="007F3430"/>
    <w:rsid w:val="007F3F8B"/>
    <w:rsid w:val="007F4CB7"/>
    <w:rsid w:val="007F5843"/>
    <w:rsid w:val="007F5E61"/>
    <w:rsid w:val="007F7C04"/>
    <w:rsid w:val="00802C79"/>
    <w:rsid w:val="008033A2"/>
    <w:rsid w:val="00803B8E"/>
    <w:rsid w:val="00803C38"/>
    <w:rsid w:val="0080435C"/>
    <w:rsid w:val="008053A4"/>
    <w:rsid w:val="00805758"/>
    <w:rsid w:val="00805D9A"/>
    <w:rsid w:val="00807AA1"/>
    <w:rsid w:val="008107ED"/>
    <w:rsid w:val="0081100F"/>
    <w:rsid w:val="00811432"/>
    <w:rsid w:val="00812D05"/>
    <w:rsid w:val="008135AF"/>
    <w:rsid w:val="00817B2A"/>
    <w:rsid w:val="00820812"/>
    <w:rsid w:val="00820850"/>
    <w:rsid w:val="00820A45"/>
    <w:rsid w:val="0082319E"/>
    <w:rsid w:val="00824A1A"/>
    <w:rsid w:val="00827628"/>
    <w:rsid w:val="0083104B"/>
    <w:rsid w:val="008330B7"/>
    <w:rsid w:val="00835DC0"/>
    <w:rsid w:val="00835F87"/>
    <w:rsid w:val="00836013"/>
    <w:rsid w:val="00836CB1"/>
    <w:rsid w:val="008408EF"/>
    <w:rsid w:val="00843DB3"/>
    <w:rsid w:val="008467FC"/>
    <w:rsid w:val="00846AD4"/>
    <w:rsid w:val="00846F21"/>
    <w:rsid w:val="00847FFA"/>
    <w:rsid w:val="00850DB0"/>
    <w:rsid w:val="00851920"/>
    <w:rsid w:val="00853449"/>
    <w:rsid w:val="008544F6"/>
    <w:rsid w:val="008549B8"/>
    <w:rsid w:val="00856A23"/>
    <w:rsid w:val="008571FA"/>
    <w:rsid w:val="008605CE"/>
    <w:rsid w:val="008620EE"/>
    <w:rsid w:val="00862CC5"/>
    <w:rsid w:val="00867618"/>
    <w:rsid w:val="008723D1"/>
    <w:rsid w:val="0087313B"/>
    <w:rsid w:val="0087683F"/>
    <w:rsid w:val="0088004A"/>
    <w:rsid w:val="0088068E"/>
    <w:rsid w:val="00880D9E"/>
    <w:rsid w:val="00882863"/>
    <w:rsid w:val="008833CC"/>
    <w:rsid w:val="00884BFF"/>
    <w:rsid w:val="00885969"/>
    <w:rsid w:val="0088750C"/>
    <w:rsid w:val="008877A9"/>
    <w:rsid w:val="0089592F"/>
    <w:rsid w:val="00897C05"/>
    <w:rsid w:val="008A0BB5"/>
    <w:rsid w:val="008A12C3"/>
    <w:rsid w:val="008A1517"/>
    <w:rsid w:val="008A6635"/>
    <w:rsid w:val="008B101A"/>
    <w:rsid w:val="008B3085"/>
    <w:rsid w:val="008B32B7"/>
    <w:rsid w:val="008B7F01"/>
    <w:rsid w:val="008C0E6C"/>
    <w:rsid w:val="008C281B"/>
    <w:rsid w:val="008C2CE6"/>
    <w:rsid w:val="008C32CB"/>
    <w:rsid w:val="008C3530"/>
    <w:rsid w:val="008C4F99"/>
    <w:rsid w:val="008C6CCA"/>
    <w:rsid w:val="008D124D"/>
    <w:rsid w:val="008D2515"/>
    <w:rsid w:val="008D5BA9"/>
    <w:rsid w:val="008D6571"/>
    <w:rsid w:val="008E1662"/>
    <w:rsid w:val="008E4F1A"/>
    <w:rsid w:val="008E5348"/>
    <w:rsid w:val="008E6B1D"/>
    <w:rsid w:val="008E7757"/>
    <w:rsid w:val="008F1E71"/>
    <w:rsid w:val="008F4159"/>
    <w:rsid w:val="008F4755"/>
    <w:rsid w:val="008F5CD4"/>
    <w:rsid w:val="008F6863"/>
    <w:rsid w:val="008F6E3E"/>
    <w:rsid w:val="008F7069"/>
    <w:rsid w:val="00900B75"/>
    <w:rsid w:val="009064BE"/>
    <w:rsid w:val="00907CC1"/>
    <w:rsid w:val="00911334"/>
    <w:rsid w:val="0091408C"/>
    <w:rsid w:val="009147E8"/>
    <w:rsid w:val="00914AF1"/>
    <w:rsid w:val="00920ABB"/>
    <w:rsid w:val="00921C01"/>
    <w:rsid w:val="00922525"/>
    <w:rsid w:val="009226F3"/>
    <w:rsid w:val="00927A65"/>
    <w:rsid w:val="00932160"/>
    <w:rsid w:val="0093224A"/>
    <w:rsid w:val="00935B8E"/>
    <w:rsid w:val="00936E21"/>
    <w:rsid w:val="009409EB"/>
    <w:rsid w:val="00940D85"/>
    <w:rsid w:val="009419CF"/>
    <w:rsid w:val="00942F5E"/>
    <w:rsid w:val="009508F9"/>
    <w:rsid w:val="009520BF"/>
    <w:rsid w:val="00952992"/>
    <w:rsid w:val="00954F3D"/>
    <w:rsid w:val="00954F98"/>
    <w:rsid w:val="0095590A"/>
    <w:rsid w:val="009571D3"/>
    <w:rsid w:val="00963F38"/>
    <w:rsid w:val="00964098"/>
    <w:rsid w:val="00971566"/>
    <w:rsid w:val="00973405"/>
    <w:rsid w:val="00973DA7"/>
    <w:rsid w:val="009761EE"/>
    <w:rsid w:val="00980A71"/>
    <w:rsid w:val="0098198F"/>
    <w:rsid w:val="00982A93"/>
    <w:rsid w:val="00984FD6"/>
    <w:rsid w:val="009860B1"/>
    <w:rsid w:val="009870AE"/>
    <w:rsid w:val="00987D0D"/>
    <w:rsid w:val="00991784"/>
    <w:rsid w:val="00992325"/>
    <w:rsid w:val="00992895"/>
    <w:rsid w:val="00993530"/>
    <w:rsid w:val="00993749"/>
    <w:rsid w:val="00995917"/>
    <w:rsid w:val="00995B72"/>
    <w:rsid w:val="00996A4A"/>
    <w:rsid w:val="009A1037"/>
    <w:rsid w:val="009A1B61"/>
    <w:rsid w:val="009A28E4"/>
    <w:rsid w:val="009A2CBC"/>
    <w:rsid w:val="009A4ACF"/>
    <w:rsid w:val="009A6EE9"/>
    <w:rsid w:val="009A7FBB"/>
    <w:rsid w:val="009B0469"/>
    <w:rsid w:val="009B1878"/>
    <w:rsid w:val="009B2F46"/>
    <w:rsid w:val="009B4F70"/>
    <w:rsid w:val="009B5DB2"/>
    <w:rsid w:val="009B631E"/>
    <w:rsid w:val="009B6B22"/>
    <w:rsid w:val="009B7207"/>
    <w:rsid w:val="009B76F6"/>
    <w:rsid w:val="009C233D"/>
    <w:rsid w:val="009C2895"/>
    <w:rsid w:val="009C2CB0"/>
    <w:rsid w:val="009C3543"/>
    <w:rsid w:val="009C4161"/>
    <w:rsid w:val="009C5BBA"/>
    <w:rsid w:val="009C6351"/>
    <w:rsid w:val="009C6DD4"/>
    <w:rsid w:val="009D2EF0"/>
    <w:rsid w:val="009D2F91"/>
    <w:rsid w:val="009D3E39"/>
    <w:rsid w:val="009D3E86"/>
    <w:rsid w:val="009D474F"/>
    <w:rsid w:val="009E1F22"/>
    <w:rsid w:val="009E30A6"/>
    <w:rsid w:val="009F34BD"/>
    <w:rsid w:val="009F44C1"/>
    <w:rsid w:val="009F4DEE"/>
    <w:rsid w:val="009F4F98"/>
    <w:rsid w:val="009F4FDC"/>
    <w:rsid w:val="009F5FA7"/>
    <w:rsid w:val="00A005DC"/>
    <w:rsid w:val="00A00A98"/>
    <w:rsid w:val="00A00D6F"/>
    <w:rsid w:val="00A01491"/>
    <w:rsid w:val="00A01FE4"/>
    <w:rsid w:val="00A03D1E"/>
    <w:rsid w:val="00A04213"/>
    <w:rsid w:val="00A04FDD"/>
    <w:rsid w:val="00A05119"/>
    <w:rsid w:val="00A1000C"/>
    <w:rsid w:val="00A11113"/>
    <w:rsid w:val="00A127A8"/>
    <w:rsid w:val="00A13908"/>
    <w:rsid w:val="00A13D4F"/>
    <w:rsid w:val="00A13E68"/>
    <w:rsid w:val="00A14DAE"/>
    <w:rsid w:val="00A16DEB"/>
    <w:rsid w:val="00A22411"/>
    <w:rsid w:val="00A25539"/>
    <w:rsid w:val="00A2740F"/>
    <w:rsid w:val="00A319EF"/>
    <w:rsid w:val="00A331F1"/>
    <w:rsid w:val="00A33AC8"/>
    <w:rsid w:val="00A33C68"/>
    <w:rsid w:val="00A405C3"/>
    <w:rsid w:val="00A42055"/>
    <w:rsid w:val="00A45BC4"/>
    <w:rsid w:val="00A464E6"/>
    <w:rsid w:val="00A5078A"/>
    <w:rsid w:val="00A50B41"/>
    <w:rsid w:val="00A50FDA"/>
    <w:rsid w:val="00A51981"/>
    <w:rsid w:val="00A51C8D"/>
    <w:rsid w:val="00A538EC"/>
    <w:rsid w:val="00A5409B"/>
    <w:rsid w:val="00A55DF4"/>
    <w:rsid w:val="00A578F6"/>
    <w:rsid w:val="00A601C6"/>
    <w:rsid w:val="00A604E8"/>
    <w:rsid w:val="00A641B8"/>
    <w:rsid w:val="00A66BD5"/>
    <w:rsid w:val="00A73545"/>
    <w:rsid w:val="00A73884"/>
    <w:rsid w:val="00A74E93"/>
    <w:rsid w:val="00A751A5"/>
    <w:rsid w:val="00A76106"/>
    <w:rsid w:val="00A77045"/>
    <w:rsid w:val="00A7788A"/>
    <w:rsid w:val="00A81BFA"/>
    <w:rsid w:val="00A82408"/>
    <w:rsid w:val="00A82FF7"/>
    <w:rsid w:val="00A833B4"/>
    <w:rsid w:val="00A8511A"/>
    <w:rsid w:val="00A85351"/>
    <w:rsid w:val="00A90722"/>
    <w:rsid w:val="00A9150C"/>
    <w:rsid w:val="00A91A81"/>
    <w:rsid w:val="00A93E8D"/>
    <w:rsid w:val="00A970DD"/>
    <w:rsid w:val="00AA0A78"/>
    <w:rsid w:val="00AA2301"/>
    <w:rsid w:val="00AA39A5"/>
    <w:rsid w:val="00AA3EE6"/>
    <w:rsid w:val="00AB1909"/>
    <w:rsid w:val="00AB3064"/>
    <w:rsid w:val="00AB329E"/>
    <w:rsid w:val="00AB453A"/>
    <w:rsid w:val="00AB49EA"/>
    <w:rsid w:val="00AB632F"/>
    <w:rsid w:val="00AB71A3"/>
    <w:rsid w:val="00AB741C"/>
    <w:rsid w:val="00AC07D4"/>
    <w:rsid w:val="00AC0F99"/>
    <w:rsid w:val="00AC67DE"/>
    <w:rsid w:val="00AC7894"/>
    <w:rsid w:val="00AC78E3"/>
    <w:rsid w:val="00AD0B9C"/>
    <w:rsid w:val="00AD3414"/>
    <w:rsid w:val="00AD45DD"/>
    <w:rsid w:val="00AD64C4"/>
    <w:rsid w:val="00AD6BFA"/>
    <w:rsid w:val="00AE0A1E"/>
    <w:rsid w:val="00AE0A6C"/>
    <w:rsid w:val="00AE20B9"/>
    <w:rsid w:val="00AE4E87"/>
    <w:rsid w:val="00AE5183"/>
    <w:rsid w:val="00AE6FB9"/>
    <w:rsid w:val="00AE70D8"/>
    <w:rsid w:val="00AE77F3"/>
    <w:rsid w:val="00AE7996"/>
    <w:rsid w:val="00AE7C07"/>
    <w:rsid w:val="00AF1513"/>
    <w:rsid w:val="00AF74FD"/>
    <w:rsid w:val="00B02DF8"/>
    <w:rsid w:val="00B035FB"/>
    <w:rsid w:val="00B04E64"/>
    <w:rsid w:val="00B05AED"/>
    <w:rsid w:val="00B06946"/>
    <w:rsid w:val="00B07D7B"/>
    <w:rsid w:val="00B10BD2"/>
    <w:rsid w:val="00B10EEB"/>
    <w:rsid w:val="00B11EC6"/>
    <w:rsid w:val="00B11FCA"/>
    <w:rsid w:val="00B144F5"/>
    <w:rsid w:val="00B16F21"/>
    <w:rsid w:val="00B1753D"/>
    <w:rsid w:val="00B21DDE"/>
    <w:rsid w:val="00B239B0"/>
    <w:rsid w:val="00B23E67"/>
    <w:rsid w:val="00B241FC"/>
    <w:rsid w:val="00B24D43"/>
    <w:rsid w:val="00B252A9"/>
    <w:rsid w:val="00B26399"/>
    <w:rsid w:val="00B31560"/>
    <w:rsid w:val="00B3174C"/>
    <w:rsid w:val="00B31A90"/>
    <w:rsid w:val="00B31D5E"/>
    <w:rsid w:val="00B33D65"/>
    <w:rsid w:val="00B33F35"/>
    <w:rsid w:val="00B33F5A"/>
    <w:rsid w:val="00B36B33"/>
    <w:rsid w:val="00B401F4"/>
    <w:rsid w:val="00B41A85"/>
    <w:rsid w:val="00B42E5D"/>
    <w:rsid w:val="00B43E75"/>
    <w:rsid w:val="00B45738"/>
    <w:rsid w:val="00B4681A"/>
    <w:rsid w:val="00B46B99"/>
    <w:rsid w:val="00B50C02"/>
    <w:rsid w:val="00B51C08"/>
    <w:rsid w:val="00B52B99"/>
    <w:rsid w:val="00B550A6"/>
    <w:rsid w:val="00B56546"/>
    <w:rsid w:val="00B567D5"/>
    <w:rsid w:val="00B65409"/>
    <w:rsid w:val="00B660EC"/>
    <w:rsid w:val="00B71126"/>
    <w:rsid w:val="00B7645C"/>
    <w:rsid w:val="00B76C37"/>
    <w:rsid w:val="00B8055F"/>
    <w:rsid w:val="00B81931"/>
    <w:rsid w:val="00B850AD"/>
    <w:rsid w:val="00B85B4A"/>
    <w:rsid w:val="00B868F8"/>
    <w:rsid w:val="00B86A6F"/>
    <w:rsid w:val="00B87536"/>
    <w:rsid w:val="00B877FA"/>
    <w:rsid w:val="00B90A22"/>
    <w:rsid w:val="00B950EE"/>
    <w:rsid w:val="00BA1138"/>
    <w:rsid w:val="00BA1808"/>
    <w:rsid w:val="00BA2282"/>
    <w:rsid w:val="00BA6969"/>
    <w:rsid w:val="00BA7B4A"/>
    <w:rsid w:val="00BB144B"/>
    <w:rsid w:val="00BB532C"/>
    <w:rsid w:val="00BB5368"/>
    <w:rsid w:val="00BB5643"/>
    <w:rsid w:val="00BC0387"/>
    <w:rsid w:val="00BC0DEE"/>
    <w:rsid w:val="00BC0E4D"/>
    <w:rsid w:val="00BC0F70"/>
    <w:rsid w:val="00BC0F9F"/>
    <w:rsid w:val="00BC1D24"/>
    <w:rsid w:val="00BC2337"/>
    <w:rsid w:val="00BC238B"/>
    <w:rsid w:val="00BC67C2"/>
    <w:rsid w:val="00BD005C"/>
    <w:rsid w:val="00BD100B"/>
    <w:rsid w:val="00BD3837"/>
    <w:rsid w:val="00BD3A62"/>
    <w:rsid w:val="00BD5077"/>
    <w:rsid w:val="00BD5BD0"/>
    <w:rsid w:val="00BD6E4F"/>
    <w:rsid w:val="00BE17DF"/>
    <w:rsid w:val="00BE3584"/>
    <w:rsid w:val="00BE7859"/>
    <w:rsid w:val="00BF180A"/>
    <w:rsid w:val="00BF77F9"/>
    <w:rsid w:val="00C01CEA"/>
    <w:rsid w:val="00C06961"/>
    <w:rsid w:val="00C07CCA"/>
    <w:rsid w:val="00C10356"/>
    <w:rsid w:val="00C11166"/>
    <w:rsid w:val="00C1214F"/>
    <w:rsid w:val="00C147DA"/>
    <w:rsid w:val="00C15855"/>
    <w:rsid w:val="00C1614E"/>
    <w:rsid w:val="00C16F48"/>
    <w:rsid w:val="00C171E7"/>
    <w:rsid w:val="00C177CF"/>
    <w:rsid w:val="00C17813"/>
    <w:rsid w:val="00C17EF4"/>
    <w:rsid w:val="00C2083F"/>
    <w:rsid w:val="00C20C15"/>
    <w:rsid w:val="00C20FB3"/>
    <w:rsid w:val="00C24E75"/>
    <w:rsid w:val="00C26054"/>
    <w:rsid w:val="00C27864"/>
    <w:rsid w:val="00C27AD4"/>
    <w:rsid w:val="00C313FD"/>
    <w:rsid w:val="00C31CE7"/>
    <w:rsid w:val="00C324DA"/>
    <w:rsid w:val="00C345F0"/>
    <w:rsid w:val="00C34E91"/>
    <w:rsid w:val="00C37873"/>
    <w:rsid w:val="00C42EFD"/>
    <w:rsid w:val="00C45173"/>
    <w:rsid w:val="00C52DB2"/>
    <w:rsid w:val="00C548DB"/>
    <w:rsid w:val="00C54A74"/>
    <w:rsid w:val="00C60017"/>
    <w:rsid w:val="00C603C4"/>
    <w:rsid w:val="00C61583"/>
    <w:rsid w:val="00C627A9"/>
    <w:rsid w:val="00C63060"/>
    <w:rsid w:val="00C66903"/>
    <w:rsid w:val="00C726BB"/>
    <w:rsid w:val="00C73BBF"/>
    <w:rsid w:val="00C75DCF"/>
    <w:rsid w:val="00C767A5"/>
    <w:rsid w:val="00C777B7"/>
    <w:rsid w:val="00C84395"/>
    <w:rsid w:val="00C84E22"/>
    <w:rsid w:val="00C8722D"/>
    <w:rsid w:val="00C91F7D"/>
    <w:rsid w:val="00C94951"/>
    <w:rsid w:val="00C95AC5"/>
    <w:rsid w:val="00CA023A"/>
    <w:rsid w:val="00CA2810"/>
    <w:rsid w:val="00CA321D"/>
    <w:rsid w:val="00CA3A5B"/>
    <w:rsid w:val="00CA652D"/>
    <w:rsid w:val="00CA7289"/>
    <w:rsid w:val="00CA7337"/>
    <w:rsid w:val="00CB1CD1"/>
    <w:rsid w:val="00CB5D40"/>
    <w:rsid w:val="00CC0135"/>
    <w:rsid w:val="00CC01C0"/>
    <w:rsid w:val="00CC0214"/>
    <w:rsid w:val="00CC20E3"/>
    <w:rsid w:val="00CC5171"/>
    <w:rsid w:val="00CC7F2F"/>
    <w:rsid w:val="00CD0DDA"/>
    <w:rsid w:val="00CD23F0"/>
    <w:rsid w:val="00CD2C3A"/>
    <w:rsid w:val="00CD4369"/>
    <w:rsid w:val="00CD4BDB"/>
    <w:rsid w:val="00CE0346"/>
    <w:rsid w:val="00CE37AF"/>
    <w:rsid w:val="00CF2EC2"/>
    <w:rsid w:val="00CF44D6"/>
    <w:rsid w:val="00D04335"/>
    <w:rsid w:val="00D05BE9"/>
    <w:rsid w:val="00D07732"/>
    <w:rsid w:val="00D14208"/>
    <w:rsid w:val="00D15C4B"/>
    <w:rsid w:val="00D15F61"/>
    <w:rsid w:val="00D16376"/>
    <w:rsid w:val="00D174CC"/>
    <w:rsid w:val="00D179CD"/>
    <w:rsid w:val="00D211AD"/>
    <w:rsid w:val="00D21683"/>
    <w:rsid w:val="00D23DD1"/>
    <w:rsid w:val="00D23F19"/>
    <w:rsid w:val="00D26973"/>
    <w:rsid w:val="00D27BFF"/>
    <w:rsid w:val="00D3425E"/>
    <w:rsid w:val="00D3481B"/>
    <w:rsid w:val="00D35671"/>
    <w:rsid w:val="00D36B8E"/>
    <w:rsid w:val="00D36FEA"/>
    <w:rsid w:val="00D42DE4"/>
    <w:rsid w:val="00D42DE6"/>
    <w:rsid w:val="00D441ED"/>
    <w:rsid w:val="00D456E0"/>
    <w:rsid w:val="00D4706A"/>
    <w:rsid w:val="00D50A9C"/>
    <w:rsid w:val="00D56BE0"/>
    <w:rsid w:val="00D56F9E"/>
    <w:rsid w:val="00D61DE9"/>
    <w:rsid w:val="00D6463A"/>
    <w:rsid w:val="00D64E0E"/>
    <w:rsid w:val="00D66479"/>
    <w:rsid w:val="00D72D72"/>
    <w:rsid w:val="00D738AC"/>
    <w:rsid w:val="00D7633B"/>
    <w:rsid w:val="00D76DBB"/>
    <w:rsid w:val="00D8131B"/>
    <w:rsid w:val="00D81497"/>
    <w:rsid w:val="00D81DED"/>
    <w:rsid w:val="00D83917"/>
    <w:rsid w:val="00D879F6"/>
    <w:rsid w:val="00D97B21"/>
    <w:rsid w:val="00DA093F"/>
    <w:rsid w:val="00DA0FF4"/>
    <w:rsid w:val="00DA1E3A"/>
    <w:rsid w:val="00DA269A"/>
    <w:rsid w:val="00DA27A8"/>
    <w:rsid w:val="00DA30B5"/>
    <w:rsid w:val="00DA46D8"/>
    <w:rsid w:val="00DA5CC9"/>
    <w:rsid w:val="00DB16B5"/>
    <w:rsid w:val="00DB42BB"/>
    <w:rsid w:val="00DB6FEB"/>
    <w:rsid w:val="00DC0977"/>
    <w:rsid w:val="00DC19F1"/>
    <w:rsid w:val="00DC21C9"/>
    <w:rsid w:val="00DC2441"/>
    <w:rsid w:val="00DC4744"/>
    <w:rsid w:val="00DC5609"/>
    <w:rsid w:val="00DC58F5"/>
    <w:rsid w:val="00DD1CE3"/>
    <w:rsid w:val="00DD2B25"/>
    <w:rsid w:val="00DD30EE"/>
    <w:rsid w:val="00DD373D"/>
    <w:rsid w:val="00DD6810"/>
    <w:rsid w:val="00DD69D2"/>
    <w:rsid w:val="00DD6A32"/>
    <w:rsid w:val="00DE14C7"/>
    <w:rsid w:val="00DE34A9"/>
    <w:rsid w:val="00DE3E96"/>
    <w:rsid w:val="00DE5E65"/>
    <w:rsid w:val="00DE684D"/>
    <w:rsid w:val="00DF1070"/>
    <w:rsid w:val="00DF2D45"/>
    <w:rsid w:val="00DF6BBA"/>
    <w:rsid w:val="00E04E17"/>
    <w:rsid w:val="00E06E12"/>
    <w:rsid w:val="00E07640"/>
    <w:rsid w:val="00E10217"/>
    <w:rsid w:val="00E13022"/>
    <w:rsid w:val="00E13FCD"/>
    <w:rsid w:val="00E1764A"/>
    <w:rsid w:val="00E217A7"/>
    <w:rsid w:val="00E21B4D"/>
    <w:rsid w:val="00E23363"/>
    <w:rsid w:val="00E234D8"/>
    <w:rsid w:val="00E259EC"/>
    <w:rsid w:val="00E3140D"/>
    <w:rsid w:val="00E32254"/>
    <w:rsid w:val="00E33482"/>
    <w:rsid w:val="00E351A3"/>
    <w:rsid w:val="00E404E4"/>
    <w:rsid w:val="00E41FD2"/>
    <w:rsid w:val="00E42D7D"/>
    <w:rsid w:val="00E448DD"/>
    <w:rsid w:val="00E44CA0"/>
    <w:rsid w:val="00E4564C"/>
    <w:rsid w:val="00E476A8"/>
    <w:rsid w:val="00E478D6"/>
    <w:rsid w:val="00E5109C"/>
    <w:rsid w:val="00E51552"/>
    <w:rsid w:val="00E51897"/>
    <w:rsid w:val="00E52160"/>
    <w:rsid w:val="00E53610"/>
    <w:rsid w:val="00E54544"/>
    <w:rsid w:val="00E56844"/>
    <w:rsid w:val="00E60C36"/>
    <w:rsid w:val="00E62D8E"/>
    <w:rsid w:val="00E64B39"/>
    <w:rsid w:val="00E64B43"/>
    <w:rsid w:val="00E665AE"/>
    <w:rsid w:val="00E668CF"/>
    <w:rsid w:val="00E7004F"/>
    <w:rsid w:val="00E700A5"/>
    <w:rsid w:val="00E73B69"/>
    <w:rsid w:val="00E74116"/>
    <w:rsid w:val="00E7427D"/>
    <w:rsid w:val="00E7473A"/>
    <w:rsid w:val="00E76D70"/>
    <w:rsid w:val="00E8072F"/>
    <w:rsid w:val="00E81931"/>
    <w:rsid w:val="00E84D04"/>
    <w:rsid w:val="00E85C78"/>
    <w:rsid w:val="00E877D1"/>
    <w:rsid w:val="00E91346"/>
    <w:rsid w:val="00E92F1F"/>
    <w:rsid w:val="00E95607"/>
    <w:rsid w:val="00EA1911"/>
    <w:rsid w:val="00EA44E6"/>
    <w:rsid w:val="00EB38C6"/>
    <w:rsid w:val="00EB5712"/>
    <w:rsid w:val="00EC0633"/>
    <w:rsid w:val="00EC07AA"/>
    <w:rsid w:val="00EC5362"/>
    <w:rsid w:val="00EC6994"/>
    <w:rsid w:val="00ED187C"/>
    <w:rsid w:val="00ED1EF8"/>
    <w:rsid w:val="00ED5B08"/>
    <w:rsid w:val="00ED7A98"/>
    <w:rsid w:val="00EE0647"/>
    <w:rsid w:val="00EE0B2E"/>
    <w:rsid w:val="00EE14E8"/>
    <w:rsid w:val="00EE17DB"/>
    <w:rsid w:val="00EE1997"/>
    <w:rsid w:val="00EE1DB7"/>
    <w:rsid w:val="00EE2ACF"/>
    <w:rsid w:val="00EE3F90"/>
    <w:rsid w:val="00EE5C90"/>
    <w:rsid w:val="00EE5FF7"/>
    <w:rsid w:val="00EE7D65"/>
    <w:rsid w:val="00EE7D98"/>
    <w:rsid w:val="00EF01E8"/>
    <w:rsid w:val="00EF4BDF"/>
    <w:rsid w:val="00EF4EF1"/>
    <w:rsid w:val="00EF5B5B"/>
    <w:rsid w:val="00EF5BF8"/>
    <w:rsid w:val="00EF6DA8"/>
    <w:rsid w:val="00EF701A"/>
    <w:rsid w:val="00F001E6"/>
    <w:rsid w:val="00F0043D"/>
    <w:rsid w:val="00F02B01"/>
    <w:rsid w:val="00F02B51"/>
    <w:rsid w:val="00F117F3"/>
    <w:rsid w:val="00F1280E"/>
    <w:rsid w:val="00F1566B"/>
    <w:rsid w:val="00F1661A"/>
    <w:rsid w:val="00F17506"/>
    <w:rsid w:val="00F21863"/>
    <w:rsid w:val="00F2221E"/>
    <w:rsid w:val="00F2299E"/>
    <w:rsid w:val="00F26F56"/>
    <w:rsid w:val="00F304FA"/>
    <w:rsid w:val="00F30B76"/>
    <w:rsid w:val="00F32A8E"/>
    <w:rsid w:val="00F4035D"/>
    <w:rsid w:val="00F41A8C"/>
    <w:rsid w:val="00F421D3"/>
    <w:rsid w:val="00F444A2"/>
    <w:rsid w:val="00F51D45"/>
    <w:rsid w:val="00F5331C"/>
    <w:rsid w:val="00F6005C"/>
    <w:rsid w:val="00F617ED"/>
    <w:rsid w:val="00F6343B"/>
    <w:rsid w:val="00F63A28"/>
    <w:rsid w:val="00F644B5"/>
    <w:rsid w:val="00F65282"/>
    <w:rsid w:val="00F66A46"/>
    <w:rsid w:val="00F7024F"/>
    <w:rsid w:val="00F72065"/>
    <w:rsid w:val="00F73454"/>
    <w:rsid w:val="00F7355A"/>
    <w:rsid w:val="00F74D84"/>
    <w:rsid w:val="00F80F3F"/>
    <w:rsid w:val="00F81E7A"/>
    <w:rsid w:val="00F820DE"/>
    <w:rsid w:val="00F8422A"/>
    <w:rsid w:val="00F84A71"/>
    <w:rsid w:val="00F85096"/>
    <w:rsid w:val="00F85BDB"/>
    <w:rsid w:val="00F86030"/>
    <w:rsid w:val="00F86C5B"/>
    <w:rsid w:val="00F87B80"/>
    <w:rsid w:val="00F87C39"/>
    <w:rsid w:val="00F90E85"/>
    <w:rsid w:val="00F91A47"/>
    <w:rsid w:val="00F91C69"/>
    <w:rsid w:val="00F93C6F"/>
    <w:rsid w:val="00F96839"/>
    <w:rsid w:val="00FA26DF"/>
    <w:rsid w:val="00FA34FC"/>
    <w:rsid w:val="00FA66AC"/>
    <w:rsid w:val="00FB2252"/>
    <w:rsid w:val="00FB4D8F"/>
    <w:rsid w:val="00FB508F"/>
    <w:rsid w:val="00FB5F4F"/>
    <w:rsid w:val="00FC29B9"/>
    <w:rsid w:val="00FC2BED"/>
    <w:rsid w:val="00FC3C15"/>
    <w:rsid w:val="00FC5C63"/>
    <w:rsid w:val="00FC7DD0"/>
    <w:rsid w:val="00FD3240"/>
    <w:rsid w:val="00FD382E"/>
    <w:rsid w:val="00FD3A48"/>
    <w:rsid w:val="00FD6496"/>
    <w:rsid w:val="00FE1219"/>
    <w:rsid w:val="00FE2F9F"/>
    <w:rsid w:val="00FE36E1"/>
    <w:rsid w:val="00FE478C"/>
    <w:rsid w:val="00FE569D"/>
    <w:rsid w:val="00FE6187"/>
    <w:rsid w:val="00FE6F70"/>
    <w:rsid w:val="00FF030B"/>
    <w:rsid w:val="00FF1C7F"/>
    <w:rsid w:val="00FF2E8A"/>
    <w:rsid w:val="00FF317D"/>
    <w:rsid w:val="00FF33CD"/>
    <w:rsid w:val="00FF5127"/>
    <w:rsid w:val="00FF66A0"/>
    <w:rsid w:val="00FF7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86E0"/>
  <w15:chartTrackingRefBased/>
  <w15:docId w15:val="{28F08CAE-08C4-8D4A-84D8-C398785F6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D0D"/>
  </w:style>
  <w:style w:type="paragraph" w:styleId="Heading3">
    <w:name w:val="heading 3"/>
    <w:basedOn w:val="Normal"/>
    <w:link w:val="Heading3Char"/>
    <w:uiPriority w:val="9"/>
    <w:qFormat/>
    <w:rsid w:val="00A33AC8"/>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ED5"/>
    <w:pPr>
      <w:tabs>
        <w:tab w:val="center" w:pos="4513"/>
        <w:tab w:val="right" w:pos="9026"/>
      </w:tabs>
    </w:pPr>
  </w:style>
  <w:style w:type="character" w:customStyle="1" w:styleId="HeaderChar">
    <w:name w:val="Header Char"/>
    <w:basedOn w:val="DefaultParagraphFont"/>
    <w:link w:val="Header"/>
    <w:uiPriority w:val="99"/>
    <w:rsid w:val="007B3ED5"/>
  </w:style>
  <w:style w:type="paragraph" w:styleId="Footer">
    <w:name w:val="footer"/>
    <w:basedOn w:val="Normal"/>
    <w:link w:val="FooterChar"/>
    <w:uiPriority w:val="99"/>
    <w:unhideWhenUsed/>
    <w:rsid w:val="007B3ED5"/>
    <w:pPr>
      <w:tabs>
        <w:tab w:val="center" w:pos="4513"/>
        <w:tab w:val="right" w:pos="9026"/>
      </w:tabs>
    </w:pPr>
  </w:style>
  <w:style w:type="character" w:customStyle="1" w:styleId="FooterChar">
    <w:name w:val="Footer Char"/>
    <w:basedOn w:val="DefaultParagraphFont"/>
    <w:link w:val="Footer"/>
    <w:uiPriority w:val="99"/>
    <w:rsid w:val="007B3ED5"/>
  </w:style>
  <w:style w:type="character" w:styleId="Hyperlink">
    <w:name w:val="Hyperlink"/>
    <w:basedOn w:val="DefaultParagraphFont"/>
    <w:uiPriority w:val="99"/>
    <w:rsid w:val="007B3ED5"/>
    <w:rPr>
      <w:rFonts w:cs="Times New Roman"/>
      <w:color w:val="0000FF"/>
      <w:u w:val="single"/>
    </w:rPr>
  </w:style>
  <w:style w:type="paragraph" w:styleId="NormalWeb">
    <w:name w:val="Normal (Web)"/>
    <w:basedOn w:val="Normal"/>
    <w:uiPriority w:val="99"/>
    <w:unhideWhenUsed/>
    <w:rsid w:val="00482239"/>
    <w:pPr>
      <w:spacing w:before="100" w:beforeAutospacing="1" w:after="100" w:afterAutospacing="1"/>
    </w:pPr>
    <w:rPr>
      <w:rFonts w:ascii="Times New Roman" w:eastAsia="Times New Roman" w:hAnsi="Times New Roman" w:cs="Times New Roman"/>
    </w:rPr>
  </w:style>
  <w:style w:type="paragraph" w:styleId="NoSpacing">
    <w:name w:val="No Spacing"/>
    <w:uiPriority w:val="1"/>
    <w:qFormat/>
    <w:rsid w:val="00482239"/>
    <w:rPr>
      <w:rFonts w:ascii="Calibri" w:eastAsia="Calibri" w:hAnsi="Calibri" w:cs="Times New Roman"/>
      <w:sz w:val="22"/>
      <w:szCs w:val="22"/>
      <w:lang w:val="lt-LT"/>
    </w:rPr>
  </w:style>
  <w:style w:type="character" w:styleId="UnresolvedMention">
    <w:name w:val="Unresolved Mention"/>
    <w:basedOn w:val="DefaultParagraphFont"/>
    <w:uiPriority w:val="99"/>
    <w:semiHidden/>
    <w:unhideWhenUsed/>
    <w:rsid w:val="00F02B01"/>
    <w:rPr>
      <w:color w:val="605E5C"/>
      <w:shd w:val="clear" w:color="auto" w:fill="E1DFDD"/>
    </w:rPr>
  </w:style>
  <w:style w:type="character" w:styleId="FollowedHyperlink">
    <w:name w:val="FollowedHyperlink"/>
    <w:basedOn w:val="DefaultParagraphFont"/>
    <w:uiPriority w:val="99"/>
    <w:semiHidden/>
    <w:unhideWhenUsed/>
    <w:rsid w:val="00BC0387"/>
    <w:rPr>
      <w:color w:val="954F72" w:themeColor="followedHyperlink"/>
      <w:u w:val="single"/>
    </w:rPr>
  </w:style>
  <w:style w:type="character" w:customStyle="1" w:styleId="apple-converted-space">
    <w:name w:val="apple-converted-space"/>
    <w:basedOn w:val="DefaultParagraphFont"/>
    <w:rsid w:val="00DA30B5"/>
  </w:style>
  <w:style w:type="character" w:styleId="Strong">
    <w:name w:val="Strong"/>
    <w:basedOn w:val="DefaultParagraphFont"/>
    <w:uiPriority w:val="22"/>
    <w:qFormat/>
    <w:rsid w:val="00287480"/>
    <w:rPr>
      <w:b/>
      <w:bCs/>
    </w:rPr>
  </w:style>
  <w:style w:type="character" w:styleId="CommentReference">
    <w:name w:val="annotation reference"/>
    <w:basedOn w:val="DefaultParagraphFont"/>
    <w:uiPriority w:val="99"/>
    <w:semiHidden/>
    <w:unhideWhenUsed/>
    <w:rsid w:val="00B04E64"/>
    <w:rPr>
      <w:sz w:val="16"/>
      <w:szCs w:val="16"/>
    </w:rPr>
  </w:style>
  <w:style w:type="paragraph" w:styleId="CommentText">
    <w:name w:val="annotation text"/>
    <w:basedOn w:val="Normal"/>
    <w:link w:val="CommentTextChar"/>
    <w:uiPriority w:val="99"/>
    <w:unhideWhenUsed/>
    <w:rsid w:val="00B04E64"/>
    <w:rPr>
      <w:sz w:val="20"/>
      <w:szCs w:val="20"/>
    </w:rPr>
  </w:style>
  <w:style w:type="character" w:customStyle="1" w:styleId="CommentTextChar">
    <w:name w:val="Comment Text Char"/>
    <w:basedOn w:val="DefaultParagraphFont"/>
    <w:link w:val="CommentText"/>
    <w:uiPriority w:val="99"/>
    <w:rsid w:val="00B04E64"/>
    <w:rPr>
      <w:sz w:val="20"/>
      <w:szCs w:val="20"/>
    </w:rPr>
  </w:style>
  <w:style w:type="paragraph" w:styleId="CommentSubject">
    <w:name w:val="annotation subject"/>
    <w:basedOn w:val="CommentText"/>
    <w:next w:val="CommentText"/>
    <w:link w:val="CommentSubjectChar"/>
    <w:uiPriority w:val="99"/>
    <w:semiHidden/>
    <w:unhideWhenUsed/>
    <w:rsid w:val="00B04E64"/>
    <w:rPr>
      <w:b/>
      <w:bCs/>
    </w:rPr>
  </w:style>
  <w:style w:type="character" w:customStyle="1" w:styleId="CommentSubjectChar">
    <w:name w:val="Comment Subject Char"/>
    <w:basedOn w:val="CommentTextChar"/>
    <w:link w:val="CommentSubject"/>
    <w:uiPriority w:val="99"/>
    <w:semiHidden/>
    <w:rsid w:val="00B04E64"/>
    <w:rPr>
      <w:b/>
      <w:bCs/>
      <w:sz w:val="20"/>
      <w:szCs w:val="20"/>
    </w:rPr>
  </w:style>
  <w:style w:type="paragraph" w:styleId="BalloonText">
    <w:name w:val="Balloon Text"/>
    <w:basedOn w:val="Normal"/>
    <w:link w:val="BalloonTextChar"/>
    <w:uiPriority w:val="99"/>
    <w:semiHidden/>
    <w:unhideWhenUsed/>
    <w:rsid w:val="00B04E6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04E64"/>
    <w:rPr>
      <w:rFonts w:ascii="Times New Roman" w:hAnsi="Times New Roman" w:cs="Times New Roman"/>
      <w:sz w:val="18"/>
      <w:szCs w:val="18"/>
    </w:rPr>
  </w:style>
  <w:style w:type="character" w:customStyle="1" w:styleId="s1">
    <w:name w:val="s1"/>
    <w:basedOn w:val="DefaultParagraphFont"/>
    <w:rsid w:val="004A52EB"/>
  </w:style>
  <w:style w:type="paragraph" w:styleId="ListParagraph">
    <w:name w:val="List Paragraph"/>
    <w:basedOn w:val="Normal"/>
    <w:uiPriority w:val="34"/>
    <w:qFormat/>
    <w:rsid w:val="00CE0346"/>
    <w:pPr>
      <w:ind w:left="720"/>
      <w:contextualSpacing/>
    </w:pPr>
  </w:style>
  <w:style w:type="paragraph" w:styleId="Revision">
    <w:name w:val="Revision"/>
    <w:hidden/>
    <w:uiPriority w:val="99"/>
    <w:semiHidden/>
    <w:rsid w:val="00811432"/>
  </w:style>
  <w:style w:type="paragraph" w:customStyle="1" w:styleId="s6">
    <w:name w:val="s6"/>
    <w:basedOn w:val="Normal"/>
    <w:rsid w:val="004B24FF"/>
    <w:pPr>
      <w:spacing w:before="100" w:beforeAutospacing="1" w:after="100" w:afterAutospacing="1"/>
    </w:pPr>
    <w:rPr>
      <w:rFonts w:ascii="Times New Roman" w:eastAsia="Times New Roman" w:hAnsi="Times New Roman" w:cs="Times New Roman"/>
      <w:lang w:eastAsia="en-GB"/>
    </w:rPr>
  </w:style>
  <w:style w:type="character" w:customStyle="1" w:styleId="bumpedfont17">
    <w:name w:val="bumpedfont17"/>
    <w:basedOn w:val="DefaultParagraphFont"/>
    <w:rsid w:val="004B24FF"/>
  </w:style>
  <w:style w:type="character" w:customStyle="1" w:styleId="ng-star-inserted1">
    <w:name w:val="ng-star-inserted1"/>
    <w:basedOn w:val="DefaultParagraphFont"/>
    <w:rsid w:val="00D4706A"/>
  </w:style>
  <w:style w:type="paragraph" w:customStyle="1" w:styleId="ng-star-inserted">
    <w:name w:val="ng-star-inserted"/>
    <w:basedOn w:val="Normal"/>
    <w:rsid w:val="00FD382E"/>
    <w:pPr>
      <w:spacing w:before="100" w:beforeAutospacing="1" w:after="100" w:afterAutospacing="1"/>
    </w:pPr>
    <w:rPr>
      <w:rFonts w:ascii="Times New Roman" w:eastAsia="Times New Roman" w:hAnsi="Times New Roman" w:cs="Times New Roman"/>
      <w:lang w:eastAsia="en-GB"/>
    </w:rPr>
  </w:style>
  <w:style w:type="character" w:customStyle="1" w:styleId="il">
    <w:name w:val="il"/>
    <w:basedOn w:val="DefaultParagraphFont"/>
    <w:rsid w:val="00763FE6"/>
  </w:style>
  <w:style w:type="character" w:styleId="Emphasis">
    <w:name w:val="Emphasis"/>
    <w:basedOn w:val="DefaultParagraphFont"/>
    <w:uiPriority w:val="20"/>
    <w:qFormat/>
    <w:rsid w:val="00C2083F"/>
    <w:rPr>
      <w:i/>
      <w:iCs/>
    </w:rPr>
  </w:style>
  <w:style w:type="character" w:customStyle="1" w:styleId="Heading3Char">
    <w:name w:val="Heading 3 Char"/>
    <w:basedOn w:val="DefaultParagraphFont"/>
    <w:link w:val="Heading3"/>
    <w:uiPriority w:val="9"/>
    <w:rsid w:val="00A33AC8"/>
    <w:rPr>
      <w:rFonts w:ascii="Times New Roman" w:eastAsia="Times New Roman" w:hAnsi="Times New Roman" w:cs="Times New Roman"/>
      <w:b/>
      <w:bCs/>
      <w:sz w:val="27"/>
      <w:szCs w:val="2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347">
      <w:bodyDiv w:val="1"/>
      <w:marLeft w:val="0"/>
      <w:marRight w:val="0"/>
      <w:marTop w:val="0"/>
      <w:marBottom w:val="0"/>
      <w:divBdr>
        <w:top w:val="none" w:sz="0" w:space="0" w:color="auto"/>
        <w:left w:val="none" w:sz="0" w:space="0" w:color="auto"/>
        <w:bottom w:val="none" w:sz="0" w:space="0" w:color="auto"/>
        <w:right w:val="none" w:sz="0" w:space="0" w:color="auto"/>
      </w:divBdr>
    </w:div>
    <w:div w:id="1442946">
      <w:bodyDiv w:val="1"/>
      <w:marLeft w:val="0"/>
      <w:marRight w:val="0"/>
      <w:marTop w:val="0"/>
      <w:marBottom w:val="0"/>
      <w:divBdr>
        <w:top w:val="none" w:sz="0" w:space="0" w:color="auto"/>
        <w:left w:val="none" w:sz="0" w:space="0" w:color="auto"/>
        <w:bottom w:val="none" w:sz="0" w:space="0" w:color="auto"/>
        <w:right w:val="none" w:sz="0" w:space="0" w:color="auto"/>
      </w:divBdr>
    </w:div>
    <w:div w:id="26419632">
      <w:bodyDiv w:val="1"/>
      <w:marLeft w:val="0"/>
      <w:marRight w:val="0"/>
      <w:marTop w:val="0"/>
      <w:marBottom w:val="0"/>
      <w:divBdr>
        <w:top w:val="none" w:sz="0" w:space="0" w:color="auto"/>
        <w:left w:val="none" w:sz="0" w:space="0" w:color="auto"/>
        <w:bottom w:val="none" w:sz="0" w:space="0" w:color="auto"/>
        <w:right w:val="none" w:sz="0" w:space="0" w:color="auto"/>
      </w:divBdr>
    </w:div>
    <w:div w:id="39742734">
      <w:bodyDiv w:val="1"/>
      <w:marLeft w:val="0"/>
      <w:marRight w:val="0"/>
      <w:marTop w:val="0"/>
      <w:marBottom w:val="0"/>
      <w:divBdr>
        <w:top w:val="none" w:sz="0" w:space="0" w:color="auto"/>
        <w:left w:val="none" w:sz="0" w:space="0" w:color="auto"/>
        <w:bottom w:val="none" w:sz="0" w:space="0" w:color="auto"/>
        <w:right w:val="none" w:sz="0" w:space="0" w:color="auto"/>
      </w:divBdr>
    </w:div>
    <w:div w:id="87430748">
      <w:bodyDiv w:val="1"/>
      <w:marLeft w:val="0"/>
      <w:marRight w:val="0"/>
      <w:marTop w:val="0"/>
      <w:marBottom w:val="0"/>
      <w:divBdr>
        <w:top w:val="none" w:sz="0" w:space="0" w:color="auto"/>
        <w:left w:val="none" w:sz="0" w:space="0" w:color="auto"/>
        <w:bottom w:val="none" w:sz="0" w:space="0" w:color="auto"/>
        <w:right w:val="none" w:sz="0" w:space="0" w:color="auto"/>
      </w:divBdr>
    </w:div>
    <w:div w:id="128088199">
      <w:bodyDiv w:val="1"/>
      <w:marLeft w:val="0"/>
      <w:marRight w:val="0"/>
      <w:marTop w:val="0"/>
      <w:marBottom w:val="0"/>
      <w:divBdr>
        <w:top w:val="none" w:sz="0" w:space="0" w:color="auto"/>
        <w:left w:val="none" w:sz="0" w:space="0" w:color="auto"/>
        <w:bottom w:val="none" w:sz="0" w:space="0" w:color="auto"/>
        <w:right w:val="none" w:sz="0" w:space="0" w:color="auto"/>
      </w:divBdr>
    </w:div>
    <w:div w:id="171408985">
      <w:bodyDiv w:val="1"/>
      <w:marLeft w:val="0"/>
      <w:marRight w:val="0"/>
      <w:marTop w:val="0"/>
      <w:marBottom w:val="0"/>
      <w:divBdr>
        <w:top w:val="none" w:sz="0" w:space="0" w:color="auto"/>
        <w:left w:val="none" w:sz="0" w:space="0" w:color="auto"/>
        <w:bottom w:val="none" w:sz="0" w:space="0" w:color="auto"/>
        <w:right w:val="none" w:sz="0" w:space="0" w:color="auto"/>
      </w:divBdr>
    </w:div>
    <w:div w:id="186721651">
      <w:bodyDiv w:val="1"/>
      <w:marLeft w:val="0"/>
      <w:marRight w:val="0"/>
      <w:marTop w:val="0"/>
      <w:marBottom w:val="0"/>
      <w:divBdr>
        <w:top w:val="none" w:sz="0" w:space="0" w:color="auto"/>
        <w:left w:val="none" w:sz="0" w:space="0" w:color="auto"/>
        <w:bottom w:val="none" w:sz="0" w:space="0" w:color="auto"/>
        <w:right w:val="none" w:sz="0" w:space="0" w:color="auto"/>
      </w:divBdr>
    </w:div>
    <w:div w:id="195583235">
      <w:bodyDiv w:val="1"/>
      <w:marLeft w:val="0"/>
      <w:marRight w:val="0"/>
      <w:marTop w:val="0"/>
      <w:marBottom w:val="0"/>
      <w:divBdr>
        <w:top w:val="none" w:sz="0" w:space="0" w:color="auto"/>
        <w:left w:val="none" w:sz="0" w:space="0" w:color="auto"/>
        <w:bottom w:val="none" w:sz="0" w:space="0" w:color="auto"/>
        <w:right w:val="none" w:sz="0" w:space="0" w:color="auto"/>
      </w:divBdr>
    </w:div>
    <w:div w:id="198132830">
      <w:bodyDiv w:val="1"/>
      <w:marLeft w:val="0"/>
      <w:marRight w:val="0"/>
      <w:marTop w:val="0"/>
      <w:marBottom w:val="0"/>
      <w:divBdr>
        <w:top w:val="none" w:sz="0" w:space="0" w:color="auto"/>
        <w:left w:val="none" w:sz="0" w:space="0" w:color="auto"/>
        <w:bottom w:val="none" w:sz="0" w:space="0" w:color="auto"/>
        <w:right w:val="none" w:sz="0" w:space="0" w:color="auto"/>
      </w:divBdr>
    </w:div>
    <w:div w:id="235556330">
      <w:bodyDiv w:val="1"/>
      <w:marLeft w:val="0"/>
      <w:marRight w:val="0"/>
      <w:marTop w:val="0"/>
      <w:marBottom w:val="0"/>
      <w:divBdr>
        <w:top w:val="none" w:sz="0" w:space="0" w:color="auto"/>
        <w:left w:val="none" w:sz="0" w:space="0" w:color="auto"/>
        <w:bottom w:val="none" w:sz="0" w:space="0" w:color="auto"/>
        <w:right w:val="none" w:sz="0" w:space="0" w:color="auto"/>
      </w:divBdr>
    </w:div>
    <w:div w:id="257523548">
      <w:bodyDiv w:val="1"/>
      <w:marLeft w:val="0"/>
      <w:marRight w:val="0"/>
      <w:marTop w:val="0"/>
      <w:marBottom w:val="0"/>
      <w:divBdr>
        <w:top w:val="none" w:sz="0" w:space="0" w:color="auto"/>
        <w:left w:val="none" w:sz="0" w:space="0" w:color="auto"/>
        <w:bottom w:val="none" w:sz="0" w:space="0" w:color="auto"/>
        <w:right w:val="none" w:sz="0" w:space="0" w:color="auto"/>
      </w:divBdr>
    </w:div>
    <w:div w:id="362249131">
      <w:bodyDiv w:val="1"/>
      <w:marLeft w:val="0"/>
      <w:marRight w:val="0"/>
      <w:marTop w:val="0"/>
      <w:marBottom w:val="0"/>
      <w:divBdr>
        <w:top w:val="none" w:sz="0" w:space="0" w:color="auto"/>
        <w:left w:val="none" w:sz="0" w:space="0" w:color="auto"/>
        <w:bottom w:val="none" w:sz="0" w:space="0" w:color="auto"/>
        <w:right w:val="none" w:sz="0" w:space="0" w:color="auto"/>
      </w:divBdr>
    </w:div>
    <w:div w:id="377434108">
      <w:bodyDiv w:val="1"/>
      <w:marLeft w:val="0"/>
      <w:marRight w:val="0"/>
      <w:marTop w:val="0"/>
      <w:marBottom w:val="0"/>
      <w:divBdr>
        <w:top w:val="none" w:sz="0" w:space="0" w:color="auto"/>
        <w:left w:val="none" w:sz="0" w:space="0" w:color="auto"/>
        <w:bottom w:val="none" w:sz="0" w:space="0" w:color="auto"/>
        <w:right w:val="none" w:sz="0" w:space="0" w:color="auto"/>
      </w:divBdr>
    </w:div>
    <w:div w:id="383214982">
      <w:bodyDiv w:val="1"/>
      <w:marLeft w:val="0"/>
      <w:marRight w:val="0"/>
      <w:marTop w:val="0"/>
      <w:marBottom w:val="0"/>
      <w:divBdr>
        <w:top w:val="none" w:sz="0" w:space="0" w:color="auto"/>
        <w:left w:val="none" w:sz="0" w:space="0" w:color="auto"/>
        <w:bottom w:val="none" w:sz="0" w:space="0" w:color="auto"/>
        <w:right w:val="none" w:sz="0" w:space="0" w:color="auto"/>
      </w:divBdr>
    </w:div>
    <w:div w:id="405687112">
      <w:bodyDiv w:val="1"/>
      <w:marLeft w:val="0"/>
      <w:marRight w:val="0"/>
      <w:marTop w:val="0"/>
      <w:marBottom w:val="0"/>
      <w:divBdr>
        <w:top w:val="none" w:sz="0" w:space="0" w:color="auto"/>
        <w:left w:val="none" w:sz="0" w:space="0" w:color="auto"/>
        <w:bottom w:val="none" w:sz="0" w:space="0" w:color="auto"/>
        <w:right w:val="none" w:sz="0" w:space="0" w:color="auto"/>
      </w:divBdr>
    </w:div>
    <w:div w:id="462962947">
      <w:bodyDiv w:val="1"/>
      <w:marLeft w:val="0"/>
      <w:marRight w:val="0"/>
      <w:marTop w:val="0"/>
      <w:marBottom w:val="0"/>
      <w:divBdr>
        <w:top w:val="none" w:sz="0" w:space="0" w:color="auto"/>
        <w:left w:val="none" w:sz="0" w:space="0" w:color="auto"/>
        <w:bottom w:val="none" w:sz="0" w:space="0" w:color="auto"/>
        <w:right w:val="none" w:sz="0" w:space="0" w:color="auto"/>
      </w:divBdr>
    </w:div>
    <w:div w:id="511913791">
      <w:bodyDiv w:val="1"/>
      <w:marLeft w:val="0"/>
      <w:marRight w:val="0"/>
      <w:marTop w:val="0"/>
      <w:marBottom w:val="0"/>
      <w:divBdr>
        <w:top w:val="none" w:sz="0" w:space="0" w:color="auto"/>
        <w:left w:val="none" w:sz="0" w:space="0" w:color="auto"/>
        <w:bottom w:val="none" w:sz="0" w:space="0" w:color="auto"/>
        <w:right w:val="none" w:sz="0" w:space="0" w:color="auto"/>
      </w:divBdr>
    </w:div>
    <w:div w:id="526140053">
      <w:bodyDiv w:val="1"/>
      <w:marLeft w:val="0"/>
      <w:marRight w:val="0"/>
      <w:marTop w:val="0"/>
      <w:marBottom w:val="0"/>
      <w:divBdr>
        <w:top w:val="none" w:sz="0" w:space="0" w:color="auto"/>
        <w:left w:val="none" w:sz="0" w:space="0" w:color="auto"/>
        <w:bottom w:val="none" w:sz="0" w:space="0" w:color="auto"/>
        <w:right w:val="none" w:sz="0" w:space="0" w:color="auto"/>
      </w:divBdr>
    </w:div>
    <w:div w:id="536090904">
      <w:bodyDiv w:val="1"/>
      <w:marLeft w:val="0"/>
      <w:marRight w:val="0"/>
      <w:marTop w:val="0"/>
      <w:marBottom w:val="0"/>
      <w:divBdr>
        <w:top w:val="none" w:sz="0" w:space="0" w:color="auto"/>
        <w:left w:val="none" w:sz="0" w:space="0" w:color="auto"/>
        <w:bottom w:val="none" w:sz="0" w:space="0" w:color="auto"/>
        <w:right w:val="none" w:sz="0" w:space="0" w:color="auto"/>
      </w:divBdr>
    </w:div>
    <w:div w:id="586421273">
      <w:bodyDiv w:val="1"/>
      <w:marLeft w:val="0"/>
      <w:marRight w:val="0"/>
      <w:marTop w:val="0"/>
      <w:marBottom w:val="0"/>
      <w:divBdr>
        <w:top w:val="none" w:sz="0" w:space="0" w:color="auto"/>
        <w:left w:val="none" w:sz="0" w:space="0" w:color="auto"/>
        <w:bottom w:val="none" w:sz="0" w:space="0" w:color="auto"/>
        <w:right w:val="none" w:sz="0" w:space="0" w:color="auto"/>
      </w:divBdr>
    </w:div>
    <w:div w:id="604580886">
      <w:bodyDiv w:val="1"/>
      <w:marLeft w:val="0"/>
      <w:marRight w:val="0"/>
      <w:marTop w:val="0"/>
      <w:marBottom w:val="0"/>
      <w:divBdr>
        <w:top w:val="none" w:sz="0" w:space="0" w:color="auto"/>
        <w:left w:val="none" w:sz="0" w:space="0" w:color="auto"/>
        <w:bottom w:val="none" w:sz="0" w:space="0" w:color="auto"/>
        <w:right w:val="none" w:sz="0" w:space="0" w:color="auto"/>
      </w:divBdr>
    </w:div>
    <w:div w:id="618803380">
      <w:bodyDiv w:val="1"/>
      <w:marLeft w:val="0"/>
      <w:marRight w:val="0"/>
      <w:marTop w:val="0"/>
      <w:marBottom w:val="0"/>
      <w:divBdr>
        <w:top w:val="none" w:sz="0" w:space="0" w:color="auto"/>
        <w:left w:val="none" w:sz="0" w:space="0" w:color="auto"/>
        <w:bottom w:val="none" w:sz="0" w:space="0" w:color="auto"/>
        <w:right w:val="none" w:sz="0" w:space="0" w:color="auto"/>
      </w:divBdr>
    </w:div>
    <w:div w:id="640578009">
      <w:bodyDiv w:val="1"/>
      <w:marLeft w:val="0"/>
      <w:marRight w:val="0"/>
      <w:marTop w:val="0"/>
      <w:marBottom w:val="0"/>
      <w:divBdr>
        <w:top w:val="none" w:sz="0" w:space="0" w:color="auto"/>
        <w:left w:val="none" w:sz="0" w:space="0" w:color="auto"/>
        <w:bottom w:val="none" w:sz="0" w:space="0" w:color="auto"/>
        <w:right w:val="none" w:sz="0" w:space="0" w:color="auto"/>
      </w:divBdr>
    </w:div>
    <w:div w:id="644285643">
      <w:bodyDiv w:val="1"/>
      <w:marLeft w:val="0"/>
      <w:marRight w:val="0"/>
      <w:marTop w:val="0"/>
      <w:marBottom w:val="0"/>
      <w:divBdr>
        <w:top w:val="none" w:sz="0" w:space="0" w:color="auto"/>
        <w:left w:val="none" w:sz="0" w:space="0" w:color="auto"/>
        <w:bottom w:val="none" w:sz="0" w:space="0" w:color="auto"/>
        <w:right w:val="none" w:sz="0" w:space="0" w:color="auto"/>
      </w:divBdr>
    </w:div>
    <w:div w:id="664673441">
      <w:bodyDiv w:val="1"/>
      <w:marLeft w:val="0"/>
      <w:marRight w:val="0"/>
      <w:marTop w:val="0"/>
      <w:marBottom w:val="0"/>
      <w:divBdr>
        <w:top w:val="none" w:sz="0" w:space="0" w:color="auto"/>
        <w:left w:val="none" w:sz="0" w:space="0" w:color="auto"/>
        <w:bottom w:val="none" w:sz="0" w:space="0" w:color="auto"/>
        <w:right w:val="none" w:sz="0" w:space="0" w:color="auto"/>
      </w:divBdr>
    </w:div>
    <w:div w:id="699551100">
      <w:bodyDiv w:val="1"/>
      <w:marLeft w:val="0"/>
      <w:marRight w:val="0"/>
      <w:marTop w:val="0"/>
      <w:marBottom w:val="0"/>
      <w:divBdr>
        <w:top w:val="none" w:sz="0" w:space="0" w:color="auto"/>
        <w:left w:val="none" w:sz="0" w:space="0" w:color="auto"/>
        <w:bottom w:val="none" w:sz="0" w:space="0" w:color="auto"/>
        <w:right w:val="none" w:sz="0" w:space="0" w:color="auto"/>
      </w:divBdr>
    </w:div>
    <w:div w:id="703098498">
      <w:bodyDiv w:val="1"/>
      <w:marLeft w:val="0"/>
      <w:marRight w:val="0"/>
      <w:marTop w:val="0"/>
      <w:marBottom w:val="0"/>
      <w:divBdr>
        <w:top w:val="none" w:sz="0" w:space="0" w:color="auto"/>
        <w:left w:val="none" w:sz="0" w:space="0" w:color="auto"/>
        <w:bottom w:val="none" w:sz="0" w:space="0" w:color="auto"/>
        <w:right w:val="none" w:sz="0" w:space="0" w:color="auto"/>
      </w:divBdr>
    </w:div>
    <w:div w:id="705909412">
      <w:bodyDiv w:val="1"/>
      <w:marLeft w:val="0"/>
      <w:marRight w:val="0"/>
      <w:marTop w:val="0"/>
      <w:marBottom w:val="0"/>
      <w:divBdr>
        <w:top w:val="none" w:sz="0" w:space="0" w:color="auto"/>
        <w:left w:val="none" w:sz="0" w:space="0" w:color="auto"/>
        <w:bottom w:val="none" w:sz="0" w:space="0" w:color="auto"/>
        <w:right w:val="none" w:sz="0" w:space="0" w:color="auto"/>
      </w:divBdr>
    </w:div>
    <w:div w:id="729815791">
      <w:bodyDiv w:val="1"/>
      <w:marLeft w:val="0"/>
      <w:marRight w:val="0"/>
      <w:marTop w:val="0"/>
      <w:marBottom w:val="0"/>
      <w:divBdr>
        <w:top w:val="none" w:sz="0" w:space="0" w:color="auto"/>
        <w:left w:val="none" w:sz="0" w:space="0" w:color="auto"/>
        <w:bottom w:val="none" w:sz="0" w:space="0" w:color="auto"/>
        <w:right w:val="none" w:sz="0" w:space="0" w:color="auto"/>
      </w:divBdr>
      <w:divsChild>
        <w:div w:id="1550919688">
          <w:marLeft w:val="0"/>
          <w:marRight w:val="0"/>
          <w:marTop w:val="120"/>
          <w:marBottom w:val="120"/>
          <w:divBdr>
            <w:top w:val="none" w:sz="0" w:space="0" w:color="auto"/>
            <w:left w:val="none" w:sz="0" w:space="0" w:color="auto"/>
            <w:bottom w:val="none" w:sz="0" w:space="0" w:color="auto"/>
            <w:right w:val="none" w:sz="0" w:space="0" w:color="auto"/>
          </w:divBdr>
        </w:div>
        <w:div w:id="1479344138">
          <w:marLeft w:val="0"/>
          <w:marRight w:val="0"/>
          <w:marTop w:val="120"/>
          <w:marBottom w:val="120"/>
          <w:divBdr>
            <w:top w:val="none" w:sz="0" w:space="0" w:color="auto"/>
            <w:left w:val="none" w:sz="0" w:space="0" w:color="auto"/>
            <w:bottom w:val="none" w:sz="0" w:space="0" w:color="auto"/>
            <w:right w:val="none" w:sz="0" w:space="0" w:color="auto"/>
          </w:divBdr>
        </w:div>
        <w:div w:id="221840271">
          <w:marLeft w:val="0"/>
          <w:marRight w:val="0"/>
          <w:marTop w:val="120"/>
          <w:marBottom w:val="120"/>
          <w:divBdr>
            <w:top w:val="none" w:sz="0" w:space="0" w:color="auto"/>
            <w:left w:val="none" w:sz="0" w:space="0" w:color="auto"/>
            <w:bottom w:val="none" w:sz="0" w:space="0" w:color="auto"/>
            <w:right w:val="none" w:sz="0" w:space="0" w:color="auto"/>
          </w:divBdr>
        </w:div>
        <w:div w:id="528494962">
          <w:marLeft w:val="0"/>
          <w:marRight w:val="0"/>
          <w:marTop w:val="120"/>
          <w:marBottom w:val="120"/>
          <w:divBdr>
            <w:top w:val="none" w:sz="0" w:space="0" w:color="auto"/>
            <w:left w:val="none" w:sz="0" w:space="0" w:color="auto"/>
            <w:bottom w:val="none" w:sz="0" w:space="0" w:color="auto"/>
            <w:right w:val="none" w:sz="0" w:space="0" w:color="auto"/>
          </w:divBdr>
        </w:div>
        <w:div w:id="2007783584">
          <w:marLeft w:val="0"/>
          <w:marRight w:val="0"/>
          <w:marTop w:val="120"/>
          <w:marBottom w:val="120"/>
          <w:divBdr>
            <w:top w:val="none" w:sz="0" w:space="0" w:color="auto"/>
            <w:left w:val="none" w:sz="0" w:space="0" w:color="auto"/>
            <w:bottom w:val="none" w:sz="0" w:space="0" w:color="auto"/>
            <w:right w:val="none" w:sz="0" w:space="0" w:color="auto"/>
          </w:divBdr>
        </w:div>
        <w:div w:id="58864139">
          <w:marLeft w:val="0"/>
          <w:marRight w:val="0"/>
          <w:marTop w:val="120"/>
          <w:marBottom w:val="120"/>
          <w:divBdr>
            <w:top w:val="none" w:sz="0" w:space="0" w:color="auto"/>
            <w:left w:val="none" w:sz="0" w:space="0" w:color="auto"/>
            <w:bottom w:val="none" w:sz="0" w:space="0" w:color="auto"/>
            <w:right w:val="none" w:sz="0" w:space="0" w:color="auto"/>
          </w:divBdr>
        </w:div>
        <w:div w:id="1948343246">
          <w:marLeft w:val="0"/>
          <w:marRight w:val="0"/>
          <w:marTop w:val="120"/>
          <w:marBottom w:val="120"/>
          <w:divBdr>
            <w:top w:val="none" w:sz="0" w:space="0" w:color="auto"/>
            <w:left w:val="none" w:sz="0" w:space="0" w:color="auto"/>
            <w:bottom w:val="none" w:sz="0" w:space="0" w:color="auto"/>
            <w:right w:val="none" w:sz="0" w:space="0" w:color="auto"/>
          </w:divBdr>
        </w:div>
        <w:div w:id="470637928">
          <w:marLeft w:val="0"/>
          <w:marRight w:val="0"/>
          <w:marTop w:val="120"/>
          <w:marBottom w:val="120"/>
          <w:divBdr>
            <w:top w:val="none" w:sz="0" w:space="0" w:color="auto"/>
            <w:left w:val="none" w:sz="0" w:space="0" w:color="auto"/>
            <w:bottom w:val="none" w:sz="0" w:space="0" w:color="auto"/>
            <w:right w:val="none" w:sz="0" w:space="0" w:color="auto"/>
          </w:divBdr>
        </w:div>
        <w:div w:id="1900244874">
          <w:marLeft w:val="0"/>
          <w:marRight w:val="0"/>
          <w:marTop w:val="120"/>
          <w:marBottom w:val="120"/>
          <w:divBdr>
            <w:top w:val="none" w:sz="0" w:space="0" w:color="auto"/>
            <w:left w:val="none" w:sz="0" w:space="0" w:color="auto"/>
            <w:bottom w:val="none" w:sz="0" w:space="0" w:color="auto"/>
            <w:right w:val="none" w:sz="0" w:space="0" w:color="auto"/>
          </w:divBdr>
        </w:div>
        <w:div w:id="437723153">
          <w:marLeft w:val="0"/>
          <w:marRight w:val="0"/>
          <w:marTop w:val="120"/>
          <w:marBottom w:val="120"/>
          <w:divBdr>
            <w:top w:val="none" w:sz="0" w:space="0" w:color="auto"/>
            <w:left w:val="none" w:sz="0" w:space="0" w:color="auto"/>
            <w:bottom w:val="none" w:sz="0" w:space="0" w:color="auto"/>
            <w:right w:val="none" w:sz="0" w:space="0" w:color="auto"/>
          </w:divBdr>
        </w:div>
      </w:divsChild>
    </w:div>
    <w:div w:id="783890290">
      <w:bodyDiv w:val="1"/>
      <w:marLeft w:val="0"/>
      <w:marRight w:val="0"/>
      <w:marTop w:val="0"/>
      <w:marBottom w:val="0"/>
      <w:divBdr>
        <w:top w:val="none" w:sz="0" w:space="0" w:color="auto"/>
        <w:left w:val="none" w:sz="0" w:space="0" w:color="auto"/>
        <w:bottom w:val="none" w:sz="0" w:space="0" w:color="auto"/>
        <w:right w:val="none" w:sz="0" w:space="0" w:color="auto"/>
      </w:divBdr>
    </w:div>
    <w:div w:id="790590079">
      <w:bodyDiv w:val="1"/>
      <w:marLeft w:val="0"/>
      <w:marRight w:val="0"/>
      <w:marTop w:val="0"/>
      <w:marBottom w:val="0"/>
      <w:divBdr>
        <w:top w:val="none" w:sz="0" w:space="0" w:color="auto"/>
        <w:left w:val="none" w:sz="0" w:space="0" w:color="auto"/>
        <w:bottom w:val="none" w:sz="0" w:space="0" w:color="auto"/>
        <w:right w:val="none" w:sz="0" w:space="0" w:color="auto"/>
      </w:divBdr>
    </w:div>
    <w:div w:id="805128396">
      <w:bodyDiv w:val="1"/>
      <w:marLeft w:val="0"/>
      <w:marRight w:val="0"/>
      <w:marTop w:val="0"/>
      <w:marBottom w:val="0"/>
      <w:divBdr>
        <w:top w:val="none" w:sz="0" w:space="0" w:color="auto"/>
        <w:left w:val="none" w:sz="0" w:space="0" w:color="auto"/>
        <w:bottom w:val="none" w:sz="0" w:space="0" w:color="auto"/>
        <w:right w:val="none" w:sz="0" w:space="0" w:color="auto"/>
      </w:divBdr>
    </w:div>
    <w:div w:id="819493687">
      <w:bodyDiv w:val="1"/>
      <w:marLeft w:val="0"/>
      <w:marRight w:val="0"/>
      <w:marTop w:val="0"/>
      <w:marBottom w:val="0"/>
      <w:divBdr>
        <w:top w:val="none" w:sz="0" w:space="0" w:color="auto"/>
        <w:left w:val="none" w:sz="0" w:space="0" w:color="auto"/>
        <w:bottom w:val="none" w:sz="0" w:space="0" w:color="auto"/>
        <w:right w:val="none" w:sz="0" w:space="0" w:color="auto"/>
      </w:divBdr>
    </w:div>
    <w:div w:id="857432487">
      <w:bodyDiv w:val="1"/>
      <w:marLeft w:val="0"/>
      <w:marRight w:val="0"/>
      <w:marTop w:val="0"/>
      <w:marBottom w:val="0"/>
      <w:divBdr>
        <w:top w:val="none" w:sz="0" w:space="0" w:color="auto"/>
        <w:left w:val="none" w:sz="0" w:space="0" w:color="auto"/>
        <w:bottom w:val="none" w:sz="0" w:space="0" w:color="auto"/>
        <w:right w:val="none" w:sz="0" w:space="0" w:color="auto"/>
      </w:divBdr>
    </w:div>
    <w:div w:id="858005313">
      <w:bodyDiv w:val="1"/>
      <w:marLeft w:val="0"/>
      <w:marRight w:val="0"/>
      <w:marTop w:val="0"/>
      <w:marBottom w:val="0"/>
      <w:divBdr>
        <w:top w:val="none" w:sz="0" w:space="0" w:color="auto"/>
        <w:left w:val="none" w:sz="0" w:space="0" w:color="auto"/>
        <w:bottom w:val="none" w:sz="0" w:space="0" w:color="auto"/>
        <w:right w:val="none" w:sz="0" w:space="0" w:color="auto"/>
      </w:divBdr>
    </w:div>
    <w:div w:id="874931787">
      <w:bodyDiv w:val="1"/>
      <w:marLeft w:val="0"/>
      <w:marRight w:val="0"/>
      <w:marTop w:val="0"/>
      <w:marBottom w:val="0"/>
      <w:divBdr>
        <w:top w:val="none" w:sz="0" w:space="0" w:color="auto"/>
        <w:left w:val="none" w:sz="0" w:space="0" w:color="auto"/>
        <w:bottom w:val="none" w:sz="0" w:space="0" w:color="auto"/>
        <w:right w:val="none" w:sz="0" w:space="0" w:color="auto"/>
      </w:divBdr>
    </w:div>
    <w:div w:id="890116021">
      <w:bodyDiv w:val="1"/>
      <w:marLeft w:val="0"/>
      <w:marRight w:val="0"/>
      <w:marTop w:val="0"/>
      <w:marBottom w:val="0"/>
      <w:divBdr>
        <w:top w:val="none" w:sz="0" w:space="0" w:color="auto"/>
        <w:left w:val="none" w:sz="0" w:space="0" w:color="auto"/>
        <w:bottom w:val="none" w:sz="0" w:space="0" w:color="auto"/>
        <w:right w:val="none" w:sz="0" w:space="0" w:color="auto"/>
      </w:divBdr>
    </w:div>
    <w:div w:id="909463815">
      <w:bodyDiv w:val="1"/>
      <w:marLeft w:val="0"/>
      <w:marRight w:val="0"/>
      <w:marTop w:val="0"/>
      <w:marBottom w:val="0"/>
      <w:divBdr>
        <w:top w:val="none" w:sz="0" w:space="0" w:color="auto"/>
        <w:left w:val="none" w:sz="0" w:space="0" w:color="auto"/>
        <w:bottom w:val="none" w:sz="0" w:space="0" w:color="auto"/>
        <w:right w:val="none" w:sz="0" w:space="0" w:color="auto"/>
      </w:divBdr>
    </w:div>
    <w:div w:id="956329701">
      <w:bodyDiv w:val="1"/>
      <w:marLeft w:val="0"/>
      <w:marRight w:val="0"/>
      <w:marTop w:val="0"/>
      <w:marBottom w:val="0"/>
      <w:divBdr>
        <w:top w:val="none" w:sz="0" w:space="0" w:color="auto"/>
        <w:left w:val="none" w:sz="0" w:space="0" w:color="auto"/>
        <w:bottom w:val="none" w:sz="0" w:space="0" w:color="auto"/>
        <w:right w:val="none" w:sz="0" w:space="0" w:color="auto"/>
      </w:divBdr>
    </w:div>
    <w:div w:id="976569041">
      <w:bodyDiv w:val="1"/>
      <w:marLeft w:val="0"/>
      <w:marRight w:val="0"/>
      <w:marTop w:val="0"/>
      <w:marBottom w:val="0"/>
      <w:divBdr>
        <w:top w:val="none" w:sz="0" w:space="0" w:color="auto"/>
        <w:left w:val="none" w:sz="0" w:space="0" w:color="auto"/>
        <w:bottom w:val="none" w:sz="0" w:space="0" w:color="auto"/>
        <w:right w:val="none" w:sz="0" w:space="0" w:color="auto"/>
      </w:divBdr>
    </w:div>
    <w:div w:id="1004166328">
      <w:bodyDiv w:val="1"/>
      <w:marLeft w:val="0"/>
      <w:marRight w:val="0"/>
      <w:marTop w:val="0"/>
      <w:marBottom w:val="0"/>
      <w:divBdr>
        <w:top w:val="none" w:sz="0" w:space="0" w:color="auto"/>
        <w:left w:val="none" w:sz="0" w:space="0" w:color="auto"/>
        <w:bottom w:val="none" w:sz="0" w:space="0" w:color="auto"/>
        <w:right w:val="none" w:sz="0" w:space="0" w:color="auto"/>
      </w:divBdr>
    </w:div>
    <w:div w:id="1093937177">
      <w:bodyDiv w:val="1"/>
      <w:marLeft w:val="0"/>
      <w:marRight w:val="0"/>
      <w:marTop w:val="0"/>
      <w:marBottom w:val="0"/>
      <w:divBdr>
        <w:top w:val="none" w:sz="0" w:space="0" w:color="auto"/>
        <w:left w:val="none" w:sz="0" w:space="0" w:color="auto"/>
        <w:bottom w:val="none" w:sz="0" w:space="0" w:color="auto"/>
        <w:right w:val="none" w:sz="0" w:space="0" w:color="auto"/>
      </w:divBdr>
    </w:div>
    <w:div w:id="1100444341">
      <w:bodyDiv w:val="1"/>
      <w:marLeft w:val="0"/>
      <w:marRight w:val="0"/>
      <w:marTop w:val="0"/>
      <w:marBottom w:val="0"/>
      <w:divBdr>
        <w:top w:val="none" w:sz="0" w:space="0" w:color="auto"/>
        <w:left w:val="none" w:sz="0" w:space="0" w:color="auto"/>
        <w:bottom w:val="none" w:sz="0" w:space="0" w:color="auto"/>
        <w:right w:val="none" w:sz="0" w:space="0" w:color="auto"/>
      </w:divBdr>
    </w:div>
    <w:div w:id="1152521829">
      <w:bodyDiv w:val="1"/>
      <w:marLeft w:val="0"/>
      <w:marRight w:val="0"/>
      <w:marTop w:val="0"/>
      <w:marBottom w:val="0"/>
      <w:divBdr>
        <w:top w:val="none" w:sz="0" w:space="0" w:color="auto"/>
        <w:left w:val="none" w:sz="0" w:space="0" w:color="auto"/>
        <w:bottom w:val="none" w:sz="0" w:space="0" w:color="auto"/>
        <w:right w:val="none" w:sz="0" w:space="0" w:color="auto"/>
      </w:divBdr>
    </w:div>
    <w:div w:id="1206871274">
      <w:bodyDiv w:val="1"/>
      <w:marLeft w:val="0"/>
      <w:marRight w:val="0"/>
      <w:marTop w:val="0"/>
      <w:marBottom w:val="0"/>
      <w:divBdr>
        <w:top w:val="none" w:sz="0" w:space="0" w:color="auto"/>
        <w:left w:val="none" w:sz="0" w:space="0" w:color="auto"/>
        <w:bottom w:val="none" w:sz="0" w:space="0" w:color="auto"/>
        <w:right w:val="none" w:sz="0" w:space="0" w:color="auto"/>
      </w:divBdr>
    </w:div>
    <w:div w:id="1240794695">
      <w:bodyDiv w:val="1"/>
      <w:marLeft w:val="0"/>
      <w:marRight w:val="0"/>
      <w:marTop w:val="0"/>
      <w:marBottom w:val="0"/>
      <w:divBdr>
        <w:top w:val="none" w:sz="0" w:space="0" w:color="auto"/>
        <w:left w:val="none" w:sz="0" w:space="0" w:color="auto"/>
        <w:bottom w:val="none" w:sz="0" w:space="0" w:color="auto"/>
        <w:right w:val="none" w:sz="0" w:space="0" w:color="auto"/>
      </w:divBdr>
    </w:div>
    <w:div w:id="1245451168">
      <w:bodyDiv w:val="1"/>
      <w:marLeft w:val="0"/>
      <w:marRight w:val="0"/>
      <w:marTop w:val="0"/>
      <w:marBottom w:val="0"/>
      <w:divBdr>
        <w:top w:val="none" w:sz="0" w:space="0" w:color="auto"/>
        <w:left w:val="none" w:sz="0" w:space="0" w:color="auto"/>
        <w:bottom w:val="none" w:sz="0" w:space="0" w:color="auto"/>
        <w:right w:val="none" w:sz="0" w:space="0" w:color="auto"/>
      </w:divBdr>
    </w:div>
    <w:div w:id="1293288293">
      <w:bodyDiv w:val="1"/>
      <w:marLeft w:val="0"/>
      <w:marRight w:val="0"/>
      <w:marTop w:val="0"/>
      <w:marBottom w:val="0"/>
      <w:divBdr>
        <w:top w:val="none" w:sz="0" w:space="0" w:color="auto"/>
        <w:left w:val="none" w:sz="0" w:space="0" w:color="auto"/>
        <w:bottom w:val="none" w:sz="0" w:space="0" w:color="auto"/>
        <w:right w:val="none" w:sz="0" w:space="0" w:color="auto"/>
      </w:divBdr>
    </w:div>
    <w:div w:id="1340234066">
      <w:bodyDiv w:val="1"/>
      <w:marLeft w:val="0"/>
      <w:marRight w:val="0"/>
      <w:marTop w:val="0"/>
      <w:marBottom w:val="0"/>
      <w:divBdr>
        <w:top w:val="none" w:sz="0" w:space="0" w:color="auto"/>
        <w:left w:val="none" w:sz="0" w:space="0" w:color="auto"/>
        <w:bottom w:val="none" w:sz="0" w:space="0" w:color="auto"/>
        <w:right w:val="none" w:sz="0" w:space="0" w:color="auto"/>
      </w:divBdr>
    </w:div>
    <w:div w:id="1393308414">
      <w:bodyDiv w:val="1"/>
      <w:marLeft w:val="0"/>
      <w:marRight w:val="0"/>
      <w:marTop w:val="0"/>
      <w:marBottom w:val="0"/>
      <w:divBdr>
        <w:top w:val="none" w:sz="0" w:space="0" w:color="auto"/>
        <w:left w:val="none" w:sz="0" w:space="0" w:color="auto"/>
        <w:bottom w:val="none" w:sz="0" w:space="0" w:color="auto"/>
        <w:right w:val="none" w:sz="0" w:space="0" w:color="auto"/>
      </w:divBdr>
    </w:div>
    <w:div w:id="1398086257">
      <w:bodyDiv w:val="1"/>
      <w:marLeft w:val="0"/>
      <w:marRight w:val="0"/>
      <w:marTop w:val="0"/>
      <w:marBottom w:val="0"/>
      <w:divBdr>
        <w:top w:val="none" w:sz="0" w:space="0" w:color="auto"/>
        <w:left w:val="none" w:sz="0" w:space="0" w:color="auto"/>
        <w:bottom w:val="none" w:sz="0" w:space="0" w:color="auto"/>
        <w:right w:val="none" w:sz="0" w:space="0" w:color="auto"/>
      </w:divBdr>
    </w:div>
    <w:div w:id="1429692926">
      <w:bodyDiv w:val="1"/>
      <w:marLeft w:val="0"/>
      <w:marRight w:val="0"/>
      <w:marTop w:val="0"/>
      <w:marBottom w:val="0"/>
      <w:divBdr>
        <w:top w:val="none" w:sz="0" w:space="0" w:color="auto"/>
        <w:left w:val="none" w:sz="0" w:space="0" w:color="auto"/>
        <w:bottom w:val="none" w:sz="0" w:space="0" w:color="auto"/>
        <w:right w:val="none" w:sz="0" w:space="0" w:color="auto"/>
      </w:divBdr>
    </w:div>
    <w:div w:id="1435828997">
      <w:bodyDiv w:val="1"/>
      <w:marLeft w:val="0"/>
      <w:marRight w:val="0"/>
      <w:marTop w:val="0"/>
      <w:marBottom w:val="0"/>
      <w:divBdr>
        <w:top w:val="none" w:sz="0" w:space="0" w:color="auto"/>
        <w:left w:val="none" w:sz="0" w:space="0" w:color="auto"/>
        <w:bottom w:val="none" w:sz="0" w:space="0" w:color="auto"/>
        <w:right w:val="none" w:sz="0" w:space="0" w:color="auto"/>
      </w:divBdr>
    </w:div>
    <w:div w:id="1496188122">
      <w:bodyDiv w:val="1"/>
      <w:marLeft w:val="0"/>
      <w:marRight w:val="0"/>
      <w:marTop w:val="0"/>
      <w:marBottom w:val="0"/>
      <w:divBdr>
        <w:top w:val="none" w:sz="0" w:space="0" w:color="auto"/>
        <w:left w:val="none" w:sz="0" w:space="0" w:color="auto"/>
        <w:bottom w:val="none" w:sz="0" w:space="0" w:color="auto"/>
        <w:right w:val="none" w:sz="0" w:space="0" w:color="auto"/>
      </w:divBdr>
    </w:div>
    <w:div w:id="1522429487">
      <w:bodyDiv w:val="1"/>
      <w:marLeft w:val="0"/>
      <w:marRight w:val="0"/>
      <w:marTop w:val="0"/>
      <w:marBottom w:val="0"/>
      <w:divBdr>
        <w:top w:val="none" w:sz="0" w:space="0" w:color="auto"/>
        <w:left w:val="none" w:sz="0" w:space="0" w:color="auto"/>
        <w:bottom w:val="none" w:sz="0" w:space="0" w:color="auto"/>
        <w:right w:val="none" w:sz="0" w:space="0" w:color="auto"/>
      </w:divBdr>
    </w:div>
    <w:div w:id="1536846985">
      <w:bodyDiv w:val="1"/>
      <w:marLeft w:val="0"/>
      <w:marRight w:val="0"/>
      <w:marTop w:val="0"/>
      <w:marBottom w:val="0"/>
      <w:divBdr>
        <w:top w:val="none" w:sz="0" w:space="0" w:color="auto"/>
        <w:left w:val="none" w:sz="0" w:space="0" w:color="auto"/>
        <w:bottom w:val="none" w:sz="0" w:space="0" w:color="auto"/>
        <w:right w:val="none" w:sz="0" w:space="0" w:color="auto"/>
      </w:divBdr>
    </w:div>
    <w:div w:id="1556315593">
      <w:bodyDiv w:val="1"/>
      <w:marLeft w:val="0"/>
      <w:marRight w:val="0"/>
      <w:marTop w:val="0"/>
      <w:marBottom w:val="0"/>
      <w:divBdr>
        <w:top w:val="none" w:sz="0" w:space="0" w:color="auto"/>
        <w:left w:val="none" w:sz="0" w:space="0" w:color="auto"/>
        <w:bottom w:val="none" w:sz="0" w:space="0" w:color="auto"/>
        <w:right w:val="none" w:sz="0" w:space="0" w:color="auto"/>
      </w:divBdr>
    </w:div>
    <w:div w:id="1592425680">
      <w:bodyDiv w:val="1"/>
      <w:marLeft w:val="0"/>
      <w:marRight w:val="0"/>
      <w:marTop w:val="0"/>
      <w:marBottom w:val="0"/>
      <w:divBdr>
        <w:top w:val="none" w:sz="0" w:space="0" w:color="auto"/>
        <w:left w:val="none" w:sz="0" w:space="0" w:color="auto"/>
        <w:bottom w:val="none" w:sz="0" w:space="0" w:color="auto"/>
        <w:right w:val="none" w:sz="0" w:space="0" w:color="auto"/>
      </w:divBdr>
    </w:div>
    <w:div w:id="1594246792">
      <w:bodyDiv w:val="1"/>
      <w:marLeft w:val="0"/>
      <w:marRight w:val="0"/>
      <w:marTop w:val="0"/>
      <w:marBottom w:val="0"/>
      <w:divBdr>
        <w:top w:val="none" w:sz="0" w:space="0" w:color="auto"/>
        <w:left w:val="none" w:sz="0" w:space="0" w:color="auto"/>
        <w:bottom w:val="none" w:sz="0" w:space="0" w:color="auto"/>
        <w:right w:val="none" w:sz="0" w:space="0" w:color="auto"/>
      </w:divBdr>
    </w:div>
    <w:div w:id="1623878899">
      <w:bodyDiv w:val="1"/>
      <w:marLeft w:val="0"/>
      <w:marRight w:val="0"/>
      <w:marTop w:val="0"/>
      <w:marBottom w:val="0"/>
      <w:divBdr>
        <w:top w:val="none" w:sz="0" w:space="0" w:color="auto"/>
        <w:left w:val="none" w:sz="0" w:space="0" w:color="auto"/>
        <w:bottom w:val="none" w:sz="0" w:space="0" w:color="auto"/>
        <w:right w:val="none" w:sz="0" w:space="0" w:color="auto"/>
      </w:divBdr>
    </w:div>
    <w:div w:id="1632520868">
      <w:bodyDiv w:val="1"/>
      <w:marLeft w:val="0"/>
      <w:marRight w:val="0"/>
      <w:marTop w:val="0"/>
      <w:marBottom w:val="0"/>
      <w:divBdr>
        <w:top w:val="none" w:sz="0" w:space="0" w:color="auto"/>
        <w:left w:val="none" w:sz="0" w:space="0" w:color="auto"/>
        <w:bottom w:val="none" w:sz="0" w:space="0" w:color="auto"/>
        <w:right w:val="none" w:sz="0" w:space="0" w:color="auto"/>
      </w:divBdr>
    </w:div>
    <w:div w:id="1652636709">
      <w:bodyDiv w:val="1"/>
      <w:marLeft w:val="0"/>
      <w:marRight w:val="0"/>
      <w:marTop w:val="0"/>
      <w:marBottom w:val="0"/>
      <w:divBdr>
        <w:top w:val="none" w:sz="0" w:space="0" w:color="auto"/>
        <w:left w:val="none" w:sz="0" w:space="0" w:color="auto"/>
        <w:bottom w:val="none" w:sz="0" w:space="0" w:color="auto"/>
        <w:right w:val="none" w:sz="0" w:space="0" w:color="auto"/>
      </w:divBdr>
      <w:divsChild>
        <w:div w:id="2072074548">
          <w:marLeft w:val="0"/>
          <w:marRight w:val="0"/>
          <w:marTop w:val="0"/>
          <w:marBottom w:val="0"/>
          <w:divBdr>
            <w:top w:val="none" w:sz="0" w:space="0" w:color="auto"/>
            <w:left w:val="none" w:sz="0" w:space="0" w:color="auto"/>
            <w:bottom w:val="none" w:sz="0" w:space="0" w:color="auto"/>
            <w:right w:val="none" w:sz="0" w:space="0" w:color="auto"/>
          </w:divBdr>
          <w:divsChild>
            <w:div w:id="458257906">
              <w:marLeft w:val="0"/>
              <w:marRight w:val="0"/>
              <w:marTop w:val="0"/>
              <w:marBottom w:val="0"/>
              <w:divBdr>
                <w:top w:val="none" w:sz="0" w:space="0" w:color="auto"/>
                <w:left w:val="none" w:sz="0" w:space="0" w:color="auto"/>
                <w:bottom w:val="none" w:sz="0" w:space="0" w:color="auto"/>
                <w:right w:val="none" w:sz="0" w:space="0" w:color="auto"/>
              </w:divBdr>
            </w:div>
          </w:divsChild>
        </w:div>
        <w:div w:id="1052190241">
          <w:marLeft w:val="0"/>
          <w:marRight w:val="0"/>
          <w:marTop w:val="0"/>
          <w:marBottom w:val="0"/>
          <w:divBdr>
            <w:top w:val="none" w:sz="0" w:space="0" w:color="auto"/>
            <w:left w:val="none" w:sz="0" w:space="0" w:color="auto"/>
            <w:bottom w:val="none" w:sz="0" w:space="0" w:color="auto"/>
            <w:right w:val="none" w:sz="0" w:space="0" w:color="auto"/>
          </w:divBdr>
        </w:div>
      </w:divsChild>
    </w:div>
    <w:div w:id="1739017873">
      <w:bodyDiv w:val="1"/>
      <w:marLeft w:val="0"/>
      <w:marRight w:val="0"/>
      <w:marTop w:val="0"/>
      <w:marBottom w:val="0"/>
      <w:divBdr>
        <w:top w:val="none" w:sz="0" w:space="0" w:color="auto"/>
        <w:left w:val="none" w:sz="0" w:space="0" w:color="auto"/>
        <w:bottom w:val="none" w:sz="0" w:space="0" w:color="auto"/>
        <w:right w:val="none" w:sz="0" w:space="0" w:color="auto"/>
      </w:divBdr>
    </w:div>
    <w:div w:id="1782455983">
      <w:bodyDiv w:val="1"/>
      <w:marLeft w:val="0"/>
      <w:marRight w:val="0"/>
      <w:marTop w:val="0"/>
      <w:marBottom w:val="0"/>
      <w:divBdr>
        <w:top w:val="none" w:sz="0" w:space="0" w:color="auto"/>
        <w:left w:val="none" w:sz="0" w:space="0" w:color="auto"/>
        <w:bottom w:val="none" w:sz="0" w:space="0" w:color="auto"/>
        <w:right w:val="none" w:sz="0" w:space="0" w:color="auto"/>
      </w:divBdr>
    </w:div>
    <w:div w:id="1843275868">
      <w:bodyDiv w:val="1"/>
      <w:marLeft w:val="0"/>
      <w:marRight w:val="0"/>
      <w:marTop w:val="0"/>
      <w:marBottom w:val="0"/>
      <w:divBdr>
        <w:top w:val="none" w:sz="0" w:space="0" w:color="auto"/>
        <w:left w:val="none" w:sz="0" w:space="0" w:color="auto"/>
        <w:bottom w:val="none" w:sz="0" w:space="0" w:color="auto"/>
        <w:right w:val="none" w:sz="0" w:space="0" w:color="auto"/>
      </w:divBdr>
    </w:div>
    <w:div w:id="1845898299">
      <w:bodyDiv w:val="1"/>
      <w:marLeft w:val="0"/>
      <w:marRight w:val="0"/>
      <w:marTop w:val="0"/>
      <w:marBottom w:val="0"/>
      <w:divBdr>
        <w:top w:val="none" w:sz="0" w:space="0" w:color="auto"/>
        <w:left w:val="none" w:sz="0" w:space="0" w:color="auto"/>
        <w:bottom w:val="none" w:sz="0" w:space="0" w:color="auto"/>
        <w:right w:val="none" w:sz="0" w:space="0" w:color="auto"/>
      </w:divBdr>
    </w:div>
    <w:div w:id="1871721805">
      <w:bodyDiv w:val="1"/>
      <w:marLeft w:val="0"/>
      <w:marRight w:val="0"/>
      <w:marTop w:val="0"/>
      <w:marBottom w:val="0"/>
      <w:divBdr>
        <w:top w:val="none" w:sz="0" w:space="0" w:color="auto"/>
        <w:left w:val="none" w:sz="0" w:space="0" w:color="auto"/>
        <w:bottom w:val="none" w:sz="0" w:space="0" w:color="auto"/>
        <w:right w:val="none" w:sz="0" w:space="0" w:color="auto"/>
      </w:divBdr>
    </w:div>
    <w:div w:id="1876774279">
      <w:bodyDiv w:val="1"/>
      <w:marLeft w:val="0"/>
      <w:marRight w:val="0"/>
      <w:marTop w:val="0"/>
      <w:marBottom w:val="0"/>
      <w:divBdr>
        <w:top w:val="none" w:sz="0" w:space="0" w:color="auto"/>
        <w:left w:val="none" w:sz="0" w:space="0" w:color="auto"/>
        <w:bottom w:val="none" w:sz="0" w:space="0" w:color="auto"/>
        <w:right w:val="none" w:sz="0" w:space="0" w:color="auto"/>
      </w:divBdr>
    </w:div>
    <w:div w:id="1881278865">
      <w:bodyDiv w:val="1"/>
      <w:marLeft w:val="0"/>
      <w:marRight w:val="0"/>
      <w:marTop w:val="0"/>
      <w:marBottom w:val="0"/>
      <w:divBdr>
        <w:top w:val="none" w:sz="0" w:space="0" w:color="auto"/>
        <w:left w:val="none" w:sz="0" w:space="0" w:color="auto"/>
        <w:bottom w:val="none" w:sz="0" w:space="0" w:color="auto"/>
        <w:right w:val="none" w:sz="0" w:space="0" w:color="auto"/>
      </w:divBdr>
    </w:div>
    <w:div w:id="1898122612">
      <w:bodyDiv w:val="1"/>
      <w:marLeft w:val="0"/>
      <w:marRight w:val="0"/>
      <w:marTop w:val="0"/>
      <w:marBottom w:val="0"/>
      <w:divBdr>
        <w:top w:val="none" w:sz="0" w:space="0" w:color="auto"/>
        <w:left w:val="none" w:sz="0" w:space="0" w:color="auto"/>
        <w:bottom w:val="none" w:sz="0" w:space="0" w:color="auto"/>
        <w:right w:val="none" w:sz="0" w:space="0" w:color="auto"/>
      </w:divBdr>
    </w:div>
    <w:div w:id="1905335226">
      <w:bodyDiv w:val="1"/>
      <w:marLeft w:val="0"/>
      <w:marRight w:val="0"/>
      <w:marTop w:val="0"/>
      <w:marBottom w:val="0"/>
      <w:divBdr>
        <w:top w:val="none" w:sz="0" w:space="0" w:color="auto"/>
        <w:left w:val="none" w:sz="0" w:space="0" w:color="auto"/>
        <w:bottom w:val="none" w:sz="0" w:space="0" w:color="auto"/>
        <w:right w:val="none" w:sz="0" w:space="0" w:color="auto"/>
      </w:divBdr>
    </w:div>
    <w:div w:id="1924952199">
      <w:bodyDiv w:val="1"/>
      <w:marLeft w:val="0"/>
      <w:marRight w:val="0"/>
      <w:marTop w:val="0"/>
      <w:marBottom w:val="0"/>
      <w:divBdr>
        <w:top w:val="none" w:sz="0" w:space="0" w:color="auto"/>
        <w:left w:val="none" w:sz="0" w:space="0" w:color="auto"/>
        <w:bottom w:val="none" w:sz="0" w:space="0" w:color="auto"/>
        <w:right w:val="none" w:sz="0" w:space="0" w:color="auto"/>
      </w:divBdr>
    </w:div>
    <w:div w:id="1961839774">
      <w:bodyDiv w:val="1"/>
      <w:marLeft w:val="0"/>
      <w:marRight w:val="0"/>
      <w:marTop w:val="0"/>
      <w:marBottom w:val="0"/>
      <w:divBdr>
        <w:top w:val="none" w:sz="0" w:space="0" w:color="auto"/>
        <w:left w:val="none" w:sz="0" w:space="0" w:color="auto"/>
        <w:bottom w:val="none" w:sz="0" w:space="0" w:color="auto"/>
        <w:right w:val="none" w:sz="0" w:space="0" w:color="auto"/>
      </w:divBdr>
    </w:div>
    <w:div w:id="1993437661">
      <w:bodyDiv w:val="1"/>
      <w:marLeft w:val="0"/>
      <w:marRight w:val="0"/>
      <w:marTop w:val="0"/>
      <w:marBottom w:val="0"/>
      <w:divBdr>
        <w:top w:val="none" w:sz="0" w:space="0" w:color="auto"/>
        <w:left w:val="none" w:sz="0" w:space="0" w:color="auto"/>
        <w:bottom w:val="none" w:sz="0" w:space="0" w:color="auto"/>
        <w:right w:val="none" w:sz="0" w:space="0" w:color="auto"/>
      </w:divBdr>
    </w:div>
    <w:div w:id="1995525281">
      <w:bodyDiv w:val="1"/>
      <w:marLeft w:val="0"/>
      <w:marRight w:val="0"/>
      <w:marTop w:val="0"/>
      <w:marBottom w:val="0"/>
      <w:divBdr>
        <w:top w:val="none" w:sz="0" w:space="0" w:color="auto"/>
        <w:left w:val="none" w:sz="0" w:space="0" w:color="auto"/>
        <w:bottom w:val="none" w:sz="0" w:space="0" w:color="auto"/>
        <w:right w:val="none" w:sz="0" w:space="0" w:color="auto"/>
      </w:divBdr>
    </w:div>
    <w:div w:id="1997486994">
      <w:bodyDiv w:val="1"/>
      <w:marLeft w:val="0"/>
      <w:marRight w:val="0"/>
      <w:marTop w:val="0"/>
      <w:marBottom w:val="0"/>
      <w:divBdr>
        <w:top w:val="none" w:sz="0" w:space="0" w:color="auto"/>
        <w:left w:val="none" w:sz="0" w:space="0" w:color="auto"/>
        <w:bottom w:val="none" w:sz="0" w:space="0" w:color="auto"/>
        <w:right w:val="none" w:sz="0" w:space="0" w:color="auto"/>
      </w:divBdr>
    </w:div>
    <w:div w:id="2027829910">
      <w:bodyDiv w:val="1"/>
      <w:marLeft w:val="0"/>
      <w:marRight w:val="0"/>
      <w:marTop w:val="0"/>
      <w:marBottom w:val="0"/>
      <w:divBdr>
        <w:top w:val="none" w:sz="0" w:space="0" w:color="auto"/>
        <w:left w:val="none" w:sz="0" w:space="0" w:color="auto"/>
        <w:bottom w:val="none" w:sz="0" w:space="0" w:color="auto"/>
        <w:right w:val="none" w:sz="0" w:space="0" w:color="auto"/>
      </w:divBdr>
    </w:div>
    <w:div w:id="2045329274">
      <w:bodyDiv w:val="1"/>
      <w:marLeft w:val="0"/>
      <w:marRight w:val="0"/>
      <w:marTop w:val="0"/>
      <w:marBottom w:val="0"/>
      <w:divBdr>
        <w:top w:val="none" w:sz="0" w:space="0" w:color="auto"/>
        <w:left w:val="none" w:sz="0" w:space="0" w:color="auto"/>
        <w:bottom w:val="none" w:sz="0" w:space="0" w:color="auto"/>
        <w:right w:val="none" w:sz="0" w:space="0" w:color="auto"/>
      </w:divBdr>
    </w:div>
    <w:div w:id="2078161103">
      <w:bodyDiv w:val="1"/>
      <w:marLeft w:val="0"/>
      <w:marRight w:val="0"/>
      <w:marTop w:val="0"/>
      <w:marBottom w:val="0"/>
      <w:divBdr>
        <w:top w:val="none" w:sz="0" w:space="0" w:color="auto"/>
        <w:left w:val="none" w:sz="0" w:space="0" w:color="auto"/>
        <w:bottom w:val="none" w:sz="0" w:space="0" w:color="auto"/>
        <w:right w:val="none" w:sz="0" w:space="0" w:color="auto"/>
      </w:divBdr>
    </w:div>
    <w:div w:id="208694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tele2.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8f4341a-4c44-4d0a-9a5c-8b1c63cf69df}" enabled="1" method="Standard" siteId="{3d3309e9-342a-4198-8e2d-01a542e3ff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KARINA PUKAITĖ</cp:lastModifiedBy>
  <cp:revision>4</cp:revision>
  <dcterms:created xsi:type="dcterms:W3CDTF">2026-02-06T07:52:00Z</dcterms:created>
  <dcterms:modified xsi:type="dcterms:W3CDTF">2026-02-06T08:05:00Z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ca9737-3fb7-4a23-a452-5fd2dddae788_Enabled">
    <vt:lpwstr>true</vt:lpwstr>
  </property>
  <property fmtid="{D5CDD505-2E9C-101B-9397-08002B2CF9AE}" pid="3" name="MSIP_Label_ecca9737-3fb7-4a23-a452-5fd2dddae788_SetDate">
    <vt:lpwstr>2021-07-05T05:13:11Z</vt:lpwstr>
  </property>
  <property fmtid="{D5CDD505-2E9C-101B-9397-08002B2CF9AE}" pid="4" name="MSIP_Label_ecca9737-3fb7-4a23-a452-5fd2dddae788_Method">
    <vt:lpwstr>Standard</vt:lpwstr>
  </property>
  <property fmtid="{D5CDD505-2E9C-101B-9397-08002B2CF9AE}" pid="5" name="MSIP_Label_ecca9737-3fb7-4a23-a452-5fd2dddae788_Name">
    <vt:lpwstr>Internal</vt:lpwstr>
  </property>
  <property fmtid="{D5CDD505-2E9C-101B-9397-08002B2CF9AE}" pid="6" name="MSIP_Label_ecca9737-3fb7-4a23-a452-5fd2dddae788_SiteId">
    <vt:lpwstr>76431109-ff89-42c2-8781-a07ca07a2d57</vt:lpwstr>
  </property>
  <property fmtid="{D5CDD505-2E9C-101B-9397-08002B2CF9AE}" pid="7" name="MSIP_Label_ecca9737-3fb7-4a23-a452-5fd2dddae788_ActionId">
    <vt:lpwstr>55c7c224-13ca-42fc-9f2a-8bfe461c24fc</vt:lpwstr>
  </property>
  <property fmtid="{D5CDD505-2E9C-101B-9397-08002B2CF9AE}" pid="8" name="MSIP_Label_ecca9737-3fb7-4a23-a452-5fd2dddae788_ContentBits">
    <vt:lpwstr>2</vt:lpwstr>
  </property>
  <property fmtid="{D5CDD505-2E9C-101B-9397-08002B2CF9AE}" pid="9" name="GrammarlyDocumentId">
    <vt:lpwstr>a7bab780030ea9a742b2af2ed669654013791b30c7984ad079e31a1d543ee316</vt:lpwstr>
  </property>
</Properties>
</file>