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b/>
          <w:bCs/>
          <w:lang w:val="lt-LT"/>
        </w:rPr>
        <w:t>Kaunas kartu su Ukraina: suvienys muzika, linkėjimai kariams ir paroda „4 metai. 1 461 diena.“</w:t>
      </w:r>
    </w:p>
    <w:p w14:paraId="00000002"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b/>
          <w:bCs/>
          <w:lang w:val="lt-LT"/>
        </w:rPr>
        <w:t>Vasario 24-ąją kauniečiai ir miesto svečiai kviečiami drauge paminėti ketverius solidarumo su Ukraina metus. Šią dieną Kauno kultūros centre vyks atminties ir vienybės koncertas, bus rašomi palinkėjimai Ukrainos kariams. Ties Kauno savivaldybe iki kovo 24-osios lauks paroda „4 metai. 1 461 diena.“, pasakojanti Charkivo, Lucko ir Lvivo srities istorijas, kviečianti prisidėti prie paramos Ukrainos tautai, kovojančiai už laisvę ir visos Europos saugumą.</w:t>
      </w:r>
    </w:p>
    <w:p w14:paraId="00000003"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b/>
          <w:bCs/>
          <w:lang w:val="lt-LT"/>
        </w:rPr>
        <w:t>Paroda – bendrystės ženklas</w:t>
      </w:r>
    </w:p>
    <w:p w14:paraId="00000004" w14:textId="3F9C5F86"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Minint ketvirtąsias karo Ukrainoje metines, Kaunas kartu su savo miestais partneriais – Charkivu, Lucku ir Lvivo apskritimi – pristat</w:t>
      </w:r>
      <w:r w:rsidR="00C77C22">
        <w:rPr>
          <w:rFonts w:ascii="Calibri" w:eastAsia="Calibri" w:hAnsi="Calibri" w:cs="Calibri"/>
          <w:lang w:val="lt-LT"/>
        </w:rPr>
        <w:t>ys</w:t>
      </w:r>
      <w:r w:rsidRPr="00047FCA">
        <w:rPr>
          <w:rFonts w:ascii="Calibri" w:eastAsia="Calibri" w:hAnsi="Calibri" w:cs="Calibri"/>
          <w:lang w:val="lt-LT"/>
        </w:rPr>
        <w:t xml:space="preserve"> fotografijų parodą „4 metai. 1 461 diena.“. Ekspoziciją bus galima aplankyti nuo vasario 24 d. iki kovo 24 d. ties Kauno savivaldybe (Laisvės al. 96).</w:t>
      </w:r>
    </w:p>
    <w:p w14:paraId="00000005"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Parodoje pristatomos iškalbingos ir jautrios nuotraukos, atskleidžiančios Ukrainos miestų gyvenimą karo sąlygomis. Charkivo fotografo Vasyl Holosnyi, nepriklausomo fotožurnalisto ir dokumentinių filmų fotografo, fiksuojančio Lvivo kasdienybę, Les Kasyanov bei Lucko miesto savivaldybės kadrai per žmonių portretus ir miestų vaizdus leis pažvelgti į karo padarinius, netektis ir nuolatinę grėsmę.</w:t>
      </w:r>
    </w:p>
    <w:p w14:paraId="00000006"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Fotografijose atsiskleis ne tik praradimo skausmas, sugriautų miestų vaizdai, bet ir ukrainiečių stiprybė – gebėjimas dirbti, mokytis, kurti, auginti vaikus ir net švęsti gyvenimą karo fone. Tai liudijimas nepalaužiamo tautos ryžto gintis ir išsaugoti savo tapatybę.</w:t>
      </w:r>
    </w:p>
    <w:p w14:paraId="00000007"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Parodą lankantys kauniečiai kviečiami Ukrainos pasipriešinimą rusų invaziją paremti pinant maskuojamuosius tinklus, liejant apkasų žvakes, taip pat skirti finansinę paramą organizacijai „Blue/Yellow“, kauniečių „Visi išvien“ ir „Gyvačių sala“ fondams ar kitoms Ukrainą remiančioms iniciatyvoms.</w:t>
      </w:r>
    </w:p>
    <w:p w14:paraId="00000008"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b/>
          <w:bCs/>
          <w:lang w:val="lt-LT"/>
        </w:rPr>
        <w:t>Muzika – vienybės kalba</w:t>
      </w:r>
    </w:p>
    <w:p w14:paraId="00000009"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Vasario 24-osios vakarą, nuo 18 val., Kauno kultūros centre (Vytauto pr. 79) vyks nemokamas atminties ir vienybės koncertas „4 metai su Ukraina“. Renginyje skambės Ukrainos kompozitorių klasikiniai, patriotiniai ir šiuolaikiniai kūriniai, kuriuos dovanos Lietuvoje gyvenantys ukrainiečių muzikantai kartu su Kauno publikai gerai pažįstamais lietuvių solistais ir kolektyvais.</w:t>
      </w:r>
    </w:p>
    <w:p w14:paraId="0000000A"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Programą sudarys apie 12 muzikinių numerių, atliekamų Ukrainos profesionalų bei Vytauto Didžiojo universiteto Muzikos akademijos studentų. Prie jų prisijungs „Lietuvos balsas“ dalyvė Nadiia Adamchuk, Kauno valstybinio muzikinio teatro solistas Andrius Apšega bei VDU akademinis choras „Vivere Cantus“.</w:t>
      </w:r>
    </w:p>
    <w:p w14:paraId="0000000B"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Koncerte skambės Myroslav Skoryk, Mykola Lysenko, Mykola Leontovych, Ihor Shamo ir kitų Ukrainos kompozitorių kūriniai. Vakaro kulminacija – modernus himnas laisvei, daina „Oi u luzi červona kalyna“ („Ой у лузі червона калина“), kurią kartu atliks visi koncerto dalyviai.</w:t>
      </w:r>
    </w:p>
    <w:p w14:paraId="0000000C"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Renginio pradžią pažymės tylos minutė bei Lietuvos ir Ukrainos himnai. Šiuo koncertu siekiama ne tik simboliškai paminėti ketverius metus trunkantį Ukrainos pasipriešinimą agresijai, bet ir stiprinti tarpkultūrinį bendradarbiavimą, telkti abiejų šalių bendruomenes bei pagerbti Ukrainos tautą ir visus, kasdien ginančius laisvę.</w:t>
      </w:r>
    </w:p>
    <w:p w14:paraId="0000000D"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lang w:val="lt-LT"/>
        </w:rPr>
        <w:t xml:space="preserve">Plačiau apie renginį: </w:t>
      </w:r>
      <w:hyperlink r:id="rId7">
        <w:r w:rsidR="00040692" w:rsidRPr="00047FCA">
          <w:rPr>
            <w:rFonts w:ascii="Calibri" w:eastAsia="Calibri" w:hAnsi="Calibri" w:cs="Calibri"/>
            <w:b/>
            <w:bCs/>
            <w:color w:val="1155CC"/>
            <w:u w:val="single"/>
            <w:lang w:val="lt-LT"/>
          </w:rPr>
          <w:t>bit.ly/4metai</w:t>
        </w:r>
      </w:hyperlink>
      <w:r w:rsidRPr="00047FCA">
        <w:rPr>
          <w:rFonts w:ascii="Calibri" w:eastAsia="Calibri" w:hAnsi="Calibri" w:cs="Calibri"/>
          <w:b/>
          <w:bCs/>
          <w:lang w:val="lt-LT"/>
        </w:rPr>
        <w:t>.</w:t>
      </w:r>
    </w:p>
    <w:p w14:paraId="0000000E" w14:textId="77777777" w:rsidR="00040692" w:rsidRPr="00047FCA" w:rsidRDefault="00000000">
      <w:pPr>
        <w:spacing w:before="120" w:line="240" w:lineRule="auto"/>
        <w:jc w:val="both"/>
        <w:rPr>
          <w:rFonts w:ascii="Calibri" w:eastAsia="Calibri" w:hAnsi="Calibri" w:cs="Calibri"/>
          <w:b/>
          <w:bCs/>
          <w:lang w:val="lt-LT"/>
        </w:rPr>
      </w:pPr>
      <w:r w:rsidRPr="00047FCA">
        <w:rPr>
          <w:rFonts w:ascii="Calibri" w:eastAsia="Calibri" w:hAnsi="Calibri" w:cs="Calibri"/>
          <w:b/>
          <w:bCs/>
          <w:lang w:val="lt-LT"/>
        </w:rPr>
        <w:t>Sušildantys linkėjimai</w:t>
      </w:r>
    </w:p>
    <w:p w14:paraId="0000000F" w14:textId="21521A15"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Koncerto lankytojų Kauno kultūros centre nuo 17 val. lauks specialiai skirta erdvė su atvirukais. Prisėdę prie staliukų visi norint</w:t>
      </w:r>
      <w:r w:rsidR="00A7615F">
        <w:rPr>
          <w:rFonts w:ascii="Calibri" w:eastAsia="Calibri" w:hAnsi="Calibri" w:cs="Calibri"/>
          <w:lang w:val="lt-LT"/>
        </w:rPr>
        <w:t>ieji</w:t>
      </w:r>
      <w:r w:rsidRPr="00047FCA">
        <w:rPr>
          <w:rFonts w:ascii="Calibri" w:eastAsia="Calibri" w:hAnsi="Calibri" w:cs="Calibri"/>
          <w:lang w:val="lt-LT"/>
        </w:rPr>
        <w:t xml:space="preserve"> galės išsirinkti patinkančio dizaino atvirlaiškį ir parašyti palinkėjimą, padrąsinimą ar kitus sušildančius žodžius Ukrainos kariams.</w:t>
      </w:r>
    </w:p>
    <w:p w14:paraId="00000010"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lastRenderedPageBreak/>
        <w:t>Visi linkėjimai taps gyvu, labai konkrečiu, solidarumo ženklu – atvirukus į Ukrainą nuveš Kaune veikiančio paramos fondo misijos „Gyvačių sala“ savanoriai ir juos asmeniškai įteiks ukrainiečiams bei užsieniečių legiono kariams, esantiems pirmose fronto linijose.</w:t>
      </w:r>
    </w:p>
    <w:p w14:paraId="00000011" w14:textId="77777777" w:rsidR="00040692" w:rsidRPr="00047FCA" w:rsidRDefault="00000000">
      <w:pPr>
        <w:spacing w:before="120" w:line="240" w:lineRule="auto"/>
        <w:jc w:val="both"/>
        <w:rPr>
          <w:rFonts w:ascii="Calibri" w:eastAsia="Calibri" w:hAnsi="Calibri" w:cs="Calibri"/>
          <w:lang w:val="lt-LT"/>
        </w:rPr>
      </w:pPr>
      <w:r w:rsidRPr="00047FCA">
        <w:rPr>
          <w:rFonts w:ascii="Calibri" w:eastAsia="Calibri" w:hAnsi="Calibri" w:cs="Calibri"/>
          <w:lang w:val="lt-LT"/>
        </w:rPr>
        <w:t xml:space="preserve">Gynėjams galima rašyti lietuvių, anglų arba, žinoma, ukrainiečių kalba. Svarbu, kad tekstas būtų užrašytas spausdintomis raidėmis, jog kiekvienas žodis būtų lengvai perskaitomas ir, prireikus, galėtų būti išverstas. </w:t>
      </w:r>
    </w:p>
    <w:p w14:paraId="00000012" w14:textId="77777777" w:rsidR="00040692" w:rsidRPr="00047FCA" w:rsidRDefault="00000000">
      <w:pPr>
        <w:spacing w:before="120" w:line="240" w:lineRule="auto"/>
        <w:jc w:val="right"/>
        <w:rPr>
          <w:rFonts w:ascii="Calibri" w:eastAsia="Calibri" w:hAnsi="Calibri" w:cs="Calibri"/>
          <w:i/>
          <w:iCs/>
          <w:lang w:val="lt-LT"/>
        </w:rPr>
      </w:pPr>
      <w:r w:rsidRPr="00047FCA">
        <w:rPr>
          <w:rFonts w:ascii="Calibri" w:eastAsia="Calibri" w:hAnsi="Calibri" w:cs="Calibri"/>
          <w:i/>
          <w:iCs/>
          <w:lang w:val="lt-LT"/>
        </w:rPr>
        <w:t>Ryšių su visuomene skyriaus informacija</w:t>
      </w:r>
    </w:p>
    <w:p w14:paraId="00000013" w14:textId="77777777" w:rsidR="00040692" w:rsidRPr="00047FCA" w:rsidRDefault="00040692">
      <w:pPr>
        <w:spacing w:before="120" w:line="240" w:lineRule="auto"/>
        <w:jc w:val="both"/>
        <w:rPr>
          <w:rFonts w:ascii="Calibri" w:eastAsia="Calibri" w:hAnsi="Calibri" w:cs="Calibri"/>
          <w:lang w:val="lt-LT"/>
        </w:rPr>
      </w:pPr>
    </w:p>
    <w:p w14:paraId="00000034" w14:textId="5F525808" w:rsidR="00040692" w:rsidRPr="00047FCA" w:rsidRDefault="00040692" w:rsidP="00047FCA">
      <w:pPr>
        <w:spacing w:line="240" w:lineRule="auto"/>
        <w:ind w:left="720"/>
        <w:jc w:val="both"/>
        <w:rPr>
          <w:rFonts w:ascii="Calibri" w:eastAsia="Calibri" w:hAnsi="Calibri" w:cs="Calibri"/>
          <w:lang w:val="lt-LT"/>
        </w:rPr>
      </w:pPr>
    </w:p>
    <w:sectPr w:rsidR="00040692" w:rsidRPr="00047FCA">
      <w:headerReference w:type="default" r:id="rId8"/>
      <w:footerReference w:type="default" r:id="rId9"/>
      <w:pgSz w:w="11909" w:h="16834"/>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C0E44" w14:textId="77777777" w:rsidR="00631660" w:rsidRDefault="00631660">
      <w:pPr>
        <w:spacing w:line="240" w:lineRule="auto"/>
      </w:pPr>
      <w:r>
        <w:separator/>
      </w:r>
    </w:p>
  </w:endnote>
  <w:endnote w:type="continuationSeparator" w:id="0">
    <w:p w14:paraId="34A6F962" w14:textId="77777777" w:rsidR="00631660" w:rsidRDefault="006316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37D10D31-8AD5-4FF4-BE66-C240EF624278}"/>
    <w:embedBold r:id="rId2" w:fontKey="{0E2B47A7-6DA6-481A-9089-7DFBB3B8A586}"/>
    <w:embedItalic r:id="rId3" w:fontKey="{E8F5AD2E-E67D-426C-A3F7-A75CA5B906BE}"/>
  </w:font>
  <w:font w:name="Cambria">
    <w:panose1 w:val="02040503050406030204"/>
    <w:charset w:val="BA"/>
    <w:family w:val="roman"/>
    <w:pitch w:val="variable"/>
    <w:sig w:usb0="E00006FF" w:usb1="420024FF" w:usb2="02000000" w:usb3="00000000" w:csb0="0000019F" w:csb1="00000000"/>
    <w:embedRegular r:id="rId4" w:fontKey="{43DACA3E-0D8F-4493-82C0-E863354A17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6" w14:textId="77777777" w:rsidR="00040692" w:rsidRDefault="0004069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0ADCC" w14:textId="77777777" w:rsidR="00631660" w:rsidRDefault="00631660">
      <w:pPr>
        <w:spacing w:line="240" w:lineRule="auto"/>
      </w:pPr>
      <w:r>
        <w:separator/>
      </w:r>
    </w:p>
  </w:footnote>
  <w:footnote w:type="continuationSeparator" w:id="0">
    <w:p w14:paraId="12442BF6" w14:textId="77777777" w:rsidR="00631660" w:rsidRDefault="0063166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35" w14:textId="77777777" w:rsidR="00040692" w:rsidRDefault="0004069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16D51"/>
    <w:multiLevelType w:val="multilevel"/>
    <w:tmpl w:val="AB00C5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FF50B85"/>
    <w:multiLevelType w:val="multilevel"/>
    <w:tmpl w:val="54769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DF5716E"/>
    <w:multiLevelType w:val="multilevel"/>
    <w:tmpl w:val="A4A00B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7705893">
    <w:abstractNumId w:val="0"/>
  </w:num>
  <w:num w:numId="2" w16cid:durableId="1596130508">
    <w:abstractNumId w:val="1"/>
  </w:num>
  <w:num w:numId="3" w16cid:durableId="11815116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0692"/>
    <w:rsid w:val="00040692"/>
    <w:rsid w:val="00047FCA"/>
    <w:rsid w:val="005769A0"/>
    <w:rsid w:val="00631660"/>
    <w:rsid w:val="006945E9"/>
    <w:rsid w:val="00A7615F"/>
    <w:rsid w:val="00C77C22"/>
    <w:rsid w:val="00EE7766"/>
    <w:rsid w:val="00F7236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5152DA"/>
  <w15:docId w15:val="{2BC6D541-AE56-48B5-8E67-2D6D3DD57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bit.ly/4metai"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2</Pages>
  <Words>2558</Words>
  <Characters>1459</Characters>
  <Application>Microsoft Office Word</Application>
  <DocSecurity>0</DocSecurity>
  <Lines>12</Lines>
  <Paragraphs>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Rasa Markauskaitė</cp:lastModifiedBy>
  <cp:revision>5</cp:revision>
  <dcterms:created xsi:type="dcterms:W3CDTF">2026-02-11T09:40:00Z</dcterms:created>
  <dcterms:modified xsi:type="dcterms:W3CDTF">2026-02-11T10:22:00Z</dcterms:modified>
</cp:coreProperties>
</file>