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18167E62" w:rsidR="006C752E" w:rsidRDefault="00BF62CF">
      <w:pPr>
        <w:jc w:val="center"/>
        <w:rPr>
          <w:b/>
          <w:bCs/>
        </w:rPr>
      </w:pPr>
      <w:r>
        <w:rPr>
          <w:b/>
          <w:bCs/>
        </w:rPr>
        <w:t>Nustokime laukti NATO gelbėtojų</w:t>
      </w:r>
      <w:r w:rsidR="00595F7B">
        <w:rPr>
          <w:b/>
          <w:bCs/>
          <w:lang w:val="en-US"/>
        </w:rPr>
        <w:t>!</w:t>
      </w:r>
      <w:r>
        <w:rPr>
          <w:b/>
          <w:bCs/>
        </w:rPr>
        <w:t xml:space="preserve"> Suomijos pamoka, kaip tapti saugumo donoru</w:t>
      </w:r>
    </w:p>
    <w:p w14:paraId="00000002" w14:textId="4D668C61" w:rsidR="006C752E" w:rsidRDefault="00BF62CF">
      <w:pPr>
        <w:jc w:val="both"/>
      </w:pPr>
      <w:r>
        <w:t>Lietuvoje vis dar gajus naratyvas: „Mus apgins</w:t>
      </w:r>
      <w:r w:rsidR="009E4CA1">
        <w:t>.</w:t>
      </w:r>
      <w:r>
        <w:t xml:space="preserve">“ Jis </w:t>
      </w:r>
      <w:r w:rsidR="009E4CA1">
        <w:t xml:space="preserve">skatina </w:t>
      </w:r>
      <w:r>
        <w:t xml:space="preserve">pasyvų laukimą skaičiuojant valandas, kol sąjungininkų brigados kirs sieną, tikintis, kad mūsų pačių pajėgumų pakaks pirmosioms 72 valandoms, o toliau jau padės susitvarkyti JAV ir kiti. Tačiau geopolitinė realybė ir naujausios NATO narės Suomijos pavyzdys rodo, kad sėkmingiausia atgrasymo strategija yra ne laukimas, o gebėjimas patiems tapti saugumo teikėjais. </w:t>
      </w:r>
    </w:p>
    <w:p w14:paraId="00000003" w14:textId="41759CB2" w:rsidR="006C752E" w:rsidRDefault="009E4CA1">
      <w:pPr>
        <w:jc w:val="both"/>
      </w:pPr>
      <w:r>
        <w:t>Tebesi</w:t>
      </w:r>
      <w:r w:rsidR="00BF62CF">
        <w:t>laikom</w:t>
      </w:r>
      <w:r>
        <w:t>e</w:t>
      </w:r>
      <w:r w:rsidR="00BF62CF">
        <w:t xml:space="preserve"> </w:t>
      </w:r>
      <w:r>
        <w:t>įsikibę</w:t>
      </w:r>
      <w:r w:rsidR="00BF62CF">
        <w:t xml:space="preserve"> mažos valstybės komplekso, bet iš tiesų Lietuva turi istorinį šansą pakeisti savo statusą </w:t>
      </w:r>
      <w:r>
        <w:t>A</w:t>
      </w:r>
      <w:r w:rsidR="00BF62CF">
        <w:t>ljanse iš prašytojo</w:t>
      </w:r>
      <w:r>
        <w:t>s</w:t>
      </w:r>
      <w:r w:rsidR="00BF62CF">
        <w:t xml:space="preserve"> į lygiavert</w:t>
      </w:r>
      <w:r>
        <w:t>ės</w:t>
      </w:r>
      <w:r w:rsidR="00BF62CF">
        <w:t xml:space="preserve"> partner</w:t>
      </w:r>
      <w:r>
        <w:t>ės</w:t>
      </w:r>
      <w:r w:rsidR="00BF62CF">
        <w:t>, kuri ne tik atsilaiko pat</w:t>
      </w:r>
      <w:r>
        <w:t>i</w:t>
      </w:r>
      <w:r w:rsidR="00BF62CF">
        <w:t xml:space="preserve">, bet ir dengia regiono spragas. Tam reikia dviejų elementų: suomiško mentaliteto ir lietuviškų aukštųjų technologijų pramonės </w:t>
      </w:r>
      <w:r w:rsidR="00595F7B">
        <w:t>įtraukimo</w:t>
      </w:r>
      <w:r w:rsidR="00BF62CF">
        <w:t>, rašoma „</w:t>
      </w:r>
      <w:proofErr w:type="spellStart"/>
      <w:r w:rsidR="00BF62CF">
        <w:t>LTMilTech</w:t>
      </w:r>
      <w:proofErr w:type="spellEnd"/>
      <w:r w:rsidR="00BF62CF">
        <w:t>“ pranešime žiniasklaidai.</w:t>
      </w:r>
    </w:p>
    <w:p w14:paraId="00000004" w14:textId="6AAF1814" w:rsidR="006C752E" w:rsidRDefault="00BF62CF">
      <w:pPr>
        <w:jc w:val="both"/>
        <w:rPr>
          <w:b/>
          <w:bCs/>
        </w:rPr>
      </w:pPr>
      <w:r>
        <w:rPr>
          <w:b/>
          <w:bCs/>
        </w:rPr>
        <w:t>Suomijos fenomenas: skaičiai, gąsdina</w:t>
      </w:r>
      <w:r w:rsidR="00595F7B">
        <w:rPr>
          <w:b/>
          <w:bCs/>
        </w:rPr>
        <w:t>ntys</w:t>
      </w:r>
      <w:r>
        <w:rPr>
          <w:b/>
          <w:bCs/>
        </w:rPr>
        <w:t xml:space="preserve"> agresorių</w:t>
      </w:r>
    </w:p>
    <w:p w14:paraId="00000005" w14:textId="6BB45E8C" w:rsidR="006C752E" w:rsidRDefault="00BF62CF">
      <w:pPr>
        <w:jc w:val="both"/>
      </w:pPr>
      <w:r>
        <w:t xml:space="preserve">Suomija į NATO įstojo ne tik tam, kad gautų saugumo garantiją. Helsinkis dešimtmečius nelaikė </w:t>
      </w:r>
      <w:r w:rsidR="009E4CA1">
        <w:t xml:space="preserve">visuotinės </w:t>
      </w:r>
      <w:r>
        <w:t>gynybos koncepcijos tik teorija –</w:t>
      </w:r>
      <w:r w:rsidR="009E4CA1">
        <w:t xml:space="preserve"> </w:t>
      </w:r>
      <w:r>
        <w:t xml:space="preserve">pavertė ją </w:t>
      </w:r>
      <w:r w:rsidR="008230CE">
        <w:t>realybe</w:t>
      </w:r>
      <w:r>
        <w:t xml:space="preserve">, </w:t>
      </w:r>
      <w:r w:rsidR="009E4CA1">
        <w:t xml:space="preserve">dėl </w:t>
      </w:r>
      <w:r>
        <w:t>kuri</w:t>
      </w:r>
      <w:r w:rsidR="009E4CA1">
        <w:t>os</w:t>
      </w:r>
      <w:r>
        <w:t xml:space="preserve"> </w:t>
      </w:r>
      <w:r w:rsidR="008230CE">
        <w:t>G</w:t>
      </w:r>
      <w:r>
        <w:t>eneralin</w:t>
      </w:r>
      <w:r w:rsidR="001D7C79">
        <w:t>i</w:t>
      </w:r>
      <w:r w:rsidR="009E4CA1">
        <w:t>am</w:t>
      </w:r>
      <w:r>
        <w:t xml:space="preserve"> štab</w:t>
      </w:r>
      <w:r w:rsidR="009E4CA1">
        <w:t>ui</w:t>
      </w:r>
      <w:r>
        <w:t xml:space="preserve"> Maskvoje </w:t>
      </w:r>
      <w:r w:rsidR="009E4CA1">
        <w:t xml:space="preserve">nusvyra </w:t>
      </w:r>
      <w:r>
        <w:t>rank</w:t>
      </w:r>
      <w:r w:rsidR="009E4CA1">
        <w:t>o</w:t>
      </w:r>
      <w:r>
        <w:t>s.</w:t>
      </w:r>
    </w:p>
    <w:p w14:paraId="00000006" w14:textId="4D9B161E" w:rsidR="006C752E" w:rsidRDefault="00BF62CF">
      <w:pPr>
        <w:jc w:val="both"/>
      </w:pPr>
      <w:r>
        <w:t>Remiantis „Reuters“ duomenimis, Suomija</w:t>
      </w:r>
      <w:r w:rsidR="009E4CA1">
        <w:t>,</w:t>
      </w:r>
      <w:r>
        <w:t xml:space="preserve"> valstybė, turinti tik 5,5 mln. </w:t>
      </w:r>
      <w:r w:rsidR="009E4CA1">
        <w:t>g</w:t>
      </w:r>
      <w:r>
        <w:t>yventojų</w:t>
      </w:r>
      <w:r w:rsidR="009E4CA1">
        <w:t>,</w:t>
      </w:r>
      <w:r>
        <w:t xml:space="preserve"> disponuoja vienu didžiausių artilerijos arsenalų Vakarų Europoje. J</w:t>
      </w:r>
      <w:r w:rsidR="008230CE">
        <w:t>os</w:t>
      </w:r>
      <w:r>
        <w:t xml:space="preserve"> turim</w:t>
      </w:r>
      <w:r w:rsidR="009E4CA1">
        <w:t>as</w:t>
      </w:r>
      <w:r>
        <w:t xml:space="preserve"> daugiau nei 1</w:t>
      </w:r>
      <w:r w:rsidR="009E4CA1">
        <w:t> </w:t>
      </w:r>
      <w:r>
        <w:t>500 artilerijos sistemų</w:t>
      </w:r>
      <w:r w:rsidR="008230CE" w:rsidRPr="008230CE">
        <w:t xml:space="preserve"> </w:t>
      </w:r>
      <w:r w:rsidR="008230CE">
        <w:t>arsenalas</w:t>
      </w:r>
      <w:r w:rsidR="009E4CA1">
        <w:t>,</w:t>
      </w:r>
      <w:r>
        <w:t xml:space="preserve"> įskaitant </w:t>
      </w:r>
      <w:proofErr w:type="spellStart"/>
      <w:r>
        <w:t>haubicas</w:t>
      </w:r>
      <w:proofErr w:type="spellEnd"/>
      <w:r>
        <w:t>, raketų paleidimo sistemas ir sunkiuosius minosvaidžius</w:t>
      </w:r>
      <w:r w:rsidR="009E4CA1">
        <w:t>,</w:t>
      </w:r>
      <w:r>
        <w:t xml:space="preserve"> lenkia daugelio senųjų NATO narių pajėgumus kartu sudėjus.</w:t>
      </w:r>
    </w:p>
    <w:p w14:paraId="00000007" w14:textId="7B6B5DFC" w:rsidR="006C752E" w:rsidRDefault="00BF62CF">
      <w:pPr>
        <w:jc w:val="both"/>
      </w:pPr>
      <w:r>
        <w:t xml:space="preserve">Dar svarbesnis rodiklis – rezervas. Suomijos gynybos pajėgų duomenimis, karo atveju šalis gali mobilizuoti 280 tūkst. karių, o bendras apmokytas rezervas siekia apie 870 tūkst. žmonių. 280 tūkst. – </w:t>
      </w:r>
      <w:r w:rsidR="009E4CA1">
        <w:t xml:space="preserve">tai </w:t>
      </w:r>
      <w:r>
        <w:t>apie 5 proc. vis</w:t>
      </w:r>
      <w:r w:rsidR="008230CE">
        <w:t>ų</w:t>
      </w:r>
      <w:r>
        <w:t xml:space="preserve"> šalies </w:t>
      </w:r>
      <w:r w:rsidR="008230CE">
        <w:t>gyventojų</w:t>
      </w:r>
      <w:r>
        <w:t xml:space="preserve">. Net ir skaičiuojant optimistiškiausius variantus, Lietuvoje rezervas šiuo metu siekia vos apie 2 proc. </w:t>
      </w:r>
      <w:r w:rsidR="008230CE">
        <w:t>gyventojų</w:t>
      </w:r>
      <w:r>
        <w:t>.</w:t>
      </w:r>
    </w:p>
    <w:p w14:paraId="00000008" w14:textId="0C3A962E" w:rsidR="006C752E" w:rsidRDefault="00BF62CF">
      <w:pPr>
        <w:jc w:val="both"/>
      </w:pPr>
      <w:r>
        <w:t xml:space="preserve">Tačiau esminė pamoka Lietuvai yra ne tik „geležis“, bet ir tiekimo grandinės. Suomijos </w:t>
      </w:r>
      <w:r w:rsidR="009E4CA1">
        <w:t>n</w:t>
      </w:r>
      <w:r>
        <w:t xml:space="preserve">acionalinė </w:t>
      </w:r>
      <w:r w:rsidR="009E4CA1">
        <w:t>skubaus</w:t>
      </w:r>
      <w:r>
        <w:t xml:space="preserve"> tiekimo agentūra (NESA) užtikrina, kad šalis tur</w:t>
      </w:r>
      <w:r w:rsidR="009E4CA1">
        <w:t>ėtų</w:t>
      </w:r>
      <w:r>
        <w:t xml:space="preserve"> kuro, grūdų ir </w:t>
      </w:r>
      <w:r w:rsidR="009E4CA1">
        <w:t xml:space="preserve">šaudmenų </w:t>
      </w:r>
      <w:r>
        <w:t>atsargų mažiausiai 6 mėnesiams visiškos izoliacijos sąlygomis.</w:t>
      </w:r>
    </w:p>
    <w:p w14:paraId="00000009" w14:textId="572065B9" w:rsidR="006C752E" w:rsidRDefault="00595F7B">
      <w:pPr>
        <w:jc w:val="both"/>
        <w:rPr>
          <w:b/>
          <w:bCs/>
        </w:rPr>
      </w:pPr>
      <w:r>
        <w:rPr>
          <w:b/>
          <w:bCs/>
        </w:rPr>
        <w:t xml:space="preserve">Aklai </w:t>
      </w:r>
      <w:r w:rsidR="00BF62CF">
        <w:rPr>
          <w:b/>
          <w:bCs/>
        </w:rPr>
        <w:t>kopijuoti Suomijos model</w:t>
      </w:r>
      <w:r w:rsidR="009E4CA1">
        <w:rPr>
          <w:b/>
          <w:bCs/>
        </w:rPr>
        <w:t>io</w:t>
      </w:r>
      <w:r w:rsidR="00BF62CF">
        <w:rPr>
          <w:b/>
          <w:bCs/>
        </w:rPr>
        <w:t xml:space="preserve"> negalime</w:t>
      </w:r>
    </w:p>
    <w:p w14:paraId="0000000A" w14:textId="08BB0D03" w:rsidR="006C752E" w:rsidRDefault="00BF62CF">
      <w:pPr>
        <w:jc w:val="both"/>
      </w:pPr>
      <w:r>
        <w:t xml:space="preserve">Lietuva negali ir neturi kopijuoti Suomijos </w:t>
      </w:r>
      <w:r w:rsidR="009E4CA1">
        <w:t>modelio</w:t>
      </w:r>
      <w:r w:rsidR="001609FC">
        <w:t xml:space="preserve"> </w:t>
      </w:r>
      <w:r>
        <w:t xml:space="preserve">„vienas prie vieno“ – </w:t>
      </w:r>
      <w:r w:rsidR="00595F7B">
        <w:t xml:space="preserve">per daug skiriasi </w:t>
      </w:r>
      <w:r>
        <w:t xml:space="preserve">mūsų geografinis gylis ir demografija. Žmonių skaičiumi ir artilerija </w:t>
      </w:r>
      <w:proofErr w:type="spellStart"/>
      <w:r>
        <w:t>rusijos</w:t>
      </w:r>
      <w:proofErr w:type="spellEnd"/>
      <w:r>
        <w:t>, ko gero, neišgąsdinsime</w:t>
      </w:r>
      <w:r w:rsidR="00595F7B">
        <w:t>,</w:t>
      </w:r>
      <w:r>
        <w:t xml:space="preserve"> </w:t>
      </w:r>
      <w:r w:rsidR="00595F7B">
        <w:t>t</w:t>
      </w:r>
      <w:r>
        <w:t>ačiau mes turime asimetrinį pranašumą</w:t>
      </w:r>
      <w:r w:rsidR="009E4CA1">
        <w:t xml:space="preserve"> –</w:t>
      </w:r>
      <w:r>
        <w:t xml:space="preserve"> aukštųjų technologijų gynybos pramonę.</w:t>
      </w:r>
    </w:p>
    <w:p w14:paraId="0000000B" w14:textId="6C871F31" w:rsidR="006C752E" w:rsidRDefault="00BF62CF">
      <w:pPr>
        <w:jc w:val="both"/>
      </w:pPr>
      <w:r>
        <w:t xml:space="preserve">Karas Ukrainoje parodė, kad pergalę lemia ne tik tankų skaičius, bet ir gebėjimas greitai </w:t>
      </w:r>
      <w:r w:rsidR="009E4CA1">
        <w:t>prisitaikyti</w:t>
      </w:r>
      <w:r>
        <w:t xml:space="preserve">: dronai, radioelektroninė kova, išmanieji šaudmenys, saugus ryšys ir lazerinės technologijos. 2026 m. sausį Ukrainos prezidentas Volodymyras Zelenskis viešai teigė, kad </w:t>
      </w:r>
      <w:r w:rsidR="009E4CA1">
        <w:t xml:space="preserve">daugiau nei </w:t>
      </w:r>
      <w:r>
        <w:t>80 proc. sėkmingų smūgių prieš rusijos pajėgas dabar atliekama dronais, o 2025 m. įvykdyta apie 820</w:t>
      </w:r>
      <w:r w:rsidR="0050622F">
        <w:t> </w:t>
      </w:r>
      <w:r>
        <w:t>tūkst. dronų smūgių. Lietuva turi pakankam</w:t>
      </w:r>
      <w:r w:rsidR="0050622F">
        <w:t>ą</w:t>
      </w:r>
      <w:r>
        <w:t xml:space="preserve"> potencial</w:t>
      </w:r>
      <w:r w:rsidR="0050622F">
        <w:t>ą</w:t>
      </w:r>
      <w:r>
        <w:t xml:space="preserve"> sukurt</w:t>
      </w:r>
      <w:r w:rsidR="0050622F">
        <w:t>i</w:t>
      </w:r>
      <w:r>
        <w:t xml:space="preserve"> </w:t>
      </w:r>
      <w:r w:rsidR="0050622F">
        <w:t xml:space="preserve">reikalingus </w:t>
      </w:r>
      <w:r>
        <w:t>gamyb</w:t>
      </w:r>
      <w:r w:rsidR="00595F7B">
        <w:t>os</w:t>
      </w:r>
      <w:r>
        <w:t xml:space="preserve"> pajėgumus. </w:t>
      </w:r>
    </w:p>
    <w:p w14:paraId="0000000C" w14:textId="5FDC49E8" w:rsidR="006C752E" w:rsidRPr="001609FC" w:rsidRDefault="00BF62CF">
      <w:pPr>
        <w:jc w:val="both"/>
        <w:rPr>
          <w:lang w:val="en-US"/>
        </w:rPr>
      </w:pPr>
      <w:r>
        <w:t xml:space="preserve">Lietuvos gynybos pramonės įmonės jau dabar eksportuoja sprendimus į NATO šalis ar net Ukrainą, tačiau vietinėje rinkoje dažnai </w:t>
      </w:r>
      <w:r w:rsidR="0050622F">
        <w:t>tebesi</w:t>
      </w:r>
      <w:r>
        <w:t xml:space="preserve">žvalgoma į didžiuosius užsienio gamintojus. Tai strateginė klaida. Norint išsilaikyti ilgiau nei 72 valandas ar apskritai </w:t>
      </w:r>
      <w:r w:rsidR="008230CE">
        <w:t xml:space="preserve">atgrasyti </w:t>
      </w:r>
      <w:r>
        <w:t xml:space="preserve">priešą, amunicijos ir išmaniųjų sistemų </w:t>
      </w:r>
      <w:r>
        <w:lastRenderedPageBreak/>
        <w:t xml:space="preserve">gamyba turi vykti čia, o ne priklausyti nuo ilgos logistinės grandinės per Suvalkų koridorių. Tuomet </w:t>
      </w:r>
      <w:r w:rsidR="0050622F" w:rsidRPr="001609FC">
        <w:t xml:space="preserve">atgrasysime </w:t>
      </w:r>
      <w:r w:rsidRPr="001609FC">
        <w:t>bet kok</w:t>
      </w:r>
      <w:r w:rsidR="008230CE" w:rsidRPr="001609FC">
        <w:t>į</w:t>
      </w:r>
      <w:r w:rsidRPr="001609FC">
        <w:t xml:space="preserve"> prieš</w:t>
      </w:r>
      <w:r w:rsidR="008230CE" w:rsidRPr="001609FC">
        <w:t>ą</w:t>
      </w:r>
      <w:r w:rsidRPr="001609FC">
        <w:t>.</w:t>
      </w:r>
    </w:p>
    <w:p w14:paraId="0000000D" w14:textId="556AB0D6" w:rsidR="006C752E" w:rsidRDefault="00BF62CF">
      <w:pPr>
        <w:jc w:val="both"/>
      </w:pPr>
      <w:r w:rsidRPr="001609FC">
        <w:t>Lietuvos gynybos pramonės įmonės „</w:t>
      </w:r>
      <w:proofErr w:type="spellStart"/>
      <w:r w:rsidRPr="001609FC">
        <w:t>LTMilTech</w:t>
      </w:r>
      <w:proofErr w:type="spellEnd"/>
      <w:r w:rsidRPr="001609FC">
        <w:t xml:space="preserve">“ direktorius ir Baltijos </w:t>
      </w:r>
      <w:r w:rsidR="008230CE" w:rsidRPr="001609FC">
        <w:t xml:space="preserve">šalių </w:t>
      </w:r>
      <w:r w:rsidR="00173BA0" w:rsidRPr="001609FC">
        <w:t>g</w:t>
      </w:r>
      <w:r w:rsidRPr="001609FC">
        <w:t xml:space="preserve">ynybos </w:t>
      </w:r>
      <w:r w:rsidR="00173BA0" w:rsidRPr="001609FC">
        <w:t>k</w:t>
      </w:r>
      <w:r w:rsidRPr="001609FC">
        <w:t>lasterio steigėjas Algirdas Stonys pabrėžia, kad šiuolaikiniame kare technologinis suverenumas yra lygus kariniam saugumui</w:t>
      </w:r>
      <w:r w:rsidR="008230CE" w:rsidRPr="001609FC">
        <w:t>.</w:t>
      </w:r>
      <w:r w:rsidRPr="001609FC">
        <w:t xml:space="preserve"> „Mes dažnai skaičiuojame gynybos biudžetą milijardais eurų, bet pamirštame efektyvumo koeficientą. Statistika rodo, kad vienas euras, investuotas į vietinę karinę technologiją – ar tai būtų antidroninė sistema, ar lazerinė optika</w:t>
      </w:r>
      <w:r w:rsidR="00595F7B" w:rsidRPr="001609FC">
        <w:t>,</w:t>
      </w:r>
      <w:r w:rsidRPr="001609FC">
        <w:t xml:space="preserve"> – sukuria trigubą vertę, o kartais ir daugiau: lieka šalies ekonomikoje, užtikrina tiekimo saugumą krizės valandą ir leidžia mums patiems diktuoti technologinį tempą, užuot laukus užsakymų eilėje užsienyje“, – teigia A. Stonys.</w:t>
      </w:r>
    </w:p>
    <w:p w14:paraId="0000000E" w14:textId="13FD9B08" w:rsidR="006C752E" w:rsidRDefault="00BF62CF">
      <w:pPr>
        <w:jc w:val="both"/>
        <w:rPr>
          <w:b/>
          <w:bCs/>
        </w:rPr>
      </w:pPr>
      <w:r>
        <w:rPr>
          <w:b/>
          <w:bCs/>
        </w:rPr>
        <w:t xml:space="preserve">Turime </w:t>
      </w:r>
      <w:r w:rsidR="00173BA0">
        <w:rPr>
          <w:b/>
          <w:bCs/>
        </w:rPr>
        <w:t>i</w:t>
      </w:r>
      <w:r w:rsidR="00173BA0">
        <w:rPr>
          <w:b/>
          <w:bCs/>
          <w:lang w:val="lt-LT"/>
        </w:rPr>
        <w:t>š esmės</w:t>
      </w:r>
      <w:r w:rsidR="00173BA0">
        <w:rPr>
          <w:b/>
          <w:bCs/>
        </w:rPr>
        <w:t xml:space="preserve"> </w:t>
      </w:r>
      <w:r>
        <w:rPr>
          <w:b/>
          <w:bCs/>
        </w:rPr>
        <w:t>keisti savo strategiją</w:t>
      </w:r>
    </w:p>
    <w:p w14:paraId="0000000F" w14:textId="467E50F4" w:rsidR="006C752E" w:rsidRDefault="00BF62CF">
      <w:pPr>
        <w:jc w:val="both"/>
      </w:pPr>
      <w:r>
        <w:t>Lietuva ilgai rėmėsi „</w:t>
      </w:r>
      <w:proofErr w:type="spellStart"/>
      <w:r w:rsidRPr="001609FC">
        <w:t>tripwire</w:t>
      </w:r>
      <w:proofErr w:type="spellEnd"/>
      <w:r>
        <w:t xml:space="preserve">“ (liet. </w:t>
      </w:r>
      <w:r>
        <w:rPr>
          <w:i/>
          <w:iCs/>
        </w:rPr>
        <w:t>sprogdiklio vielos</w:t>
      </w:r>
      <w:r>
        <w:t>) strategija</w:t>
      </w:r>
      <w:r w:rsidR="00173BA0">
        <w:t>,</w:t>
      </w:r>
      <w:r>
        <w:t xml:space="preserve"> tik</w:t>
      </w:r>
      <w:r w:rsidR="00575662">
        <w:t>ėdamasi</w:t>
      </w:r>
      <w:r>
        <w:t xml:space="preserve">, kad šalyje jau šiandien esančių nedidelių sąjungininkų pajėgų užpuolimas automatiškai aktyvuos didžiąją NATO galią. Tačiau mes turime pakankamai resursų, kad galėtume pereiti prie „ežio“ strategijos – tapti nepatogiu ir per daug žalos sukelti galinčiu taikiniu, kad </w:t>
      </w:r>
      <w:r w:rsidR="001D7C79">
        <w:t>galimi</w:t>
      </w:r>
      <w:r w:rsidR="00575662">
        <w:t xml:space="preserve"> </w:t>
      </w:r>
      <w:r>
        <w:t>kaštai agresoriui taptų nepakeliami dar prieš įsikišant sąjungininkams.</w:t>
      </w:r>
    </w:p>
    <w:p w14:paraId="00000010" w14:textId="6C8A62B0" w:rsidR="006C752E" w:rsidRDefault="00BF62CF">
      <w:pPr>
        <w:jc w:val="both"/>
      </w:pPr>
      <w:r>
        <w:t>Pavyzdžiui, vien fotonikos (lazerių) rinkai Lietuvoje priskiriama apie 50 įmonių su 1</w:t>
      </w:r>
      <w:r w:rsidR="001D7C79">
        <w:t> </w:t>
      </w:r>
      <w:r>
        <w:t xml:space="preserve">300 darbuotojų ir apie 200 mln. </w:t>
      </w:r>
      <w:r w:rsidR="001D7C79">
        <w:t>eurų</w:t>
      </w:r>
      <w:r>
        <w:t xml:space="preserve"> metini</w:t>
      </w:r>
      <w:r w:rsidR="00595F7B">
        <w:t>ais</w:t>
      </w:r>
      <w:r>
        <w:t xml:space="preserve"> pardavim</w:t>
      </w:r>
      <w:r w:rsidR="00595F7B">
        <w:t>ais</w:t>
      </w:r>
      <w:r>
        <w:t>. Tai galėtų tapti mūsų pagrindu optinės navigacijos, ryšio komponentų ar stebėjimo rink</w:t>
      </w:r>
      <w:r w:rsidR="008230CE">
        <w:t>oje</w:t>
      </w:r>
      <w:r>
        <w:t>. Mūsų ICT sektorius</w:t>
      </w:r>
      <w:r w:rsidR="008230CE">
        <w:t>, turintis</w:t>
      </w:r>
      <w:r>
        <w:t xml:space="preserve"> 58 tūkst. </w:t>
      </w:r>
      <w:r w:rsidR="008230CE">
        <w:t>p</w:t>
      </w:r>
      <w:r>
        <w:t>rofesionalų</w:t>
      </w:r>
      <w:r w:rsidR="008230CE">
        <w:t>,</w:t>
      </w:r>
      <w:r>
        <w:t xml:space="preserve"> sugeneruoja apie 7,4</w:t>
      </w:r>
      <w:r w:rsidR="008230CE">
        <w:t> </w:t>
      </w:r>
      <w:r>
        <w:t>proc. šalies BVP ir gali tapti kibernetinio saugumo centru, o Lietuva šiuo metu turi pakankamai pajėgumų pagaminti iki 2 mln. dronų per metus.</w:t>
      </w:r>
    </w:p>
    <w:p w14:paraId="00000011" w14:textId="77777777" w:rsidR="006C752E" w:rsidRDefault="00BF62CF">
      <w:pPr>
        <w:jc w:val="both"/>
      </w:pPr>
      <w:r>
        <w:t>Tai reiškia, kad Baltijos šalių gynybos klasteris gali suteikti reikiamus „dyglius“. Reikia nepamiršti, kad gynyba – ne tik amunicija. Tai autonominės sistemos, kurios gali veikti be GPS, ryšio priemonės, kurių negali nuslopinti rusiška elektroninės kovos įranga, ir stebėjimo sistemos, matančios giliau nei priešas.</w:t>
      </w:r>
    </w:p>
    <w:p w14:paraId="00000012" w14:textId="57653388" w:rsidR="006C752E" w:rsidRDefault="00BF62CF">
      <w:pPr>
        <w:jc w:val="both"/>
      </w:pPr>
      <w:r>
        <w:t>Jei Lietuvos kariuomenė būtų visiškai aprūpinta vietinės pramonės sprendimais, mes ne tik už</w:t>
      </w:r>
      <w:r w:rsidR="001D7C79">
        <w:t>si</w:t>
      </w:r>
      <w:r>
        <w:t>tikrintume savarankiškumą neribotam laikui, bet ir galėtume tiekti kritines technologijas Latvijai, Estijai ir net Lenkijai, taip tapdami regiono saugumo centru.</w:t>
      </w:r>
    </w:p>
    <w:p w14:paraId="00000013" w14:textId="5AA4BE24" w:rsidR="006C752E" w:rsidRDefault="00BF62CF">
      <w:pPr>
        <w:jc w:val="both"/>
      </w:pPr>
      <w:r>
        <w:t>Idealiu atveju reikėtų sukurti ekosistemą, kurioje kariuomenė ir pramonė veik</w:t>
      </w:r>
      <w:r w:rsidR="001D7C79">
        <w:t>tų</w:t>
      </w:r>
      <w:r>
        <w:t xml:space="preserve"> kaip vienas organizmas, </w:t>
      </w:r>
      <w:r w:rsidR="001D7C79">
        <w:t xml:space="preserve">nes </w:t>
      </w:r>
      <w:r>
        <w:t>paprastai valstybė finansuoja ne tik pačios produkcijos pirkim</w:t>
      </w:r>
      <w:r w:rsidR="001D7C79">
        <w:t>ą</w:t>
      </w:r>
      <w:r>
        <w:t>, bet ir tolesnę plėtrą. Kaip pastebi „</w:t>
      </w:r>
      <w:proofErr w:type="spellStart"/>
      <w:r>
        <w:t>LTMilTech</w:t>
      </w:r>
      <w:proofErr w:type="spellEnd"/>
      <w:r>
        <w:t>“ vadovas A</w:t>
      </w:r>
      <w:r w:rsidR="001D7C79">
        <w:t>.</w:t>
      </w:r>
      <w:r>
        <w:t xml:space="preserve"> Stonys, tik tai gali padėti Lietuvai sukurti nenutrūkstamą gynyb</w:t>
      </w:r>
      <w:r w:rsidR="001D7C79">
        <w:t>os</w:t>
      </w:r>
      <w:r>
        <w:t xml:space="preserve"> sieną: „Krizės atveju importo grandinės trūkinėja per pirmąsias 48 valandas. Vietinė gamyba, galinti per parą adaptuoti programinę įrangą ar pagaminti reikiamą </w:t>
      </w:r>
      <w:r w:rsidR="00595F7B">
        <w:t xml:space="preserve">skaičių </w:t>
      </w:r>
      <w:r>
        <w:t xml:space="preserve">dronų, yra tas </w:t>
      </w:r>
      <w:r w:rsidR="001D7C79">
        <w:t>veiksnys</w:t>
      </w:r>
      <w:r>
        <w:t>, kuris 72 valandų išgyvenimo klausimą paverčia ilgalaikio atgrasymo strategija. Mes turime inžinerinį potencialą tapti Baltijos regiono Izraeliu – tereikia valstybinės valios tuo pasinaudoti.“</w:t>
      </w:r>
    </w:p>
    <w:p w14:paraId="00000014" w14:textId="1BE46009" w:rsidR="006C752E" w:rsidRDefault="00BF62CF">
      <w:pPr>
        <w:jc w:val="both"/>
      </w:pPr>
      <w:r>
        <w:t>Laukimas, kol kas nors mus apgins, yra prabanga, kurios negalime sau leisti</w:t>
      </w:r>
      <w:r w:rsidR="001D7C79">
        <w:t>.</w:t>
      </w:r>
      <w:r>
        <w:t xml:space="preserve"> Suomija tą suprato jau seniai </w:t>
      </w:r>
      <w:r w:rsidR="008230CE">
        <w:t xml:space="preserve">– </w:t>
      </w:r>
      <w:r>
        <w:t>laikas suprasti ir mums. Deja, tikrai nėra aišku, kas karo atveju Lietuvai padės, o kas – tik siųs užuojaut</w:t>
      </w:r>
      <w:r w:rsidR="001D7C79">
        <w:t>ą</w:t>
      </w:r>
      <w:r>
        <w:t>. Tad turime pasiruošti kautis patys.</w:t>
      </w:r>
    </w:p>
    <w:sectPr w:rsidR="006C752E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FE014052-01A2-41E6-902F-26119F40C474}"/>
    <w:embedBold r:id="rId2" w:fontKey="{81646A9E-2F8F-4434-A2DD-226BC36AE231}"/>
    <w:embedItalic r:id="rId3" w:fontKey="{4D58C0A7-78CC-47D3-9517-D0FF0BFA40A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49CFC83D-0CF7-4C3F-B9E3-FD8FCC76CE1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2405BB7E-9569-4640-965A-36D26AE5025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752E"/>
    <w:rsid w:val="001609FC"/>
    <w:rsid w:val="00173BA0"/>
    <w:rsid w:val="001D7C79"/>
    <w:rsid w:val="002B30CC"/>
    <w:rsid w:val="0050622F"/>
    <w:rsid w:val="00575662"/>
    <w:rsid w:val="00595F7B"/>
    <w:rsid w:val="005B6E03"/>
    <w:rsid w:val="006C752E"/>
    <w:rsid w:val="008230CE"/>
    <w:rsid w:val="009E4CA1"/>
    <w:rsid w:val="00BF62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6E4890"/>
  <w15:docId w15:val="{E07BBAE4-57DF-4C99-8138-E17FA7B31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Heading2">
    <w:name w:val="heading 2"/>
    <w:basedOn w:val="Normal"/>
    <w:next w:val="Normal"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Heading5">
    <w:name w:val="heading 5"/>
    <w:basedOn w:val="Normal"/>
    <w:next w:val="Normal"/>
    <w:pPr>
      <w:keepNext/>
      <w:keepLines/>
      <w:spacing w:before="80" w:after="40"/>
      <w:outlineLvl w:val="4"/>
    </w:pPr>
    <w:rPr>
      <w:color w:val="2F5496"/>
    </w:rPr>
  </w:style>
  <w:style w:type="paragraph" w:styleId="Heading6">
    <w:name w:val="heading 6"/>
    <w:basedOn w:val="Normal"/>
    <w:next w:val="Normal"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spacing w:after="80" w:line="240" w:lineRule="auto"/>
    </w:pPr>
    <w:rPr>
      <w:sz w:val="56"/>
      <w:szCs w:val="56"/>
    </w:rPr>
  </w:style>
  <w:style w:type="paragraph" w:styleId="Subtitle">
    <w:name w:val="Subtitle"/>
    <w:basedOn w:val="Normal"/>
    <w:next w:val="Normal"/>
    <w:rPr>
      <w:color w:val="595959"/>
      <w:sz w:val="28"/>
      <w:szCs w:val="28"/>
    </w:rPr>
  </w:style>
  <w:style w:type="character" w:styleId="CommentReference">
    <w:name w:val="annotation reference"/>
    <w:basedOn w:val="DefaultParagraphFont"/>
    <w:uiPriority w:val="99"/>
    <w:semiHidden/>
    <w:unhideWhenUsed/>
    <w:rsid w:val="009E4CA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E4CA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E4CA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E4CA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E4CA1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E4C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E4CA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9E4CA1"/>
    <w:rPr>
      <w:color w:val="0000FF" w:themeColor="hyperlink"/>
      <w:u w:val="single"/>
    </w:rPr>
  </w:style>
  <w:style w:type="paragraph" w:styleId="Revision">
    <w:name w:val="Revision"/>
    <w:hidden/>
    <w:uiPriority w:val="99"/>
    <w:semiHidden/>
    <w:rsid w:val="001609F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2</Pages>
  <Words>956</Words>
  <Characters>5455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Nerija</dc:creator>
  <cp:lastModifiedBy>Erik Murin</cp:lastModifiedBy>
  <cp:revision>2</cp:revision>
  <dcterms:created xsi:type="dcterms:W3CDTF">2026-02-23T06:35:00Z</dcterms:created>
  <dcterms:modified xsi:type="dcterms:W3CDTF">2026-02-23T06:35:00Z</dcterms:modified>
</cp:coreProperties>
</file>