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C9C49A" w14:textId="77777777" w:rsidR="00245BE3" w:rsidRDefault="00000000">
      <w:pPr>
        <w:pBdr>
          <w:top w:val="nil"/>
          <w:left w:val="nil"/>
          <w:bottom w:val="nil"/>
          <w:right w:val="nil"/>
          <w:between w:val="nil"/>
        </w:pBdr>
        <w:rPr>
          <w:rFonts w:ascii="Helvetica Neue" w:eastAsia="Helvetica Neue" w:hAnsi="Helvetica Neue" w:cs="Helvetica Neue"/>
          <w:b/>
          <w:bCs/>
          <w:color w:val="000000"/>
        </w:rPr>
      </w:pPr>
      <w:r>
        <w:rPr>
          <w:rFonts w:ascii="Calibri" w:eastAsia="Calibri" w:hAnsi="Calibri" w:cs="Calibri"/>
          <w:noProof/>
          <w:color w:val="000000"/>
        </w:rPr>
        <w:drawing>
          <wp:inline distT="0" distB="0" distL="0" distR="0" wp14:anchorId="47F57A70" wp14:editId="2F67084F">
            <wp:extent cx="6400673" cy="1244576"/>
            <wp:effectExtent l="0" t="0" r="0" b="0"/>
            <wp:docPr id="1073741826" name="image1.png" descr="A close up of a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close up of a logo&#10;&#10;Description automatically generated"/>
                    <pic:cNvPicPr preferRelativeResize="0"/>
                  </pic:nvPicPr>
                  <pic:blipFill>
                    <a:blip r:embed="rId7"/>
                    <a:srcRect/>
                    <a:stretch>
                      <a:fillRect/>
                    </a:stretch>
                  </pic:blipFill>
                  <pic:spPr>
                    <a:xfrm>
                      <a:off x="0" y="0"/>
                      <a:ext cx="6400673" cy="1244576"/>
                    </a:xfrm>
                    <a:prstGeom prst="rect">
                      <a:avLst/>
                    </a:prstGeom>
                    <a:ln/>
                  </pic:spPr>
                </pic:pic>
              </a:graphicData>
            </a:graphic>
          </wp:inline>
        </w:drawing>
      </w:r>
    </w:p>
    <w:p w14:paraId="4788212F" w14:textId="77777777" w:rsidR="00245BE3" w:rsidRDefault="00000000">
      <w:pPr>
        <w:pBdr>
          <w:top w:val="nil"/>
          <w:left w:val="nil"/>
          <w:bottom w:val="nil"/>
          <w:right w:val="nil"/>
          <w:between w:val="nil"/>
        </w:pBdr>
        <w:jc w:val="center"/>
        <w:rPr>
          <w:rFonts w:ascii="Helvetica Neue" w:eastAsia="Helvetica Neue" w:hAnsi="Helvetica Neue" w:cs="Helvetica Neue"/>
          <w:b/>
          <w:bCs/>
        </w:rPr>
      </w:pPr>
      <w:r>
        <w:rPr>
          <w:rFonts w:ascii="Helvetica Neue" w:eastAsia="Helvetica Neue" w:hAnsi="Helvetica Neue" w:cs="Helvetica Neue"/>
          <w:b/>
          <w:bCs/>
        </w:rPr>
        <w:t>Daugiau nei 3000 SOS signalų per metus: „</w:t>
      </w:r>
      <w:proofErr w:type="spellStart"/>
      <w:r>
        <w:rPr>
          <w:rFonts w:ascii="Helvetica Neue" w:eastAsia="Helvetica Neue" w:hAnsi="Helvetica Neue" w:cs="Helvetica Neue"/>
          <w:b/>
          <w:bCs/>
        </w:rPr>
        <w:t>Garmin</w:t>
      </w:r>
      <w:proofErr w:type="spellEnd"/>
      <w:r>
        <w:rPr>
          <w:rFonts w:ascii="Helvetica Neue" w:eastAsia="Helvetica Neue" w:hAnsi="Helvetica Neue" w:cs="Helvetica Neue"/>
          <w:b/>
          <w:bCs/>
        </w:rPr>
        <w:t>“ pristatė „</w:t>
      </w:r>
      <w:proofErr w:type="spellStart"/>
      <w:r>
        <w:rPr>
          <w:rFonts w:ascii="Helvetica Neue" w:eastAsia="Helvetica Neue" w:hAnsi="Helvetica Neue" w:cs="Helvetica Neue"/>
          <w:b/>
          <w:bCs/>
        </w:rPr>
        <w:t>inReach</w:t>
      </w:r>
      <w:proofErr w:type="spellEnd"/>
      <w:r>
        <w:rPr>
          <w:rFonts w:ascii="Helvetica Neue" w:eastAsia="Helvetica Neue" w:hAnsi="Helvetica Neue" w:cs="Helvetica Neue"/>
          <w:b/>
          <w:bCs/>
        </w:rPr>
        <w:t>“ ataskaitą</w:t>
      </w:r>
    </w:p>
    <w:p w14:paraId="4C6DEEBA" w14:textId="77777777" w:rsidR="00245BE3" w:rsidRDefault="00245BE3">
      <w:pPr>
        <w:pBdr>
          <w:top w:val="nil"/>
          <w:left w:val="nil"/>
          <w:bottom w:val="nil"/>
          <w:right w:val="nil"/>
          <w:between w:val="nil"/>
        </w:pBdr>
        <w:jc w:val="center"/>
        <w:rPr>
          <w:rFonts w:ascii="Helvetica Neue" w:eastAsia="Helvetica Neue" w:hAnsi="Helvetica Neue" w:cs="Helvetica Neue"/>
          <w:b/>
          <w:bCs/>
          <w:color w:val="000000"/>
          <w:sz w:val="22"/>
          <w:szCs w:val="22"/>
        </w:rPr>
      </w:pPr>
    </w:p>
    <w:p w14:paraId="306C2991" w14:textId="77777777" w:rsidR="00245BE3" w:rsidRDefault="00000000">
      <w:pPr>
        <w:pBdr>
          <w:top w:val="nil"/>
          <w:left w:val="nil"/>
          <w:bottom w:val="nil"/>
          <w:right w:val="nil"/>
          <w:between w:val="nil"/>
        </w:pBdr>
        <w:jc w:val="both"/>
        <w:rPr>
          <w:rFonts w:ascii="Helvetica Neue" w:eastAsia="Helvetica Neue" w:hAnsi="Helvetica Neue" w:cs="Helvetica Neue"/>
          <w:b/>
          <w:bCs/>
          <w:color w:val="000000"/>
          <w:sz w:val="22"/>
          <w:szCs w:val="22"/>
        </w:rPr>
      </w:pPr>
      <w:r>
        <w:rPr>
          <w:rFonts w:ascii="Helvetica Neue" w:eastAsia="Helvetica Neue" w:hAnsi="Helvetica Neue" w:cs="Helvetica Neue"/>
          <w:b/>
          <w:bCs/>
          <w:color w:val="000000"/>
          <w:sz w:val="22"/>
          <w:szCs w:val="22"/>
        </w:rPr>
        <w:t>„</w:t>
      </w:r>
      <w:proofErr w:type="spellStart"/>
      <w:r>
        <w:rPr>
          <w:rFonts w:ascii="Helvetica Neue" w:eastAsia="Helvetica Neue" w:hAnsi="Helvetica Neue" w:cs="Helvetica Neue"/>
          <w:b/>
          <w:bCs/>
          <w:color w:val="000000"/>
          <w:sz w:val="22"/>
          <w:szCs w:val="22"/>
        </w:rPr>
        <w:t>Garmin</w:t>
      </w:r>
      <w:proofErr w:type="spellEnd"/>
      <w:r>
        <w:rPr>
          <w:rFonts w:ascii="Helvetica Neue" w:eastAsia="Helvetica Neue" w:hAnsi="Helvetica Neue" w:cs="Helvetica Neue"/>
          <w:b/>
          <w:bCs/>
          <w:color w:val="000000"/>
          <w:sz w:val="22"/>
          <w:szCs w:val="22"/>
        </w:rPr>
        <w:t xml:space="preserve">“ pristatė 2025 </w:t>
      </w:r>
      <w:r>
        <w:rPr>
          <w:rFonts w:ascii="Helvetica Neue" w:eastAsia="Helvetica Neue" w:hAnsi="Helvetica Neue" w:cs="Helvetica Neue"/>
          <w:b/>
          <w:bCs/>
          <w:sz w:val="22"/>
          <w:szCs w:val="22"/>
        </w:rPr>
        <w:t>metų</w:t>
      </w:r>
      <w:r>
        <w:rPr>
          <w:rFonts w:ascii="Helvetica Neue" w:eastAsia="Helvetica Neue" w:hAnsi="Helvetica Neue" w:cs="Helvetica Neue"/>
          <w:b/>
          <w:bCs/>
          <w:color w:val="000000"/>
          <w:sz w:val="22"/>
          <w:szCs w:val="22"/>
        </w:rPr>
        <w:t xml:space="preserve"> „</w:t>
      </w:r>
      <w:proofErr w:type="spellStart"/>
      <w:r>
        <w:rPr>
          <w:rFonts w:ascii="Helvetica Neue" w:eastAsia="Helvetica Neue" w:hAnsi="Helvetica Neue" w:cs="Helvetica Neue"/>
          <w:b/>
          <w:bCs/>
          <w:color w:val="000000"/>
          <w:sz w:val="22"/>
          <w:szCs w:val="22"/>
        </w:rPr>
        <w:t>inReach</w:t>
      </w:r>
      <w:proofErr w:type="spellEnd"/>
      <w:r>
        <w:rPr>
          <w:rFonts w:ascii="Helvetica Neue" w:eastAsia="Helvetica Neue" w:hAnsi="Helvetica Neue" w:cs="Helvetica Neue"/>
          <w:b/>
          <w:bCs/>
          <w:color w:val="000000"/>
          <w:sz w:val="22"/>
          <w:szCs w:val="22"/>
        </w:rPr>
        <w:t xml:space="preserve"> SOS“ ataskaitą, kurioje apžvelgia, kokiais atvejais į tarptautinį pagalbos koordinavimo centrą „</w:t>
      </w:r>
      <w:proofErr w:type="spellStart"/>
      <w:r>
        <w:rPr>
          <w:rFonts w:ascii="Helvetica Neue" w:eastAsia="Helvetica Neue" w:hAnsi="Helvetica Neue" w:cs="Helvetica Neue"/>
          <w:b/>
          <w:bCs/>
          <w:color w:val="000000"/>
          <w:sz w:val="22"/>
          <w:szCs w:val="22"/>
        </w:rPr>
        <w:t>Garmin</w:t>
      </w:r>
      <w:proofErr w:type="spellEnd"/>
      <w:r>
        <w:rPr>
          <w:rFonts w:ascii="Helvetica Neue" w:eastAsia="Helvetica Neue" w:hAnsi="Helvetica Neue" w:cs="Helvetica Neue"/>
          <w:b/>
          <w:bCs/>
          <w:color w:val="000000"/>
          <w:sz w:val="22"/>
          <w:szCs w:val="22"/>
        </w:rPr>
        <w:t xml:space="preserve"> </w:t>
      </w:r>
      <w:proofErr w:type="spellStart"/>
      <w:r>
        <w:rPr>
          <w:rFonts w:ascii="Helvetica Neue" w:eastAsia="Helvetica Neue" w:hAnsi="Helvetica Neue" w:cs="Helvetica Neue"/>
          <w:b/>
          <w:bCs/>
          <w:color w:val="000000"/>
          <w:sz w:val="22"/>
          <w:szCs w:val="22"/>
        </w:rPr>
        <w:t>Response</w:t>
      </w:r>
      <w:proofErr w:type="spellEnd"/>
      <w:r>
        <w:rPr>
          <w:rFonts w:ascii="Helvetica Neue" w:eastAsia="Helvetica Neue" w:hAnsi="Helvetica Neue" w:cs="Helvetica Neue"/>
          <w:b/>
          <w:bCs/>
          <w:color w:val="000000"/>
          <w:sz w:val="22"/>
          <w:szCs w:val="22"/>
        </w:rPr>
        <w:t xml:space="preserve">“ buvo siunčiami SOS signalai. Ataskaitoje atskleidžiamos </w:t>
      </w:r>
      <w:r>
        <w:rPr>
          <w:rFonts w:ascii="Helvetica Neue" w:eastAsia="Helvetica Neue" w:hAnsi="Helvetica Neue" w:cs="Helvetica Neue"/>
          <w:b/>
          <w:bCs/>
          <w:sz w:val="22"/>
          <w:szCs w:val="22"/>
        </w:rPr>
        <w:t>dažniausiai pasitaikančios nelaimių priežastys</w:t>
      </w:r>
      <w:r>
        <w:rPr>
          <w:rFonts w:ascii="Helvetica Neue" w:eastAsia="Helvetica Neue" w:hAnsi="Helvetica Neue" w:cs="Helvetica Neue"/>
          <w:b/>
          <w:bCs/>
          <w:color w:val="000000"/>
          <w:sz w:val="22"/>
          <w:szCs w:val="22"/>
        </w:rPr>
        <w:t xml:space="preserve"> </w:t>
      </w:r>
      <w:r>
        <w:rPr>
          <w:rFonts w:ascii="Helvetica Neue" w:eastAsia="Helvetica Neue" w:hAnsi="Helvetica Neue" w:cs="Helvetica Neue"/>
          <w:b/>
          <w:bCs/>
          <w:sz w:val="22"/>
          <w:szCs w:val="22"/>
        </w:rPr>
        <w:t>ir veiklos, kurių metu jos nutinka.</w:t>
      </w:r>
    </w:p>
    <w:p w14:paraId="40836AE7"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0CA907D9"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Jau 15 metų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palydovinė technologija</w:t>
      </w:r>
      <w:r>
        <w:rPr>
          <w:rFonts w:ascii="Helvetica Neue" w:eastAsia="Helvetica Neue" w:hAnsi="Helvetica Neue" w:cs="Helvetica Neue"/>
          <w:color w:val="000000"/>
          <w:sz w:val="22"/>
          <w:szCs w:val="22"/>
          <w:vertAlign w:val="superscript"/>
        </w:rPr>
        <w:footnoteReference w:id="1"/>
      </w:r>
      <w:r>
        <w:rPr>
          <w:rFonts w:ascii="Helvetica Neue" w:eastAsia="Helvetica Neue" w:hAnsi="Helvetica Neue" w:cs="Helvetica Neue"/>
          <w:color w:val="000000"/>
          <w:sz w:val="22"/>
          <w:szCs w:val="22"/>
        </w:rPr>
        <w:t xml:space="preserve"> leidžia keliautojams ir aktyvaus laisvalaikio entuziastams išlikti pasiekiamiems net ir atokiausiose vietovėse – išsiųsti SOS signalą, susirašinėti trumposiomis žinutėmis bei dalintis savo buvimo vieta su gelbėjimo tarnybomis.</w:t>
      </w:r>
    </w:p>
    <w:p w14:paraId="4B9EC0D6"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2458A3A4"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2025 metais ši technologija buvo dar labiau išplėsta – pristatyti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xml:space="preserve"> Mini 3 </w:t>
      </w:r>
      <w:proofErr w:type="spellStart"/>
      <w:r>
        <w:rPr>
          <w:rFonts w:ascii="Helvetica Neue" w:eastAsia="Helvetica Neue" w:hAnsi="Helvetica Neue" w:cs="Helvetica Neue"/>
          <w:color w:val="000000"/>
          <w:sz w:val="22"/>
          <w:szCs w:val="22"/>
        </w:rPr>
        <w:t>Plus</w:t>
      </w:r>
      <w:proofErr w:type="spellEnd"/>
      <w:r>
        <w:rPr>
          <w:rFonts w:ascii="Helvetica Neue" w:eastAsia="Helvetica Neue" w:hAnsi="Helvetica Neue" w:cs="Helvetica Neue"/>
          <w:color w:val="000000"/>
          <w:sz w:val="22"/>
          <w:szCs w:val="22"/>
        </w:rPr>
        <w:t xml:space="preserve">“ ir „GPSMAP H1i </w:t>
      </w:r>
      <w:proofErr w:type="spellStart"/>
      <w:r>
        <w:rPr>
          <w:rFonts w:ascii="Helvetica Neue" w:eastAsia="Helvetica Neue" w:hAnsi="Helvetica Neue" w:cs="Helvetica Neue"/>
          <w:color w:val="000000"/>
          <w:sz w:val="22"/>
          <w:szCs w:val="22"/>
        </w:rPr>
        <w:t>Plus</w:t>
      </w:r>
      <w:proofErr w:type="spellEnd"/>
      <w:r>
        <w:rPr>
          <w:rFonts w:ascii="Helvetica Neue" w:eastAsia="Helvetica Neue" w:hAnsi="Helvetica Neue" w:cs="Helvetica Neue"/>
          <w:color w:val="000000"/>
          <w:sz w:val="22"/>
          <w:szCs w:val="22"/>
        </w:rPr>
        <w:t>“ palydovini</w:t>
      </w:r>
      <w:r>
        <w:rPr>
          <w:rFonts w:ascii="Helvetica Neue" w:eastAsia="Helvetica Neue" w:hAnsi="Helvetica Neue" w:cs="Helvetica Neue"/>
          <w:sz w:val="22"/>
          <w:szCs w:val="22"/>
        </w:rPr>
        <w:t>o ryšio įrenginiai</w:t>
      </w:r>
      <w:r>
        <w:rPr>
          <w:rFonts w:ascii="Helvetica Neue" w:eastAsia="Helvetica Neue" w:hAnsi="Helvetica Neue" w:cs="Helvetica Neue"/>
          <w:color w:val="000000"/>
          <w:sz w:val="22"/>
          <w:szCs w:val="22"/>
        </w:rPr>
        <w:t>, suteikiantys galimybę nelaimės atveju siųsti ne tik tekstines ar balso žinutes, bet ir nuotraukas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Response</w:t>
      </w:r>
      <w:proofErr w:type="spellEnd"/>
      <w:r>
        <w:rPr>
          <w:rFonts w:ascii="Helvetica Neue" w:eastAsia="Helvetica Neue" w:hAnsi="Helvetica Neue" w:cs="Helvetica Neue"/>
          <w:color w:val="000000"/>
          <w:sz w:val="22"/>
          <w:szCs w:val="22"/>
        </w:rPr>
        <w:t>“ pagalbos komandai</w:t>
      </w:r>
      <w:r>
        <w:rPr>
          <w:rFonts w:ascii="Helvetica Neue" w:eastAsia="Helvetica Neue" w:hAnsi="Helvetica Neue" w:cs="Helvetica Neue"/>
          <w:color w:val="000000"/>
          <w:sz w:val="22"/>
          <w:szCs w:val="22"/>
          <w:vertAlign w:val="superscript"/>
        </w:rPr>
        <w:t>1</w:t>
      </w:r>
      <w:r>
        <w:rPr>
          <w:rFonts w:ascii="Helvetica Neue" w:eastAsia="Helvetica Neue" w:hAnsi="Helvetica Neue" w:cs="Helvetica Neue"/>
          <w:color w:val="000000"/>
          <w:sz w:val="22"/>
          <w:szCs w:val="22"/>
        </w:rPr>
        <w:t>.</w:t>
      </w:r>
    </w:p>
    <w:p w14:paraId="778A9282"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1A236D74"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sz w:val="22"/>
          <w:szCs w:val="22"/>
        </w:rPr>
        <w:t>A</w:t>
      </w:r>
      <w:r>
        <w:rPr>
          <w:rFonts w:ascii="Helvetica Neue" w:eastAsia="Helvetica Neue" w:hAnsi="Helvetica Neue" w:cs="Helvetica Neue"/>
          <w:color w:val="000000"/>
          <w:sz w:val="22"/>
          <w:szCs w:val="22"/>
        </w:rPr>
        <w:t>taskaitos duomenimis, per metus buvo gauta daugiau nei 3 tūkst.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SOS incidentų pranešimų. Dažniausiai pagalbos signalai buvo siunčiami žygių pėsčiomis ir turistinių žygių metu. Antroje vietoje – incidentai vairuojant automobilį ar motociklą.</w:t>
      </w:r>
    </w:p>
    <w:p w14:paraId="5C2AC817"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704B0919"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Pastebėtas ir išaugęs nelaimių skaičius</w:t>
      </w:r>
      <w:r>
        <w:rPr>
          <w:rFonts w:ascii="Helvetica Neue" w:eastAsia="Helvetica Neue" w:hAnsi="Helvetica Neue" w:cs="Helvetica Neue"/>
          <w:sz w:val="22"/>
          <w:szCs w:val="22"/>
        </w:rPr>
        <w:t xml:space="preserve"> vandens veiklose</w:t>
      </w:r>
      <w:r>
        <w:rPr>
          <w:rFonts w:ascii="Helvetica Neue" w:eastAsia="Helvetica Neue" w:hAnsi="Helvetica Neue" w:cs="Helvetica Neue"/>
          <w:color w:val="000000"/>
          <w:sz w:val="22"/>
          <w:szCs w:val="22"/>
        </w:rPr>
        <w:t>, tokiose kaip plaukiojimas valtimis ar buriavimas – su laivyba susijusių incidentų užfiksuota daugiau nei ankstesniais metais. Į dešimt dažniausių kategorijų taip pat pateko ir su darbu susiję SOS iškvietimai. Tokie rezultatai atskleidžia, kad organizacijos vis aktyviau naudoja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technologiją darbuotojų saugumui užtikrinti ekstremaliose situacijose.</w:t>
      </w:r>
    </w:p>
    <w:p w14:paraId="09A8EFC2"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310299B4" w14:textId="77777777" w:rsidR="00245BE3"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color w:val="000000"/>
          <w:sz w:val="22"/>
          <w:szCs w:val="22"/>
        </w:rPr>
        <w:t>Kaip ir ankstesniais metais, pagrindinė SOS signalų siuntimo priežastis buvo fizin</w:t>
      </w:r>
      <w:r>
        <w:rPr>
          <w:rFonts w:ascii="Helvetica Neue" w:eastAsia="Helvetica Neue" w:hAnsi="Helvetica Neue" w:cs="Helvetica Neue"/>
          <w:sz w:val="22"/>
          <w:szCs w:val="22"/>
        </w:rPr>
        <w:t>ės</w:t>
      </w:r>
      <w:r>
        <w:rPr>
          <w:rFonts w:ascii="Helvetica Neue" w:eastAsia="Helvetica Neue" w:hAnsi="Helvetica Neue" w:cs="Helvetica Neue"/>
          <w:color w:val="000000"/>
          <w:sz w:val="22"/>
          <w:szCs w:val="22"/>
        </w:rPr>
        <w:t xml:space="preserve"> traumos. </w:t>
      </w:r>
      <w:r>
        <w:rPr>
          <w:rFonts w:ascii="Helvetica Neue" w:eastAsia="Helvetica Neue" w:hAnsi="Helvetica Neue" w:cs="Helvetica Neue"/>
          <w:sz w:val="22"/>
          <w:szCs w:val="22"/>
        </w:rPr>
        <w:t>Toliau rikiuojasi</w:t>
      </w:r>
      <w:r>
        <w:rPr>
          <w:rFonts w:ascii="Helvetica Neue" w:eastAsia="Helvetica Neue" w:hAnsi="Helvetica Neue" w:cs="Helvetica Neue"/>
          <w:color w:val="FF0000"/>
          <w:sz w:val="22"/>
          <w:szCs w:val="22"/>
        </w:rPr>
        <w:t xml:space="preserve"> </w:t>
      </w:r>
      <w:r>
        <w:rPr>
          <w:rFonts w:ascii="Helvetica Neue" w:eastAsia="Helvetica Neue" w:hAnsi="Helvetica Neue" w:cs="Helvetica Neue"/>
          <w:color w:val="000000"/>
          <w:sz w:val="22"/>
          <w:szCs w:val="22"/>
        </w:rPr>
        <w:t xml:space="preserve">eismo įvykiai bei sveikatos sutrikimai, tokie kaip aukščio baimė ar širdies problemos. Dauguma SOS pranešimų buvo siunčiami </w:t>
      </w:r>
      <w:r>
        <w:rPr>
          <w:rFonts w:ascii="Helvetica Neue" w:eastAsia="Helvetica Neue" w:hAnsi="Helvetica Neue" w:cs="Helvetica Neue"/>
          <w:sz w:val="22"/>
          <w:szCs w:val="22"/>
        </w:rPr>
        <w:t>įrenginio savininkų</w:t>
      </w:r>
      <w:r>
        <w:rPr>
          <w:rFonts w:ascii="Helvetica Neue" w:eastAsia="Helvetica Neue" w:hAnsi="Helvetica Neue" w:cs="Helvetica Neue"/>
          <w:color w:val="000000"/>
          <w:sz w:val="22"/>
          <w:szCs w:val="22"/>
        </w:rPr>
        <w:t>, tačiau augo atvejų skaičius, kai pagalba buvo kviečiama ir</w:t>
      </w:r>
      <w:r>
        <w:rPr>
          <w:rFonts w:ascii="Helvetica Neue" w:eastAsia="Helvetica Neue" w:hAnsi="Helvetica Neue" w:cs="Helvetica Neue"/>
          <w:sz w:val="22"/>
          <w:szCs w:val="22"/>
        </w:rPr>
        <w:t xml:space="preserve"> kartu esančiam asmeniui ar nepažįstamiesiems.</w:t>
      </w:r>
    </w:p>
    <w:p w14:paraId="4BCF5905"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6C96EB5B"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Padedant profesionaliai apmokytiems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Response</w:t>
      </w:r>
      <w:proofErr w:type="spellEnd"/>
      <w:r>
        <w:rPr>
          <w:rFonts w:ascii="Helvetica Neue" w:eastAsia="Helvetica Neue" w:hAnsi="Helvetica Neue" w:cs="Helvetica Neue"/>
          <w:color w:val="000000"/>
          <w:sz w:val="22"/>
          <w:szCs w:val="22"/>
        </w:rPr>
        <w:t>“ centro specialistams, daugiau nei 12 proc. atvejų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naudotojams pavyko situaciją išspręsti savarankiškai, be papildomų gelbėjimo tarnybų įsikišimo.</w:t>
      </w:r>
    </w:p>
    <w:p w14:paraId="74CFFA64"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69C5C3BD" w14:textId="77777777" w:rsidR="00245BE3" w:rsidRDefault="00000000">
      <w:pPr>
        <w:pBdr>
          <w:top w:val="nil"/>
          <w:left w:val="nil"/>
          <w:bottom w:val="nil"/>
          <w:right w:val="nil"/>
          <w:between w:val="nil"/>
        </w:pBdr>
        <w:jc w:val="both"/>
        <w:rPr>
          <w:rFonts w:ascii="Helvetica Neue" w:eastAsia="Helvetica Neue" w:hAnsi="Helvetica Neue" w:cs="Helvetica Neue"/>
          <w:b/>
          <w:bCs/>
          <w:color w:val="000000"/>
          <w:sz w:val="22"/>
          <w:szCs w:val="22"/>
        </w:rPr>
      </w:pPr>
      <w:r>
        <w:rPr>
          <w:rFonts w:ascii="Helvetica Neue" w:eastAsia="Helvetica Neue" w:hAnsi="Helvetica Neue" w:cs="Helvetica Neue"/>
          <w:b/>
          <w:bCs/>
          <w:color w:val="000000"/>
          <w:sz w:val="22"/>
          <w:szCs w:val="22"/>
        </w:rPr>
        <w:t>Kaip veikia „</w:t>
      </w:r>
      <w:proofErr w:type="spellStart"/>
      <w:r>
        <w:rPr>
          <w:rFonts w:ascii="Helvetica Neue" w:eastAsia="Helvetica Neue" w:hAnsi="Helvetica Neue" w:cs="Helvetica Neue"/>
          <w:b/>
          <w:bCs/>
          <w:color w:val="000000"/>
          <w:sz w:val="22"/>
          <w:szCs w:val="22"/>
        </w:rPr>
        <w:t>inReach</w:t>
      </w:r>
      <w:proofErr w:type="spellEnd"/>
      <w:r>
        <w:rPr>
          <w:rFonts w:ascii="Helvetica Neue" w:eastAsia="Helvetica Neue" w:hAnsi="Helvetica Neue" w:cs="Helvetica Neue"/>
          <w:b/>
          <w:bCs/>
          <w:color w:val="000000"/>
          <w:sz w:val="22"/>
          <w:szCs w:val="22"/>
        </w:rPr>
        <w:t>“ SOS sistema?</w:t>
      </w:r>
    </w:p>
    <w:p w14:paraId="62F31BC6"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237D6D46"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įrenginiuose integruotas specialus SOS mygtukas ir palydovinis ryšys per „</w:t>
      </w:r>
      <w:proofErr w:type="spellStart"/>
      <w:r>
        <w:rPr>
          <w:rFonts w:ascii="Helvetica Neue" w:eastAsia="Helvetica Neue" w:hAnsi="Helvetica Neue" w:cs="Helvetica Neue"/>
          <w:color w:val="000000"/>
          <w:sz w:val="22"/>
          <w:szCs w:val="22"/>
        </w:rPr>
        <w:t>Iridium</w:t>
      </w:r>
      <w:proofErr w:type="spellEnd"/>
      <w:r>
        <w:rPr>
          <w:rFonts w:ascii="Helvetica Neue" w:eastAsia="Helvetica Neue" w:hAnsi="Helvetica Neue" w:cs="Helvetica Neue"/>
          <w:color w:val="000000"/>
          <w:sz w:val="22"/>
          <w:szCs w:val="22"/>
        </w:rPr>
        <w:t>“ bei „</w:t>
      </w:r>
      <w:proofErr w:type="spellStart"/>
      <w:r>
        <w:rPr>
          <w:rFonts w:ascii="Helvetica Neue" w:eastAsia="Helvetica Neue" w:hAnsi="Helvetica Neue" w:cs="Helvetica Neue"/>
          <w:color w:val="000000"/>
          <w:sz w:val="22"/>
          <w:szCs w:val="22"/>
        </w:rPr>
        <w:t>Skylo</w:t>
      </w:r>
      <w:proofErr w:type="spellEnd"/>
      <w:r>
        <w:rPr>
          <w:rFonts w:ascii="Helvetica Neue" w:eastAsia="Helvetica Neue" w:hAnsi="Helvetica Neue" w:cs="Helvetica Neue"/>
          <w:color w:val="000000"/>
          <w:sz w:val="22"/>
          <w:szCs w:val="22"/>
        </w:rPr>
        <w:t xml:space="preserve">“ tinklus leidžia naudotojams greitai išsiųsti pagalbos signalą nelaimės atveju. Aktyvavus SOS funkciją, net jei naudotojas neatlieka jokių papildomų veiksmų, įrenginys automatiškai perduoda </w:t>
      </w:r>
      <w:r>
        <w:rPr>
          <w:rFonts w:ascii="Helvetica Neue" w:eastAsia="Helvetica Neue" w:hAnsi="Helvetica Neue" w:cs="Helvetica Neue"/>
          <w:color w:val="000000"/>
          <w:sz w:val="22"/>
          <w:szCs w:val="22"/>
        </w:rPr>
        <w:lastRenderedPageBreak/>
        <w:t>pagalbos pranešimą visą</w:t>
      </w:r>
      <w:r>
        <w:rPr>
          <w:rFonts w:ascii="Helvetica Neue" w:eastAsia="Helvetica Neue" w:hAnsi="Helvetica Neue" w:cs="Helvetica Neue"/>
          <w:sz w:val="22"/>
          <w:szCs w:val="22"/>
        </w:rPr>
        <w:t xml:space="preserve"> </w:t>
      </w:r>
      <w:r>
        <w:rPr>
          <w:rFonts w:ascii="Helvetica Neue" w:eastAsia="Helvetica Neue" w:hAnsi="Helvetica Neue" w:cs="Helvetica Neue"/>
          <w:color w:val="000000"/>
          <w:sz w:val="22"/>
          <w:szCs w:val="22"/>
        </w:rPr>
        <w:t>parą veikiančiam profesionaliam ekstremalių situacijų koordinavimo centrui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Response</w:t>
      </w:r>
      <w:proofErr w:type="spellEnd"/>
      <w:r>
        <w:rPr>
          <w:rFonts w:ascii="Helvetica Neue" w:eastAsia="Helvetica Neue" w:hAnsi="Helvetica Neue" w:cs="Helvetica Neue"/>
          <w:color w:val="000000"/>
          <w:sz w:val="22"/>
          <w:szCs w:val="22"/>
        </w:rPr>
        <w:t>“.</w:t>
      </w:r>
    </w:p>
    <w:p w14:paraId="1DD5D0F3"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2EBDCECC"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Response</w:t>
      </w:r>
      <w:proofErr w:type="spellEnd"/>
      <w:r>
        <w:rPr>
          <w:rFonts w:ascii="Helvetica Neue" w:eastAsia="Helvetica Neue" w:hAnsi="Helvetica Neue" w:cs="Helvetica Neue"/>
          <w:color w:val="000000"/>
          <w:sz w:val="22"/>
          <w:szCs w:val="22"/>
        </w:rPr>
        <w:t xml:space="preserve">“ komanda susisiekia ir </w:t>
      </w:r>
      <w:r>
        <w:rPr>
          <w:rFonts w:ascii="Helvetica Neue" w:eastAsia="Helvetica Neue" w:hAnsi="Helvetica Neue" w:cs="Helvetica Neue"/>
          <w:sz w:val="22"/>
          <w:szCs w:val="22"/>
        </w:rPr>
        <w:t xml:space="preserve">palaiko ryšį </w:t>
      </w:r>
      <w:r>
        <w:rPr>
          <w:rFonts w:ascii="Helvetica Neue" w:eastAsia="Helvetica Neue" w:hAnsi="Helvetica Neue" w:cs="Helvetica Neue"/>
          <w:color w:val="000000"/>
          <w:sz w:val="22"/>
          <w:szCs w:val="22"/>
        </w:rPr>
        <w:t xml:space="preserve">su naudotoju, jo nurodytais artimaisiais, paieškos ir gelbėjimo tarnybomis bei kitomis vietos institucijomis. Specialistai nuolat teikia informaciją apie </w:t>
      </w:r>
      <w:r>
        <w:rPr>
          <w:rFonts w:ascii="Helvetica Neue" w:eastAsia="Helvetica Neue" w:hAnsi="Helvetica Neue" w:cs="Helvetica Neue"/>
          <w:sz w:val="22"/>
          <w:szCs w:val="22"/>
        </w:rPr>
        <w:t>įvykio eigą</w:t>
      </w:r>
      <w:r>
        <w:rPr>
          <w:rFonts w:ascii="Helvetica Neue" w:eastAsia="Helvetica Neue" w:hAnsi="Helvetica Neue" w:cs="Helvetica Neue"/>
          <w:color w:val="000000"/>
          <w:sz w:val="22"/>
          <w:szCs w:val="22"/>
        </w:rPr>
        <w:t>, patvirtina,</w:t>
      </w:r>
      <w:r>
        <w:rPr>
          <w:rFonts w:ascii="Helvetica Neue" w:eastAsia="Helvetica Neue" w:hAnsi="Helvetica Neue" w:cs="Helvetica Neue"/>
          <w:sz w:val="22"/>
          <w:szCs w:val="22"/>
        </w:rPr>
        <w:t xml:space="preserve"> </w:t>
      </w:r>
      <w:r>
        <w:rPr>
          <w:rFonts w:ascii="Helvetica Neue" w:eastAsia="Helvetica Neue" w:hAnsi="Helvetica Neue" w:cs="Helvetica Neue"/>
          <w:color w:val="000000"/>
          <w:sz w:val="22"/>
          <w:szCs w:val="22"/>
        </w:rPr>
        <w:t>kada pagalba jau pakeliui, ir</w:t>
      </w:r>
      <w:r>
        <w:rPr>
          <w:rFonts w:ascii="Helvetica Neue" w:eastAsia="Helvetica Neue" w:hAnsi="Helvetica Neue" w:cs="Helvetica Neue"/>
          <w:sz w:val="22"/>
          <w:szCs w:val="22"/>
        </w:rPr>
        <w:t xml:space="preserve"> palaiko kontaktą</w:t>
      </w:r>
      <w:r>
        <w:rPr>
          <w:rFonts w:ascii="Helvetica Neue" w:eastAsia="Helvetica Neue" w:hAnsi="Helvetica Neue" w:cs="Helvetica Neue"/>
          <w:color w:val="000000"/>
          <w:sz w:val="22"/>
          <w:szCs w:val="22"/>
        </w:rPr>
        <w:t xml:space="preserve"> tol, kol incidentas išsprendžiamas.</w:t>
      </w:r>
    </w:p>
    <w:p w14:paraId="42B33DC1"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7154E030"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Kasmet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Response</w:t>
      </w:r>
      <w:proofErr w:type="spellEnd"/>
      <w:r>
        <w:rPr>
          <w:rFonts w:ascii="Helvetica Neue" w:eastAsia="Helvetica Neue" w:hAnsi="Helvetica Neue" w:cs="Helvetica Neue"/>
          <w:color w:val="000000"/>
          <w:sz w:val="22"/>
          <w:szCs w:val="22"/>
        </w:rPr>
        <w:t>“ stebi milijonus aktyvių įrenginių – palydovinių telefonų, išmaniųjų telefonų ir laikrodžių, taip užtikrindama greitą ir koordinuotą reagavimą visame pasaulyje.</w:t>
      </w:r>
    </w:p>
    <w:p w14:paraId="602991CA"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35CAD211"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 xml:space="preserve">Kas vyksta, paspaudus pagalbos mygtuką, galite peržiūrėti </w:t>
      </w:r>
      <w:hyperlink r:id="rId8">
        <w:r>
          <w:rPr>
            <w:rFonts w:ascii="Helvetica Neue" w:eastAsia="Helvetica Neue" w:hAnsi="Helvetica Neue" w:cs="Helvetica Neue"/>
            <w:b/>
            <w:bCs/>
            <w:i/>
            <w:iCs/>
            <w:color w:val="000000"/>
            <w:sz w:val="22"/>
            <w:szCs w:val="22"/>
            <w:u w:val="single"/>
          </w:rPr>
          <w:t>čia.</w:t>
        </w:r>
      </w:hyperlink>
      <w:r>
        <w:rPr>
          <w:rFonts w:ascii="Helvetica Neue" w:eastAsia="Helvetica Neue" w:hAnsi="Helvetica Neue" w:cs="Helvetica Neue"/>
          <w:color w:val="000000"/>
          <w:sz w:val="22"/>
          <w:szCs w:val="22"/>
        </w:rPr>
        <w:t xml:space="preserve"> </w:t>
      </w:r>
    </w:p>
    <w:p w14:paraId="40E9AE4B"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5FD03E19" w14:textId="77777777" w:rsidR="00245BE3" w:rsidRDefault="00000000">
      <w:pPr>
        <w:pBdr>
          <w:top w:val="nil"/>
          <w:left w:val="nil"/>
          <w:bottom w:val="nil"/>
          <w:right w:val="nil"/>
          <w:between w:val="nil"/>
        </w:pBdr>
        <w:jc w:val="both"/>
        <w:rPr>
          <w:rFonts w:ascii="Helvetica Neue" w:eastAsia="Helvetica Neue" w:hAnsi="Helvetica Neue" w:cs="Helvetica Neue"/>
          <w:b/>
          <w:bCs/>
          <w:color w:val="000000"/>
          <w:sz w:val="22"/>
          <w:szCs w:val="22"/>
        </w:rPr>
      </w:pPr>
      <w:r>
        <w:rPr>
          <w:rFonts w:ascii="Helvetica Neue" w:eastAsia="Helvetica Neue" w:hAnsi="Helvetica Neue" w:cs="Helvetica Neue"/>
          <w:b/>
          <w:bCs/>
          <w:color w:val="000000"/>
          <w:sz w:val="22"/>
          <w:szCs w:val="22"/>
        </w:rPr>
        <w:t>Realių naudotojų atsiliepimai</w:t>
      </w:r>
    </w:p>
    <w:p w14:paraId="52EB3087"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23B19704"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Realios istorijos geriausiai atskleidžia, kokią reikšmę ekstremaliose situacijose gali turėti patikimas ryšys.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naudotojai pabrėžia ne tik technologijos veikimą, bet ir emocinį saugumo jausmą, kur</w:t>
      </w:r>
      <w:r>
        <w:rPr>
          <w:rFonts w:ascii="Helvetica Neue" w:eastAsia="Helvetica Neue" w:hAnsi="Helvetica Neue" w:cs="Helvetica Neue"/>
          <w:sz w:val="22"/>
          <w:szCs w:val="22"/>
        </w:rPr>
        <w:t>is</w:t>
      </w:r>
      <w:r>
        <w:rPr>
          <w:rFonts w:ascii="Helvetica Neue" w:eastAsia="Helvetica Neue" w:hAnsi="Helvetica Neue" w:cs="Helvetica Neue"/>
          <w:color w:val="000000"/>
          <w:sz w:val="22"/>
          <w:szCs w:val="22"/>
        </w:rPr>
        <w:t xml:space="preserve"> suteikia galimybę bet kada išsikviesti pagalbą ar susisiekti su artimaisiais.</w:t>
      </w:r>
    </w:p>
    <w:p w14:paraId="6EFB4479"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sectPr w:rsidR="00245BE3">
          <w:headerReference w:type="default" r:id="rId9"/>
          <w:footerReference w:type="default" r:id="rId10"/>
          <w:pgSz w:w="12240" w:h="15840"/>
          <w:pgMar w:top="245" w:right="1080" w:bottom="1454" w:left="1080" w:header="720" w:footer="720" w:gutter="0"/>
          <w:pgNumType w:start="1"/>
          <w:cols w:space="1296"/>
        </w:sectPr>
      </w:pPr>
    </w:p>
    <w:p w14:paraId="387ED5DC" w14:textId="77777777" w:rsidR="00245BE3" w:rsidRDefault="00000000">
      <w:pPr>
        <w:pBdr>
          <w:top w:val="nil"/>
          <w:left w:val="nil"/>
          <w:bottom w:val="nil"/>
          <w:right w:val="nil"/>
          <w:between w:val="nil"/>
        </w:pBdr>
        <w:jc w:val="both"/>
        <w:rPr>
          <w:rFonts w:ascii="Helvetica Neue" w:eastAsia="Helvetica Neue" w:hAnsi="Helvetica Neue" w:cs="Helvetica Neue"/>
          <w:color w:val="FF0000"/>
          <w:sz w:val="22"/>
          <w:szCs w:val="22"/>
        </w:rPr>
      </w:pPr>
      <w:r>
        <w:rPr>
          <w:rFonts w:ascii="Helvetica Neue" w:eastAsia="Helvetica Neue" w:hAnsi="Helvetica Neue" w:cs="Helvetica Neue"/>
          <w:color w:val="000000"/>
          <w:sz w:val="22"/>
          <w:szCs w:val="22"/>
        </w:rPr>
        <w:t>„Niekada neįsivaizdavau, kad teks pasinaudoti SOS funkcija, tačiau kai prireikė, ji veikė nepriekaištingai.</w:t>
      </w:r>
      <w:r>
        <w:rPr>
          <w:rFonts w:ascii="Helvetica Neue" w:eastAsia="Helvetica Neue" w:hAnsi="Helvetica Neue" w:cs="Helvetica Neue"/>
          <w:sz w:val="22"/>
          <w:szCs w:val="22"/>
        </w:rPr>
        <w:t xml:space="preserve"> </w:t>
      </w:r>
      <w:r>
        <w:rPr>
          <w:rFonts w:ascii="Helvetica Neue" w:eastAsia="Helvetica Neue" w:hAnsi="Helvetica Neue" w:cs="Helvetica Neue"/>
          <w:color w:val="000000"/>
          <w:sz w:val="22"/>
          <w:szCs w:val="22"/>
        </w:rPr>
        <w:t xml:space="preserve">Daugiau niekada nevyksiu į nuotykį be </w:t>
      </w:r>
      <w:r>
        <w:rPr>
          <w:rFonts w:ascii="Helvetica Neue" w:eastAsia="Helvetica Neue" w:hAnsi="Helvetica Neue" w:cs="Helvetica Neue"/>
          <w:sz w:val="22"/>
          <w:szCs w:val="22"/>
        </w:rPr>
        <w:t>jos</w:t>
      </w:r>
      <w:r>
        <w:rPr>
          <w:rFonts w:ascii="Helvetica Neue" w:eastAsia="Helvetica Neue" w:hAnsi="Helvetica Neue" w:cs="Helvetica Neue"/>
          <w:color w:val="000000"/>
          <w:sz w:val="22"/>
          <w:szCs w:val="22"/>
        </w:rPr>
        <w:t>“, – sako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xml:space="preserve">“ naudotoja </w:t>
      </w:r>
      <w:proofErr w:type="spellStart"/>
      <w:r>
        <w:rPr>
          <w:rFonts w:ascii="Helvetica Neue" w:eastAsia="Helvetica Neue" w:hAnsi="Helvetica Neue" w:cs="Helvetica Neue"/>
          <w:sz w:val="22"/>
          <w:szCs w:val="22"/>
        </w:rPr>
        <w:t>Mylene</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Torres</w:t>
      </w:r>
      <w:proofErr w:type="spellEnd"/>
      <w:r>
        <w:rPr>
          <w:rFonts w:ascii="Helvetica Neue" w:eastAsia="Helvetica Neue" w:hAnsi="Helvetica Neue" w:cs="Helvetica Neue"/>
          <w:color w:val="000000"/>
          <w:sz w:val="22"/>
          <w:szCs w:val="22"/>
        </w:rPr>
        <w:t>, išsiuntusi SOS signalą po to, kai ją sužalojo krentantis akmuo</w:t>
      </w:r>
      <w:r>
        <w:rPr>
          <w:rFonts w:ascii="Helvetica Neue" w:eastAsia="Helvetica Neue" w:hAnsi="Helvetica Neue" w:cs="Helvetica Neue"/>
          <w:sz w:val="22"/>
          <w:szCs w:val="22"/>
        </w:rPr>
        <w:t xml:space="preserve">. </w:t>
      </w:r>
    </w:p>
    <w:p w14:paraId="74DF3528"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32073060"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 xml:space="preserve">Jai pritaria ir </w:t>
      </w:r>
      <w:proofErr w:type="spellStart"/>
      <w:r>
        <w:rPr>
          <w:rFonts w:ascii="Helvetica Neue" w:eastAsia="Helvetica Neue" w:hAnsi="Helvetica Neue" w:cs="Helvetica Neue"/>
          <w:sz w:val="22"/>
          <w:szCs w:val="22"/>
        </w:rPr>
        <w:t>Stephenas</w:t>
      </w:r>
      <w:proofErr w:type="spellEnd"/>
      <w:r>
        <w:rPr>
          <w:rFonts w:ascii="Helvetica Neue" w:eastAsia="Helvetica Neue" w:hAnsi="Helvetica Neue" w:cs="Helvetica Neue"/>
          <w:sz w:val="22"/>
          <w:szCs w:val="22"/>
        </w:rPr>
        <w:t xml:space="preserve"> </w:t>
      </w:r>
      <w:proofErr w:type="spellStart"/>
      <w:r>
        <w:rPr>
          <w:rFonts w:ascii="Helvetica Neue" w:eastAsia="Helvetica Neue" w:hAnsi="Helvetica Neue" w:cs="Helvetica Neue"/>
          <w:sz w:val="22"/>
          <w:szCs w:val="22"/>
        </w:rPr>
        <w:t>Hacketas</w:t>
      </w:r>
      <w:proofErr w:type="spellEnd"/>
      <w:r>
        <w:rPr>
          <w:rFonts w:ascii="Helvetica Neue" w:eastAsia="Helvetica Neue" w:hAnsi="Helvetica Neue" w:cs="Helvetica Neue"/>
          <w:sz w:val="22"/>
          <w:szCs w:val="22"/>
        </w:rPr>
        <w:t>,</w:t>
      </w:r>
      <w:r>
        <w:rPr>
          <w:rFonts w:ascii="Helvetica Neue" w:eastAsia="Helvetica Neue" w:hAnsi="Helvetica Neue" w:cs="Helvetica Neue"/>
          <w:color w:val="000000"/>
          <w:sz w:val="22"/>
          <w:szCs w:val="22"/>
        </w:rPr>
        <w:t xml:space="preserve"> kuris pasinaudojo įrenginiu </w:t>
      </w:r>
      <w:r>
        <w:rPr>
          <w:rFonts w:ascii="Helvetica Neue" w:eastAsia="Helvetica Neue" w:hAnsi="Helvetica Neue" w:cs="Helvetica Neue"/>
          <w:sz w:val="22"/>
          <w:szCs w:val="22"/>
        </w:rPr>
        <w:t>uragano metu</w:t>
      </w:r>
      <w:r>
        <w:rPr>
          <w:rFonts w:ascii="Helvetica Neue" w:eastAsia="Helvetica Neue" w:hAnsi="Helvetica Neue" w:cs="Helvetica Neue"/>
          <w:color w:val="000000"/>
          <w:sz w:val="22"/>
          <w:szCs w:val="22"/>
        </w:rPr>
        <w:t>: „Sunku apibūdinti nerimą, kurį patiri po stichinės nelaimės, kai negali susisiekti su artimaisiais. Man tapo ramiau, kad turiu įrenginį ir paslaugą, kuri suteikia galimybę nuraminti artimuosius, kai įprastos ryšio priemonės neveikia.“</w:t>
      </w:r>
    </w:p>
    <w:p w14:paraId="58D79BA1"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627A57A3" w14:textId="77777777" w:rsidR="00245BE3" w:rsidRDefault="00000000">
      <w:pPr>
        <w:pBdr>
          <w:top w:val="nil"/>
          <w:left w:val="nil"/>
          <w:bottom w:val="nil"/>
          <w:right w:val="nil"/>
          <w:between w:val="nil"/>
        </w:pBdr>
        <w:jc w:val="both"/>
        <w:rPr>
          <w:rFonts w:ascii="Helvetica Neue" w:eastAsia="Helvetica Neue" w:hAnsi="Helvetica Neue" w:cs="Helvetica Neue"/>
          <w:b/>
          <w:bCs/>
          <w:color w:val="000000"/>
          <w:sz w:val="22"/>
          <w:szCs w:val="22"/>
        </w:rPr>
        <w:sectPr w:rsidR="00245BE3">
          <w:type w:val="continuous"/>
          <w:pgSz w:w="12240" w:h="15840"/>
          <w:pgMar w:top="245" w:right="1080" w:bottom="1454" w:left="1080" w:header="720" w:footer="720" w:gutter="0"/>
          <w:cols w:space="1296"/>
        </w:sectPr>
      </w:pPr>
      <w:r>
        <w:rPr>
          <w:rFonts w:ascii="Helvetica Neue" w:eastAsia="Helvetica Neue" w:hAnsi="Helvetica Neue" w:cs="Helvetica Neue"/>
          <w:b/>
          <w:bCs/>
          <w:color w:val="000000"/>
          <w:sz w:val="22"/>
          <w:szCs w:val="22"/>
        </w:rPr>
        <w:t>Dar daugiau galimybių išlikti pasiekiamiems</w:t>
      </w:r>
    </w:p>
    <w:p w14:paraId="0A80F47D"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103024F2"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siūlo platų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technologiją palaikančių įrenginių pasirinkimą, pritaikytą skirtingiems poreikiams – nuo žygių iki sudėtingų ekspedicijų ar kelionių už mobiliojo ryšio ribų.</w:t>
      </w:r>
    </w:p>
    <w:p w14:paraId="220620F9"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602BA7C1"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Ieškantiems kompaktiško sprendimo puikiai tiks delno dydžio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xml:space="preserve"> Mini 3 </w:t>
      </w:r>
      <w:proofErr w:type="spellStart"/>
      <w:r>
        <w:rPr>
          <w:rFonts w:ascii="Helvetica Neue" w:eastAsia="Helvetica Neue" w:hAnsi="Helvetica Neue" w:cs="Helvetica Neue"/>
          <w:color w:val="000000"/>
          <w:sz w:val="22"/>
          <w:szCs w:val="22"/>
        </w:rPr>
        <w:t>Plus</w:t>
      </w:r>
      <w:proofErr w:type="spellEnd"/>
      <w:r>
        <w:rPr>
          <w:rFonts w:ascii="Helvetica Neue" w:eastAsia="Helvetica Neue" w:hAnsi="Helvetica Neue" w:cs="Helvetica Neue"/>
          <w:color w:val="000000"/>
          <w:sz w:val="22"/>
          <w:szCs w:val="22"/>
        </w:rPr>
        <w:t>“ palydovin</w:t>
      </w:r>
      <w:r>
        <w:rPr>
          <w:rFonts w:ascii="Helvetica Neue" w:eastAsia="Helvetica Neue" w:hAnsi="Helvetica Neue" w:cs="Helvetica Neue"/>
          <w:sz w:val="22"/>
          <w:szCs w:val="22"/>
        </w:rPr>
        <w:t>io ryšio įrenginys</w:t>
      </w:r>
      <w:r>
        <w:rPr>
          <w:rFonts w:ascii="Helvetica Neue" w:eastAsia="Helvetica Neue" w:hAnsi="Helvetica Neue" w:cs="Helvetica Neue"/>
          <w:color w:val="000000"/>
          <w:sz w:val="22"/>
          <w:szCs w:val="22"/>
        </w:rPr>
        <w:t>. Nepaisant nedidelio ir lengvo korpuso, jis suteikia galimybę siųsti balso ir tekstines žinutes, dalintis nuotraukomis</w:t>
      </w:r>
      <w:r>
        <w:rPr>
          <w:rFonts w:ascii="Helvetica Neue" w:eastAsia="Helvetica Neue" w:hAnsi="Helvetica Neue" w:cs="Helvetica Neue"/>
          <w:color w:val="000000"/>
          <w:sz w:val="22"/>
          <w:szCs w:val="22"/>
          <w:vertAlign w:val="superscript"/>
        </w:rPr>
        <w:footnoteReference w:id="2"/>
      </w:r>
      <w:r>
        <w:rPr>
          <w:rFonts w:ascii="Helvetica Neue" w:eastAsia="Helvetica Neue" w:hAnsi="Helvetica Neue" w:cs="Helvetica Neue"/>
          <w:color w:val="000000"/>
          <w:sz w:val="22"/>
          <w:szCs w:val="22"/>
        </w:rPr>
        <w:t>, naudotis „</w:t>
      </w:r>
      <w:proofErr w:type="spellStart"/>
      <w:r>
        <w:rPr>
          <w:rFonts w:ascii="Helvetica Neue" w:eastAsia="Helvetica Neue" w:hAnsi="Helvetica Neue" w:cs="Helvetica Neue"/>
          <w:color w:val="000000"/>
          <w:sz w:val="22"/>
          <w:szCs w:val="22"/>
        </w:rPr>
        <w:t>LiveTrack</w:t>
      </w:r>
      <w:proofErr w:type="spellEnd"/>
      <w:r>
        <w:rPr>
          <w:rFonts w:ascii="Helvetica Neue" w:eastAsia="Helvetica Neue" w:hAnsi="Helvetica Neue" w:cs="Helvetica Neue"/>
          <w:color w:val="000000"/>
          <w:sz w:val="22"/>
          <w:szCs w:val="22"/>
        </w:rPr>
        <w:t>“ buvimo vietos sekimu, o baterija gali veikti net kelias savaites.</w:t>
      </w:r>
    </w:p>
    <w:p w14:paraId="05CF72E8" w14:textId="77777777" w:rsidR="00245BE3" w:rsidRDefault="00245BE3">
      <w:pPr>
        <w:pBdr>
          <w:top w:val="nil"/>
          <w:left w:val="nil"/>
          <w:bottom w:val="nil"/>
          <w:right w:val="nil"/>
          <w:between w:val="nil"/>
        </w:pBdr>
        <w:jc w:val="both"/>
        <w:rPr>
          <w:rFonts w:ascii="Helvetica Neue" w:eastAsia="Helvetica Neue" w:hAnsi="Helvetica Neue" w:cs="Helvetica Neue"/>
          <w:b/>
          <w:bCs/>
          <w:color w:val="000000"/>
          <w:sz w:val="22"/>
          <w:szCs w:val="22"/>
        </w:rPr>
      </w:pPr>
    </w:p>
    <w:p w14:paraId="0277CEF4"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 xml:space="preserve">Ekspedicijų dalyviai, alpinistai ar medžiotojai gali rinktis </w:t>
      </w:r>
      <w:r>
        <w:rPr>
          <w:rFonts w:ascii="Helvetica Neue" w:eastAsia="Helvetica Neue" w:hAnsi="Helvetica Neue" w:cs="Helvetica Neue"/>
          <w:sz w:val="22"/>
          <w:szCs w:val="22"/>
        </w:rPr>
        <w:t>tvirtą</w:t>
      </w:r>
      <w:r>
        <w:rPr>
          <w:rFonts w:ascii="Helvetica Neue" w:eastAsia="Helvetica Neue" w:hAnsi="Helvetica Neue" w:cs="Helvetica Neue"/>
          <w:color w:val="000000"/>
          <w:sz w:val="22"/>
          <w:szCs w:val="22"/>
        </w:rPr>
        <w:t xml:space="preserve"> „GPSMAP H1i </w:t>
      </w:r>
      <w:proofErr w:type="spellStart"/>
      <w:r>
        <w:rPr>
          <w:rFonts w:ascii="Helvetica Neue" w:eastAsia="Helvetica Neue" w:hAnsi="Helvetica Neue" w:cs="Helvetica Neue"/>
          <w:color w:val="000000"/>
          <w:sz w:val="22"/>
          <w:szCs w:val="22"/>
        </w:rPr>
        <w:t>Plus</w:t>
      </w:r>
      <w:proofErr w:type="spellEnd"/>
      <w:r>
        <w:rPr>
          <w:rFonts w:ascii="Helvetica Neue" w:eastAsia="Helvetica Neue" w:hAnsi="Helvetica Neue" w:cs="Helvetica Neue"/>
          <w:color w:val="000000"/>
          <w:sz w:val="22"/>
          <w:szCs w:val="22"/>
        </w:rPr>
        <w:t>“ – GPS delninį įrenginį su palydovinio ryšio funkcija. Jis leidžia siųsti balso žinutes ir nuotraukas</w:t>
      </w:r>
      <w:r>
        <w:rPr>
          <w:rFonts w:ascii="Helvetica Neue" w:eastAsia="Helvetica Neue" w:hAnsi="Helvetica Neue" w:cs="Helvetica Neue"/>
          <w:color w:val="000000"/>
          <w:sz w:val="22"/>
          <w:szCs w:val="22"/>
          <w:vertAlign w:val="superscript"/>
        </w:rPr>
        <w:t>2</w:t>
      </w:r>
      <w:r>
        <w:rPr>
          <w:rFonts w:ascii="Helvetica Neue" w:eastAsia="Helvetica Neue" w:hAnsi="Helvetica Neue" w:cs="Helvetica Neue"/>
          <w:color w:val="000000"/>
          <w:sz w:val="22"/>
          <w:szCs w:val="22"/>
        </w:rPr>
        <w:t xml:space="preserve"> bei turi iš anksto įkeltus „</w:t>
      </w:r>
      <w:proofErr w:type="spellStart"/>
      <w:r>
        <w:rPr>
          <w:rFonts w:ascii="Helvetica Neue" w:eastAsia="Helvetica Neue" w:hAnsi="Helvetica Neue" w:cs="Helvetica Neue"/>
          <w:color w:val="000000"/>
          <w:sz w:val="22"/>
          <w:szCs w:val="22"/>
        </w:rPr>
        <w:t>TopoActive</w:t>
      </w:r>
      <w:proofErr w:type="spellEnd"/>
      <w:r>
        <w:rPr>
          <w:rFonts w:ascii="Helvetica Neue" w:eastAsia="Helvetica Neue" w:hAnsi="Helvetica Neue" w:cs="Helvetica Neue"/>
          <w:color w:val="000000"/>
          <w:sz w:val="22"/>
          <w:szCs w:val="22"/>
        </w:rPr>
        <w:t>“ žemėlapius.</w:t>
      </w:r>
    </w:p>
    <w:p w14:paraId="494B219C"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625535A3"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Bekelės entuziastai gali susieti „</w:t>
      </w:r>
      <w:proofErr w:type="spellStart"/>
      <w:r>
        <w:rPr>
          <w:rFonts w:ascii="Helvetica Neue" w:eastAsia="Helvetica Neue" w:hAnsi="Helvetica Neue" w:cs="Helvetica Neue"/>
          <w:color w:val="000000"/>
          <w:sz w:val="22"/>
          <w:szCs w:val="22"/>
        </w:rPr>
        <w:t>Tread</w:t>
      </w:r>
      <w:proofErr w:type="spellEnd"/>
      <w:r>
        <w:rPr>
          <w:rFonts w:ascii="Helvetica Neue" w:eastAsia="Helvetica Neue" w:hAnsi="Helvetica Neue" w:cs="Helvetica Neue"/>
          <w:color w:val="000000"/>
          <w:sz w:val="22"/>
          <w:szCs w:val="22"/>
        </w:rPr>
        <w:t xml:space="preserve"> 2 – </w:t>
      </w:r>
      <w:proofErr w:type="spellStart"/>
      <w:r>
        <w:rPr>
          <w:rFonts w:ascii="Helvetica Neue" w:eastAsia="Helvetica Neue" w:hAnsi="Helvetica Neue" w:cs="Helvetica Neue"/>
          <w:color w:val="000000"/>
          <w:sz w:val="22"/>
          <w:szCs w:val="22"/>
        </w:rPr>
        <w:t>Overland</w:t>
      </w:r>
      <w:proofErr w:type="spellEnd"/>
      <w:r>
        <w:rPr>
          <w:rFonts w:ascii="Helvetica Neue" w:eastAsia="Helvetica Neue" w:hAnsi="Helvetica Neue" w:cs="Helvetica Neue"/>
          <w:color w:val="000000"/>
          <w:sz w:val="22"/>
          <w:szCs w:val="22"/>
        </w:rPr>
        <w:t xml:space="preserve"> Edition“ su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įrenginiu arba rinktis „</w:t>
      </w:r>
      <w:proofErr w:type="spellStart"/>
      <w:r>
        <w:rPr>
          <w:rFonts w:ascii="Helvetica Neue" w:eastAsia="Helvetica Neue" w:hAnsi="Helvetica Neue" w:cs="Helvetica Neue"/>
          <w:color w:val="000000"/>
          <w:sz w:val="22"/>
          <w:szCs w:val="22"/>
        </w:rPr>
        <w:t>Tread</w:t>
      </w:r>
      <w:proofErr w:type="spellEnd"/>
      <w:r>
        <w:rPr>
          <w:rFonts w:ascii="Helvetica Neue" w:eastAsia="Helvetica Neue" w:hAnsi="Helvetica Neue" w:cs="Helvetica Neue"/>
          <w:color w:val="000000"/>
          <w:sz w:val="22"/>
          <w:szCs w:val="22"/>
        </w:rPr>
        <w:t xml:space="preserve"> XL – </w:t>
      </w:r>
      <w:proofErr w:type="spellStart"/>
      <w:r>
        <w:rPr>
          <w:rFonts w:ascii="Helvetica Neue" w:eastAsia="Helvetica Neue" w:hAnsi="Helvetica Neue" w:cs="Helvetica Neue"/>
          <w:color w:val="000000"/>
          <w:sz w:val="22"/>
          <w:szCs w:val="22"/>
        </w:rPr>
        <w:t>Overland</w:t>
      </w:r>
      <w:proofErr w:type="spellEnd"/>
      <w:r>
        <w:rPr>
          <w:rFonts w:ascii="Helvetica Neue" w:eastAsia="Helvetica Neue" w:hAnsi="Helvetica Neue" w:cs="Helvetica Neue"/>
          <w:color w:val="000000"/>
          <w:sz w:val="22"/>
          <w:szCs w:val="22"/>
        </w:rPr>
        <w:t xml:space="preserve"> Edition“ su integruota palydovinio ryšio technologija, kad ryšys išliktų net keliaujant bekele, per sniegą ar nutolus nuo mobiliojo ryšio zonos.</w:t>
      </w:r>
    </w:p>
    <w:p w14:paraId="79F7A87F"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2D07FAC3" w14:textId="77777777" w:rsidR="00245BE3" w:rsidRDefault="00000000">
      <w:pPr>
        <w:pBdr>
          <w:top w:val="nil"/>
          <w:left w:val="nil"/>
          <w:bottom w:val="nil"/>
          <w:right w:val="nil"/>
          <w:between w:val="nil"/>
        </w:pBdr>
        <w:jc w:val="both"/>
        <w:rPr>
          <w:rFonts w:ascii="Helvetica Neue" w:eastAsia="Helvetica Neue" w:hAnsi="Helvetica Neue" w:cs="Helvetica Neue"/>
          <w:color w:val="000000"/>
          <w:sz w:val="22"/>
          <w:szCs w:val="22"/>
        </w:rPr>
      </w:pPr>
      <w:r>
        <w:rPr>
          <w:rFonts w:ascii="Helvetica Neue" w:eastAsia="Helvetica Neue" w:hAnsi="Helvetica Neue" w:cs="Helvetica Neue"/>
          <w:color w:val="000000"/>
          <w:sz w:val="22"/>
          <w:szCs w:val="22"/>
        </w:rPr>
        <w:t>Išlikti pasiekiamais gali ir aviacijos profesionalai – naudodamiesi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Messenger“ programėle išmaniuosiuose telefonuose, jie gali siųsti ir gauti žinutes tiesiai iš pilotų kabinos.</w:t>
      </w:r>
    </w:p>
    <w:p w14:paraId="262BD09A"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79EE5B8A" w14:textId="77777777" w:rsidR="00245BE3" w:rsidRDefault="00000000">
      <w:pPr>
        <w:pBdr>
          <w:top w:val="nil"/>
          <w:left w:val="nil"/>
          <w:bottom w:val="nil"/>
          <w:right w:val="nil"/>
          <w:between w:val="nil"/>
        </w:pBdr>
        <w:jc w:val="both"/>
        <w:rPr>
          <w:rFonts w:ascii="Helvetica Neue" w:eastAsia="Helvetica Neue" w:hAnsi="Helvetica Neue" w:cs="Helvetica Neue"/>
          <w:sz w:val="22"/>
          <w:szCs w:val="22"/>
        </w:rPr>
      </w:pPr>
      <w:r>
        <w:rPr>
          <w:rFonts w:ascii="Helvetica Neue" w:eastAsia="Helvetica Neue" w:hAnsi="Helvetica Neue" w:cs="Helvetica Neue"/>
          <w:color w:val="000000"/>
          <w:sz w:val="22"/>
          <w:szCs w:val="22"/>
        </w:rPr>
        <w:t>Daugiau informacijos apie visus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xml:space="preserve"> </w:t>
      </w:r>
      <w:proofErr w:type="spellStart"/>
      <w:r>
        <w:rPr>
          <w:rFonts w:ascii="Helvetica Neue" w:eastAsia="Helvetica Neue" w:hAnsi="Helvetica Neue" w:cs="Helvetica Neue"/>
          <w:color w:val="000000"/>
          <w:sz w:val="22"/>
          <w:szCs w:val="22"/>
        </w:rPr>
        <w:t>inReach</w:t>
      </w:r>
      <w:proofErr w:type="spellEnd"/>
      <w:r>
        <w:rPr>
          <w:rFonts w:ascii="Helvetica Neue" w:eastAsia="Helvetica Neue" w:hAnsi="Helvetica Neue" w:cs="Helvetica Neue"/>
          <w:color w:val="000000"/>
          <w:sz w:val="22"/>
          <w:szCs w:val="22"/>
        </w:rPr>
        <w:t xml:space="preserve">“ palaikančius įrenginius rasite </w:t>
      </w:r>
      <w:hyperlink r:id="rId11">
        <w:r>
          <w:rPr>
            <w:rFonts w:ascii="Helvetica Neue" w:eastAsia="Helvetica Neue" w:hAnsi="Helvetica Neue" w:cs="Helvetica Neue"/>
            <w:b/>
            <w:bCs/>
            <w:i/>
            <w:iCs/>
            <w:sz w:val="22"/>
            <w:szCs w:val="22"/>
            <w:u w:val="single"/>
          </w:rPr>
          <w:t>čia.</w:t>
        </w:r>
      </w:hyperlink>
    </w:p>
    <w:p w14:paraId="483AB4CB"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0F36ACBC" w14:textId="77777777" w:rsidR="00245BE3" w:rsidRDefault="00000000">
      <w:pPr>
        <w:pBdr>
          <w:top w:val="nil"/>
          <w:left w:val="nil"/>
          <w:bottom w:val="nil"/>
          <w:right w:val="nil"/>
          <w:between w:val="nil"/>
        </w:pBdr>
        <w:jc w:val="both"/>
        <w:rPr>
          <w:rFonts w:ascii="Helvetica Neue" w:eastAsia="Helvetica Neue" w:hAnsi="Helvetica Neue" w:cs="Helvetica Neue"/>
          <w:sz w:val="18"/>
          <w:szCs w:val="18"/>
        </w:rPr>
        <w:sectPr w:rsidR="00245BE3">
          <w:type w:val="continuous"/>
          <w:pgSz w:w="12240" w:h="15840"/>
          <w:pgMar w:top="245" w:right="1080" w:bottom="1454" w:left="1080" w:header="720" w:footer="720" w:gutter="0"/>
          <w:cols w:space="1296"/>
        </w:sectPr>
      </w:pPr>
      <w:r>
        <w:rPr>
          <w:rFonts w:ascii="Helvetica Neue" w:eastAsia="Helvetica Neue" w:hAnsi="Helvetica Neue" w:cs="Helvetica Neue"/>
          <w:color w:val="000000"/>
          <w:sz w:val="22"/>
          <w:szCs w:val="22"/>
        </w:rPr>
        <w:t>Visi „</w:t>
      </w:r>
      <w:proofErr w:type="spellStart"/>
      <w:r>
        <w:rPr>
          <w:rFonts w:ascii="Helvetica Neue" w:eastAsia="Helvetica Neue" w:hAnsi="Helvetica Neue" w:cs="Helvetica Neue"/>
          <w:color w:val="000000"/>
          <w:sz w:val="22"/>
          <w:szCs w:val="22"/>
        </w:rPr>
        <w:t>Garmin</w:t>
      </w:r>
      <w:proofErr w:type="spellEnd"/>
      <w:r>
        <w:rPr>
          <w:rFonts w:ascii="Helvetica Neue" w:eastAsia="Helvetica Neue" w:hAnsi="Helvetica Neue" w:cs="Helvetica Neue"/>
          <w:color w:val="000000"/>
          <w:sz w:val="22"/>
          <w:szCs w:val="22"/>
        </w:rPr>
        <w:t>“ įrenginiai yra kuriami taip, kad būtų patikimi sudėtingiausiomis sąlygomis ir jau daugelį metų keičia sportininkų, bekelės entuziastų ir aktyvaus laisvalaikio mėgėjų</w:t>
      </w:r>
      <w:r>
        <w:rPr>
          <w:rFonts w:ascii="Helvetica Neue" w:eastAsia="Helvetica Neue" w:hAnsi="Helvetica Neue" w:cs="Helvetica Neue"/>
          <w:b/>
          <w:bCs/>
          <w:color w:val="000000"/>
          <w:sz w:val="22"/>
          <w:szCs w:val="22"/>
        </w:rPr>
        <w:t xml:space="preserve"> </w:t>
      </w:r>
      <w:r>
        <w:rPr>
          <w:rFonts w:ascii="Helvetica Neue" w:eastAsia="Helvetica Neue" w:hAnsi="Helvetica Neue" w:cs="Helvetica Neue"/>
          <w:color w:val="000000"/>
          <w:sz w:val="22"/>
          <w:szCs w:val="22"/>
        </w:rPr>
        <w:t>patirtis.</w:t>
      </w:r>
      <w:r>
        <w:rPr>
          <w:rFonts w:ascii="Helvetica Neue" w:eastAsia="Helvetica Neue" w:hAnsi="Helvetica Neue" w:cs="Helvetica Neue"/>
          <w:b/>
          <w:bCs/>
          <w:color w:val="000000"/>
          <w:sz w:val="22"/>
          <w:szCs w:val="22"/>
        </w:rPr>
        <w:t xml:space="preserve"> </w:t>
      </w:r>
      <w:r>
        <w:rPr>
          <w:rFonts w:ascii="Helvetica Neue" w:eastAsia="Helvetica Neue" w:hAnsi="Helvetica Neue" w:cs="Helvetica Neue"/>
          <w:color w:val="000000"/>
          <w:sz w:val="22"/>
          <w:szCs w:val="22"/>
        </w:rPr>
        <w:t>Bendrovė nuosekliai kuria sprendimus, kurie praturtina kasdienybę, stiprina saugumo jausmą ir leidžia kiekvieną dieną žengti dar vieną žingsnį į priekį.</w:t>
      </w:r>
    </w:p>
    <w:p w14:paraId="3F8D6BBC" w14:textId="77777777" w:rsidR="00245BE3" w:rsidRDefault="00000000">
      <w:pPr>
        <w:pBdr>
          <w:top w:val="nil"/>
          <w:left w:val="nil"/>
          <w:bottom w:val="nil"/>
          <w:right w:val="nil"/>
          <w:between w:val="nil"/>
        </w:pBdr>
        <w:spacing w:before="160"/>
        <w:jc w:val="both"/>
        <w:rPr>
          <w:rFonts w:ascii="Helvetica Neue" w:eastAsia="Helvetica Neue" w:hAnsi="Helvetica Neue" w:cs="Helvetica Neue"/>
          <w:color w:val="000000"/>
          <w:sz w:val="18"/>
          <w:szCs w:val="18"/>
        </w:rPr>
      </w:pPr>
      <w:r>
        <w:rPr>
          <w:rFonts w:ascii="Helvetica Neue" w:eastAsia="Helvetica Neue" w:hAnsi="Helvetica Neue" w:cs="Helvetica Neue"/>
          <w:b/>
          <w:bCs/>
          <w:color w:val="000000"/>
          <w:sz w:val="18"/>
          <w:szCs w:val="18"/>
        </w:rPr>
        <w:t>Apie „</w:t>
      </w:r>
      <w:proofErr w:type="spellStart"/>
      <w:r>
        <w:rPr>
          <w:rFonts w:ascii="Helvetica Neue" w:eastAsia="Helvetica Neue" w:hAnsi="Helvetica Neue" w:cs="Helvetica Neue"/>
          <w:b/>
          <w:bCs/>
          <w:color w:val="000000"/>
          <w:sz w:val="18"/>
          <w:szCs w:val="18"/>
        </w:rPr>
        <w:t>Garmin</w:t>
      </w:r>
      <w:proofErr w:type="spellEnd"/>
      <w:r>
        <w:rPr>
          <w:rFonts w:ascii="Helvetica Neue" w:eastAsia="Helvetica Neue" w:hAnsi="Helvetica Neue" w:cs="Helvetica Neue"/>
          <w:b/>
          <w:bCs/>
          <w:color w:val="000000"/>
          <w:sz w:val="18"/>
          <w:szCs w:val="18"/>
        </w:rPr>
        <w:t xml:space="preserve"> International, </w:t>
      </w:r>
      <w:proofErr w:type="spellStart"/>
      <w:r>
        <w:rPr>
          <w:rFonts w:ascii="Helvetica Neue" w:eastAsia="Helvetica Neue" w:hAnsi="Helvetica Neue" w:cs="Helvetica Neue"/>
          <w:b/>
          <w:bCs/>
          <w:color w:val="000000"/>
          <w:sz w:val="18"/>
          <w:szCs w:val="18"/>
        </w:rPr>
        <w:t>Inc</w:t>
      </w:r>
      <w:proofErr w:type="spellEnd"/>
      <w:r>
        <w:rPr>
          <w:rFonts w:ascii="Helvetica Neue" w:eastAsia="Helvetica Neue" w:hAnsi="Helvetica Neue" w:cs="Helvetica Neue"/>
          <w:b/>
          <w:bCs/>
          <w:color w:val="000000"/>
          <w:sz w:val="18"/>
          <w:szCs w:val="18"/>
        </w:rPr>
        <w:t xml:space="preserve">.: </w:t>
      </w:r>
      <w:r>
        <w:rPr>
          <w:rFonts w:ascii="Helvetica Neue" w:eastAsia="Helvetica Neue" w:hAnsi="Helvetica Neue" w:cs="Helvetica Neue"/>
          <w:color w:val="000000"/>
          <w:sz w:val="18"/>
          <w:szCs w:val="18"/>
        </w:rPr>
        <w:t>„</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International, </w:t>
      </w:r>
      <w:proofErr w:type="spellStart"/>
      <w:r>
        <w:rPr>
          <w:rFonts w:ascii="Helvetica Neue" w:eastAsia="Helvetica Neue" w:hAnsi="Helvetica Neue" w:cs="Helvetica Neue"/>
          <w:color w:val="000000"/>
          <w:sz w:val="18"/>
          <w:szCs w:val="18"/>
        </w:rPr>
        <w:t>Inc</w:t>
      </w:r>
      <w:proofErr w:type="spellEnd"/>
      <w:r>
        <w:rPr>
          <w:rFonts w:ascii="Helvetica Neue" w:eastAsia="Helvetica Neue" w:hAnsi="Helvetica Neue" w:cs="Helvetica Neue"/>
          <w:color w:val="000000"/>
          <w:sz w:val="18"/>
          <w:szCs w:val="18"/>
        </w:rPr>
        <w:t>.“ yra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Ltd.“ (NYSE: GRMN) dukterinė įmonė.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Ltd.“ registruota Šveicarijoje, o pagrindinės jos dukterinės bendrovės veikia Jungtinėse Amerikos Valstijose, Taivane ir Jungtinėje Karalystėje.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w:t>
      </w:r>
      <w:proofErr w:type="spellStart"/>
      <w:r>
        <w:rPr>
          <w:rFonts w:ascii="Helvetica Neue" w:eastAsia="Helvetica Neue" w:hAnsi="Helvetica Neue" w:cs="Helvetica Neue"/>
          <w:color w:val="000000"/>
          <w:sz w:val="18"/>
          <w:szCs w:val="18"/>
        </w:rPr>
        <w:t>inReach</w:t>
      </w:r>
      <w:proofErr w:type="spellEnd"/>
      <w:r>
        <w:rPr>
          <w:rFonts w:ascii="Helvetica Neue" w:eastAsia="Helvetica Neue" w:hAnsi="Helvetica Neue" w:cs="Helvetica Neue"/>
          <w:color w:val="000000"/>
          <w:sz w:val="18"/>
          <w:szCs w:val="18"/>
        </w:rPr>
        <w:t>“, „</w:t>
      </w:r>
      <w:proofErr w:type="spellStart"/>
      <w:r>
        <w:rPr>
          <w:rFonts w:ascii="Helvetica Neue" w:eastAsia="Helvetica Neue" w:hAnsi="Helvetica Neue" w:cs="Helvetica Neue"/>
          <w:color w:val="000000"/>
          <w:sz w:val="18"/>
          <w:szCs w:val="18"/>
        </w:rPr>
        <w:t>fēnix</w:t>
      </w:r>
      <w:proofErr w:type="spellEnd"/>
      <w:r>
        <w:rPr>
          <w:rFonts w:ascii="Helvetica Neue" w:eastAsia="Helvetica Neue" w:hAnsi="Helvetica Neue" w:cs="Helvetica Neue"/>
          <w:color w:val="000000"/>
          <w:sz w:val="18"/>
          <w:szCs w:val="18"/>
        </w:rPr>
        <w:t>“, „GPSMAP“, „</w:t>
      </w:r>
      <w:proofErr w:type="spellStart"/>
      <w:r>
        <w:rPr>
          <w:rFonts w:ascii="Helvetica Neue" w:eastAsia="Helvetica Neue" w:hAnsi="Helvetica Neue" w:cs="Helvetica Neue"/>
          <w:color w:val="000000"/>
          <w:sz w:val="18"/>
          <w:szCs w:val="18"/>
        </w:rPr>
        <w:t>quatix</w:t>
      </w:r>
      <w:proofErr w:type="spellEnd"/>
      <w:r>
        <w:rPr>
          <w:rFonts w:ascii="Helvetica Neue" w:eastAsia="Helvetica Neue" w:hAnsi="Helvetica Neue" w:cs="Helvetica Neue"/>
          <w:color w:val="000000"/>
          <w:sz w:val="18"/>
          <w:szCs w:val="18"/>
        </w:rPr>
        <w:t>“ ir „</w:t>
      </w:r>
      <w:proofErr w:type="spellStart"/>
      <w:r>
        <w:rPr>
          <w:rFonts w:ascii="Helvetica Neue" w:eastAsia="Helvetica Neue" w:hAnsi="Helvetica Neue" w:cs="Helvetica Neue"/>
          <w:color w:val="000000"/>
          <w:sz w:val="18"/>
          <w:szCs w:val="18"/>
        </w:rPr>
        <w:t>Tread</w:t>
      </w:r>
      <w:proofErr w:type="spellEnd"/>
      <w:r>
        <w:rPr>
          <w:rFonts w:ascii="Helvetica Neue" w:eastAsia="Helvetica Neue" w:hAnsi="Helvetica Neue" w:cs="Helvetica Neue"/>
          <w:color w:val="000000"/>
          <w:sz w:val="18"/>
          <w:szCs w:val="18"/>
        </w:rPr>
        <w:t>“ yra registruotieji prekių ženklai,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Messenger“ ir „</w:t>
      </w:r>
      <w:proofErr w:type="spellStart"/>
      <w:r>
        <w:rPr>
          <w:rFonts w:ascii="Helvetica Neue" w:eastAsia="Helvetica Neue" w:hAnsi="Helvetica Neue" w:cs="Helvetica Neue"/>
          <w:color w:val="000000"/>
          <w:sz w:val="18"/>
          <w:szCs w:val="18"/>
        </w:rPr>
        <w:t>LiveTrack</w:t>
      </w:r>
      <w:proofErr w:type="spellEnd"/>
      <w:r>
        <w:rPr>
          <w:rFonts w:ascii="Helvetica Neue" w:eastAsia="Helvetica Neue" w:hAnsi="Helvetica Neue" w:cs="Helvetica Neue"/>
          <w:color w:val="000000"/>
          <w:sz w:val="18"/>
          <w:szCs w:val="18"/>
        </w:rPr>
        <w:t>“ yra prekių ženklai, o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w:t>
      </w:r>
      <w:proofErr w:type="spellStart"/>
      <w:r>
        <w:rPr>
          <w:rFonts w:ascii="Helvetica Neue" w:eastAsia="Helvetica Neue" w:hAnsi="Helvetica Neue" w:cs="Helvetica Neue"/>
          <w:color w:val="000000"/>
          <w:sz w:val="18"/>
          <w:szCs w:val="18"/>
        </w:rPr>
        <w:t>Response</w:t>
      </w:r>
      <w:proofErr w:type="spellEnd"/>
      <w:r>
        <w:rPr>
          <w:rFonts w:ascii="Helvetica Neue" w:eastAsia="Helvetica Neue" w:hAnsi="Helvetica Neue" w:cs="Helvetica Neue"/>
          <w:color w:val="000000"/>
          <w:sz w:val="18"/>
          <w:szCs w:val="18"/>
        </w:rPr>
        <w:t>“ yra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Ltd.“ arba jos dukterinių bendrovių paslaugų ženklas. </w:t>
      </w:r>
    </w:p>
    <w:p w14:paraId="2F6AD10E" w14:textId="77777777" w:rsidR="00245BE3" w:rsidRDefault="00000000">
      <w:pPr>
        <w:pBdr>
          <w:top w:val="nil"/>
          <w:left w:val="nil"/>
          <w:bottom w:val="nil"/>
          <w:right w:val="nil"/>
          <w:between w:val="nil"/>
        </w:pBdr>
        <w:spacing w:before="160"/>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Visi kiti prekių ženklai, produktų pavadinimai, įmonių pavadinimai, prekių ir paslaugų ženklai priklauso jų atitinkamiems savininkams. Visos teisės saugomos.</w:t>
      </w:r>
    </w:p>
    <w:p w14:paraId="2FE2E40C" w14:textId="77777777" w:rsidR="00245BE3" w:rsidRDefault="00245BE3">
      <w:pPr>
        <w:pBdr>
          <w:top w:val="nil"/>
          <w:left w:val="nil"/>
          <w:bottom w:val="nil"/>
          <w:right w:val="nil"/>
          <w:between w:val="nil"/>
        </w:pBdr>
        <w:spacing w:before="160"/>
        <w:jc w:val="both"/>
        <w:rPr>
          <w:rFonts w:ascii="Helvetica Neue" w:eastAsia="Helvetica Neue" w:hAnsi="Helvetica Neue" w:cs="Helvetica Neue"/>
          <w:sz w:val="18"/>
          <w:szCs w:val="18"/>
        </w:rPr>
      </w:pPr>
    </w:p>
    <w:p w14:paraId="2E5371A8"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Pranešimas apie perspektyvinius teiginius:</w:t>
      </w:r>
    </w:p>
    <w:p w14:paraId="523C16F1" w14:textId="77777777" w:rsidR="00245BE3" w:rsidRDefault="00245BE3">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p>
    <w:p w14:paraId="6648FE61"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Šis pranešimas apima perspektyvinius teiginius apie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Ltd.“ ir jos veiklą. Tokie teiginiai grindžiami vadovybės dabartiniais lūkesčiais. Šiame pranešime aptarti perspektyviniai įvykiai ir aplinkybės gali neįvykti, o realūs rezultatai gali reikšmingai skirtis dėl žinomų ir nežinomų rizikos veiksnių bei neapibrėžtumų, turinčių įtakos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įskaitant, bet neapsiribojant, rizikos veiksniais,  nurodytais metinėje ataskaitoje pagal 10-K formą už finansinius metus, pasibaigusius 2025 m. gruodžio 27 d., kurią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pateikė Vertybinių popierių ir biržos komisijai (bylos Nr. 0-31983). Šios 10-K formos kopijas galima rasti adresu: </w:t>
      </w:r>
      <w:hyperlink r:id="rId12">
        <w:r>
          <w:rPr>
            <w:rFonts w:ascii="Helvetica Neue" w:eastAsia="Helvetica Neue" w:hAnsi="Helvetica Neue" w:cs="Helvetica Neue"/>
            <w:color w:val="000000"/>
            <w:sz w:val="18"/>
            <w:szCs w:val="18"/>
            <w:u w:val="single"/>
          </w:rPr>
          <w:t>https://www.garmin.com/en-US/investors/sec/</w:t>
        </w:r>
      </w:hyperlink>
    </w:p>
    <w:p w14:paraId="1953BF7C" w14:textId="77777777" w:rsidR="00245BE3" w:rsidRDefault="00245BE3">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p>
    <w:p w14:paraId="3CE5AF45"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r>
        <w:rPr>
          <w:rFonts w:ascii="Helvetica Neue" w:eastAsia="Helvetica Neue" w:hAnsi="Helvetica Neue" w:cs="Helvetica Neue"/>
          <w:color w:val="000000"/>
          <w:sz w:val="18"/>
          <w:szCs w:val="18"/>
        </w:rPr>
        <w:t>Joks perspektyvinis teiginys nėra garantuotas. Perspektyviniai teiginiai atspindi tik jų paskelbimo datą, o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neprisiima įsipareigojimo viešai atnaujinti ar tikslinti jokio perspektyvinio teiginio, nesvarbu, ar tai būtų padaryta gavus naujos informacijos, dėl ateities įvykių ar kitų priežasčių.</w:t>
      </w:r>
    </w:p>
    <w:p w14:paraId="5281BEE2" w14:textId="77777777" w:rsidR="00245BE3" w:rsidRDefault="00245BE3">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sz w:val="18"/>
          <w:szCs w:val="18"/>
        </w:rPr>
      </w:pPr>
    </w:p>
    <w:p w14:paraId="5684D59E"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b/>
          <w:bCs/>
          <w:color w:val="000000"/>
          <w:sz w:val="18"/>
          <w:szCs w:val="18"/>
        </w:rPr>
      </w:pPr>
      <w:r>
        <w:rPr>
          <w:rFonts w:ascii="Helvetica Neue" w:eastAsia="Helvetica Neue" w:hAnsi="Helvetica Neue" w:cs="Helvetica Neue"/>
          <w:b/>
          <w:bCs/>
          <w:color w:val="000000"/>
          <w:sz w:val="18"/>
          <w:szCs w:val="18"/>
        </w:rPr>
        <w:t>Daugiau informacijos:</w:t>
      </w:r>
    </w:p>
    <w:p w14:paraId="4103EF5B"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sz w:val="18"/>
          <w:szCs w:val="18"/>
        </w:rPr>
      </w:pPr>
      <w:r>
        <w:rPr>
          <w:rFonts w:ascii="Helvetica Neue" w:eastAsia="Helvetica Neue" w:hAnsi="Helvetica Neue" w:cs="Helvetica Neue"/>
          <w:sz w:val="18"/>
          <w:szCs w:val="18"/>
        </w:rPr>
        <w:t>Danielė Lekavičiūtė</w:t>
      </w:r>
    </w:p>
    <w:p w14:paraId="4F02518C" w14:textId="77777777" w:rsidR="00245BE3" w:rsidRDefault="00000000">
      <w:pPr>
        <w:pBdr>
          <w:top w:val="none" w:sz="0" w:space="0" w:color="000000"/>
          <w:left w:val="none" w:sz="0" w:space="0" w:color="000000"/>
          <w:bottom w:val="none" w:sz="0" w:space="0" w:color="000000"/>
          <w:right w:val="none" w:sz="0" w:space="0" w:color="000000"/>
          <w:between w:val="none" w:sz="0" w:space="0" w:color="000000"/>
        </w:pBdr>
        <w:rPr>
          <w:rFonts w:ascii="Helvetica Neue" w:eastAsia="Helvetica Neue" w:hAnsi="Helvetica Neue" w:cs="Helvetica Neue"/>
          <w:sz w:val="18"/>
          <w:szCs w:val="18"/>
        </w:rPr>
      </w:pPr>
      <w:r>
        <w:rPr>
          <w:rFonts w:ascii="Helvetica Neue" w:eastAsia="Helvetica Neue" w:hAnsi="Helvetica Neue" w:cs="Helvetica Neue"/>
          <w:sz w:val="18"/>
          <w:szCs w:val="18"/>
        </w:rPr>
        <w:t>Jaunesnioji projektų vadovė</w:t>
      </w:r>
      <w:r>
        <w:rPr>
          <w:rFonts w:ascii="Helvetica Neue" w:eastAsia="Helvetica Neue" w:hAnsi="Helvetica Neue" w:cs="Helvetica Neue"/>
          <w:color w:val="000000"/>
          <w:sz w:val="18"/>
          <w:szCs w:val="18"/>
        </w:rPr>
        <w:br/>
        <w:t xml:space="preserve">Komunikacijos agentūra </w:t>
      </w:r>
      <w:proofErr w:type="spellStart"/>
      <w:r>
        <w:rPr>
          <w:rFonts w:ascii="Helvetica Neue" w:eastAsia="Helvetica Neue" w:hAnsi="Helvetica Neue" w:cs="Helvetica Neue"/>
          <w:color w:val="000000"/>
          <w:sz w:val="18"/>
          <w:szCs w:val="18"/>
        </w:rPr>
        <w:t>co:agency</w:t>
      </w:r>
      <w:proofErr w:type="spellEnd"/>
      <w:r>
        <w:rPr>
          <w:rFonts w:ascii="Helvetica Neue" w:eastAsia="Helvetica Neue" w:hAnsi="Helvetica Neue" w:cs="Helvetica Neue"/>
          <w:color w:val="000000"/>
          <w:sz w:val="18"/>
          <w:szCs w:val="18"/>
        </w:rPr>
        <w:br/>
        <w:t xml:space="preserve">Tel. +370 6 </w:t>
      </w:r>
      <w:r>
        <w:rPr>
          <w:rFonts w:ascii="Helvetica Neue" w:eastAsia="Helvetica Neue" w:hAnsi="Helvetica Neue" w:cs="Helvetica Neue"/>
          <w:sz w:val="18"/>
          <w:szCs w:val="18"/>
        </w:rPr>
        <w:t xml:space="preserve">300 </w:t>
      </w:r>
      <w:r>
        <w:rPr>
          <w:rFonts w:ascii="Helvetica Neue" w:eastAsia="Helvetica Neue" w:hAnsi="Helvetica Neue" w:cs="Helvetica Neue"/>
          <w:color w:val="000000"/>
          <w:sz w:val="18"/>
          <w:szCs w:val="18"/>
        </w:rPr>
        <w:t xml:space="preserve"> </w:t>
      </w:r>
      <w:r>
        <w:rPr>
          <w:rFonts w:ascii="Helvetica Neue" w:eastAsia="Helvetica Neue" w:hAnsi="Helvetica Neue" w:cs="Helvetica Neue"/>
          <w:sz w:val="18"/>
          <w:szCs w:val="18"/>
        </w:rPr>
        <w:t>9399</w:t>
      </w:r>
      <w:r>
        <w:rPr>
          <w:rFonts w:ascii="Helvetica Neue" w:eastAsia="Helvetica Neue" w:hAnsi="Helvetica Neue" w:cs="Helvetica Neue"/>
          <w:color w:val="000000"/>
          <w:sz w:val="18"/>
          <w:szCs w:val="18"/>
        </w:rPr>
        <w:br/>
      </w:r>
      <w:hyperlink r:id="rId13">
        <w:r>
          <w:rPr>
            <w:rFonts w:ascii="Helvetica Neue" w:eastAsia="Helvetica Neue" w:hAnsi="Helvetica Neue" w:cs="Helvetica Neue"/>
            <w:color w:val="1155CC"/>
            <w:sz w:val="18"/>
            <w:szCs w:val="18"/>
            <w:u w:val="single"/>
          </w:rPr>
          <w:t>daniele@coagency.lt</w:t>
        </w:r>
      </w:hyperlink>
    </w:p>
    <w:p w14:paraId="26FF3962" w14:textId="77777777" w:rsidR="00245BE3" w:rsidRDefault="00245BE3">
      <w:pPr>
        <w:pBdr>
          <w:top w:val="none" w:sz="0" w:space="0" w:color="000000"/>
          <w:left w:val="none" w:sz="0" w:space="0" w:color="000000"/>
          <w:bottom w:val="none" w:sz="0" w:space="0" w:color="000000"/>
          <w:right w:val="none" w:sz="0" w:space="0" w:color="000000"/>
          <w:between w:val="none" w:sz="0" w:space="0" w:color="000000"/>
        </w:pBdr>
        <w:jc w:val="both"/>
        <w:rPr>
          <w:rFonts w:ascii="Helvetica Neue" w:eastAsia="Helvetica Neue" w:hAnsi="Helvetica Neue" w:cs="Helvetica Neue"/>
          <w:color w:val="000000"/>
          <w:sz w:val="18"/>
          <w:szCs w:val="18"/>
        </w:rPr>
      </w:pPr>
    </w:p>
    <w:p w14:paraId="2849300E" w14:textId="77777777" w:rsidR="00245BE3" w:rsidRDefault="00245BE3">
      <w:pPr>
        <w:pBdr>
          <w:top w:val="nil"/>
          <w:left w:val="nil"/>
          <w:bottom w:val="nil"/>
          <w:right w:val="nil"/>
          <w:between w:val="nil"/>
        </w:pBdr>
        <w:jc w:val="both"/>
        <w:rPr>
          <w:rFonts w:ascii="Times" w:eastAsia="Times" w:hAnsi="Times" w:cs="Times"/>
          <w:color w:val="000000"/>
        </w:rPr>
      </w:pPr>
    </w:p>
    <w:p w14:paraId="1AC55F8E" w14:textId="77777777" w:rsidR="00245BE3" w:rsidRDefault="00245BE3">
      <w:pPr>
        <w:pBdr>
          <w:top w:val="nil"/>
          <w:left w:val="nil"/>
          <w:bottom w:val="nil"/>
          <w:right w:val="nil"/>
          <w:between w:val="nil"/>
        </w:pBdr>
        <w:jc w:val="both"/>
        <w:rPr>
          <w:rFonts w:ascii="Arial" w:eastAsia="Arial" w:hAnsi="Arial" w:cs="Arial"/>
          <w:color w:val="000000"/>
          <w:sz w:val="31"/>
          <w:szCs w:val="31"/>
          <w:highlight w:val="white"/>
        </w:rPr>
      </w:pPr>
    </w:p>
    <w:p w14:paraId="20EF9597" w14:textId="77777777" w:rsidR="00245BE3" w:rsidRDefault="00245BE3">
      <w:pPr>
        <w:pBdr>
          <w:top w:val="nil"/>
          <w:left w:val="nil"/>
          <w:bottom w:val="nil"/>
          <w:right w:val="nil"/>
          <w:between w:val="nil"/>
        </w:pBdr>
        <w:jc w:val="both"/>
        <w:rPr>
          <w:rFonts w:ascii="Helvetica Neue" w:eastAsia="Helvetica Neue" w:hAnsi="Helvetica Neue" w:cs="Helvetica Neue"/>
          <w:color w:val="000000"/>
          <w:sz w:val="22"/>
          <w:szCs w:val="22"/>
        </w:rPr>
      </w:pPr>
    </w:p>
    <w:p w14:paraId="224A94E1" w14:textId="77777777" w:rsidR="00245BE3" w:rsidRDefault="00245BE3">
      <w:pPr>
        <w:pBdr>
          <w:top w:val="nil"/>
          <w:left w:val="nil"/>
          <w:bottom w:val="nil"/>
          <w:right w:val="nil"/>
          <w:between w:val="nil"/>
        </w:pBdr>
        <w:jc w:val="both"/>
        <w:rPr>
          <w:rFonts w:ascii="Helvetica Neue" w:eastAsia="Helvetica Neue" w:hAnsi="Helvetica Neue" w:cs="Helvetica Neue"/>
          <w:i/>
          <w:iCs/>
          <w:color w:val="000000"/>
          <w:sz w:val="22"/>
          <w:szCs w:val="22"/>
        </w:rPr>
      </w:pPr>
    </w:p>
    <w:p w14:paraId="223E391B" w14:textId="77777777" w:rsidR="00245BE3" w:rsidRDefault="00245BE3">
      <w:pPr>
        <w:pBdr>
          <w:top w:val="nil"/>
          <w:left w:val="nil"/>
          <w:bottom w:val="nil"/>
          <w:right w:val="nil"/>
          <w:between w:val="nil"/>
        </w:pBdr>
        <w:rPr>
          <w:rFonts w:ascii="Helvetica Neue" w:eastAsia="Helvetica Neue" w:hAnsi="Helvetica Neue" w:cs="Helvetica Neue"/>
          <w:color w:val="F29E65"/>
          <w:sz w:val="22"/>
          <w:szCs w:val="22"/>
        </w:rPr>
      </w:pPr>
    </w:p>
    <w:p w14:paraId="48219195" w14:textId="77777777" w:rsidR="00245BE3" w:rsidRDefault="00245BE3">
      <w:pPr>
        <w:pBdr>
          <w:top w:val="nil"/>
          <w:left w:val="nil"/>
          <w:bottom w:val="nil"/>
          <w:right w:val="nil"/>
          <w:between w:val="nil"/>
        </w:pBdr>
        <w:rPr>
          <w:rFonts w:ascii="Helvetica Neue" w:eastAsia="Helvetica Neue" w:hAnsi="Helvetica Neue" w:cs="Helvetica Neue"/>
          <w:color w:val="F29E65"/>
          <w:sz w:val="22"/>
          <w:szCs w:val="22"/>
        </w:rPr>
      </w:pPr>
    </w:p>
    <w:p w14:paraId="4ADAD3A0" w14:textId="77777777" w:rsidR="00245BE3" w:rsidRDefault="00245BE3">
      <w:pPr>
        <w:pBdr>
          <w:top w:val="nil"/>
          <w:left w:val="nil"/>
          <w:bottom w:val="nil"/>
          <w:right w:val="nil"/>
          <w:between w:val="nil"/>
        </w:pBdr>
        <w:rPr>
          <w:rFonts w:ascii="Calibri" w:eastAsia="Calibri" w:hAnsi="Calibri" w:cs="Calibri"/>
          <w:color w:val="000000"/>
        </w:rPr>
      </w:pPr>
    </w:p>
    <w:sectPr w:rsidR="00245BE3">
      <w:type w:val="continuous"/>
      <w:pgSz w:w="12240" w:h="15840"/>
      <w:pgMar w:top="245" w:right="1080" w:bottom="1454" w:left="1080" w:header="720" w:footer="720" w:gutter="0"/>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22C1E" w14:textId="77777777" w:rsidR="009D42D3" w:rsidRDefault="009D42D3">
      <w:r>
        <w:separator/>
      </w:r>
    </w:p>
  </w:endnote>
  <w:endnote w:type="continuationSeparator" w:id="0">
    <w:p w14:paraId="5E9BF1D8" w14:textId="77777777" w:rsidR="009D42D3" w:rsidRDefault="009D4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6367881-E582-4EEA-90E2-A80EC11B05CD}"/>
    <w:embedBold r:id="rId2" w:fontKey="{9D96BAFE-26CC-4B24-8673-058908DB271D}"/>
    <w:embedItalic r:id="rId3" w:fontKey="{3143283A-0A7B-43D1-87BF-05FF46BA2102}"/>
    <w:embedBoldItalic r:id="rId4" w:fontKey="{C1683114-9634-4C4F-8FD8-32EA0AE5C96A}"/>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5" w:fontKey="{FC96371A-B504-4C28-B470-34A671A80D08}"/>
  </w:font>
  <w:font w:name="Times">
    <w:panose1 w:val="02020603050405020304"/>
    <w:charset w:val="BA"/>
    <w:family w:val="roman"/>
    <w:pitch w:val="variable"/>
    <w:sig w:usb0="E0002EFF" w:usb1="C000785B" w:usb2="00000009" w:usb3="00000000" w:csb0="000001FF" w:csb1="00000000"/>
    <w:embedRegular r:id="rId6" w:fontKey="{2F0FC7B9-F3F6-4BF2-ADE0-177CC0A375E8}"/>
  </w:font>
  <w:font w:name="Georgia">
    <w:panose1 w:val="02040502050405020303"/>
    <w:charset w:val="BA"/>
    <w:family w:val="roman"/>
    <w:pitch w:val="variable"/>
    <w:sig w:usb0="00000287" w:usb1="00000000" w:usb2="00000000" w:usb3="00000000" w:csb0="0000009F" w:csb1="00000000"/>
    <w:embedItalic r:id="rId7" w:fontKey="{6C8F59D2-8D50-440D-A85D-3A62310CDE5C}"/>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D0834" w14:textId="77777777" w:rsidR="00245BE3" w:rsidRDefault="00245BE3">
    <w:pPr>
      <w:pBdr>
        <w:top w:val="nil"/>
        <w:left w:val="nil"/>
        <w:bottom w:val="nil"/>
        <w:right w:val="nil"/>
        <w:between w:val="nil"/>
      </w:pBdr>
      <w:tabs>
        <w:tab w:val="right" w:pos="9020"/>
      </w:tabs>
      <w:rPr>
        <w:rFonts w:ascii="Helvetica Neue" w:eastAsia="Helvetica Neue" w:hAnsi="Helvetica Neue" w:cs="Helvetica Neue"/>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F61924" w14:textId="77777777" w:rsidR="009D42D3" w:rsidRDefault="009D42D3">
      <w:r>
        <w:separator/>
      </w:r>
    </w:p>
  </w:footnote>
  <w:footnote w:type="continuationSeparator" w:id="0">
    <w:p w14:paraId="6C47CFC4" w14:textId="77777777" w:rsidR="009D42D3" w:rsidRDefault="009D42D3">
      <w:r>
        <w:continuationSeparator/>
      </w:r>
    </w:p>
  </w:footnote>
  <w:footnote w:id="1">
    <w:p w14:paraId="05E69032" w14:textId="77777777" w:rsidR="00245BE3" w:rsidRDefault="00000000">
      <w:pPr>
        <w:pBdr>
          <w:top w:val="nil"/>
          <w:left w:val="nil"/>
          <w:bottom w:val="nil"/>
          <w:right w:val="nil"/>
          <w:between w:val="nil"/>
        </w:pBdr>
        <w:rPr>
          <w:color w:val="000000"/>
          <w:sz w:val="20"/>
          <w:szCs w:val="20"/>
        </w:rPr>
      </w:pPr>
      <w:r>
        <w:rPr>
          <w:rStyle w:val="FootnoteReference"/>
        </w:rPr>
        <w:footnoteRef/>
      </w:r>
      <w:r>
        <w:rPr>
          <w:rFonts w:ascii="Helvetica Neue" w:eastAsia="Helvetica Neue" w:hAnsi="Helvetica Neue" w:cs="Helvetica Neue"/>
          <w:color w:val="000000"/>
          <w:sz w:val="18"/>
          <w:szCs w:val="18"/>
        </w:rPr>
        <w:t xml:space="preserve"> Reikalinga aktyvi palydovinio ryšio prenumerata.</w:t>
      </w:r>
    </w:p>
  </w:footnote>
  <w:footnote w:id="2">
    <w:p w14:paraId="79367041" w14:textId="77777777" w:rsidR="00245BE3" w:rsidRDefault="00000000">
      <w:pPr>
        <w:pBdr>
          <w:top w:val="nil"/>
          <w:left w:val="nil"/>
          <w:bottom w:val="nil"/>
          <w:right w:val="nil"/>
          <w:between w:val="nil"/>
        </w:pBdr>
        <w:rPr>
          <w:rFonts w:ascii="Helvetica Neue" w:eastAsia="Helvetica Neue" w:hAnsi="Helvetica Neue" w:cs="Helvetica Neue"/>
          <w:color w:val="000000"/>
          <w:sz w:val="20"/>
          <w:szCs w:val="20"/>
        </w:rPr>
      </w:pPr>
      <w:r>
        <w:rPr>
          <w:rStyle w:val="FootnoteReference"/>
        </w:rPr>
        <w:footnoteRef/>
      </w:r>
      <w:r>
        <w:rPr>
          <w:rFonts w:ascii="Helvetica Neue" w:eastAsia="Helvetica Neue" w:hAnsi="Helvetica Neue" w:cs="Helvetica Neue"/>
          <w:color w:val="000000"/>
          <w:sz w:val="18"/>
          <w:szCs w:val="18"/>
        </w:rPr>
        <w:t xml:space="preserve"> </w:t>
      </w:r>
      <w:r>
        <w:rPr>
          <w:rFonts w:ascii="Helvetica Neue" w:eastAsia="Helvetica Neue" w:hAnsi="Helvetica Neue" w:cs="Helvetica Neue"/>
          <w:color w:val="000000"/>
          <w:sz w:val="18"/>
          <w:szCs w:val="18"/>
        </w:rPr>
        <w:t>Fotografavimui ir nuotraukų siuntimui reikalinga „</w:t>
      </w:r>
      <w:proofErr w:type="spellStart"/>
      <w:r>
        <w:rPr>
          <w:rFonts w:ascii="Helvetica Neue" w:eastAsia="Helvetica Neue" w:hAnsi="Helvetica Neue" w:cs="Helvetica Neue"/>
          <w:color w:val="000000"/>
          <w:sz w:val="18"/>
          <w:szCs w:val="18"/>
        </w:rPr>
        <w:t>Garmin</w:t>
      </w:r>
      <w:proofErr w:type="spellEnd"/>
      <w:r>
        <w:rPr>
          <w:rFonts w:ascii="Helvetica Neue" w:eastAsia="Helvetica Neue" w:hAnsi="Helvetica Neue" w:cs="Helvetica Neue"/>
          <w:color w:val="000000"/>
          <w:sz w:val="18"/>
          <w:szCs w:val="18"/>
        </w:rPr>
        <w:t xml:space="preserve"> Messenger“ programėlė, naudojama susietame išmaniajame telefone.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AD208" w14:textId="77777777" w:rsidR="00245BE3" w:rsidRDefault="00245BE3">
    <w:pPr>
      <w:pBdr>
        <w:top w:val="nil"/>
        <w:left w:val="nil"/>
        <w:bottom w:val="nil"/>
        <w:right w:val="nil"/>
        <w:between w:val="nil"/>
      </w:pBdr>
      <w:tabs>
        <w:tab w:val="right" w:pos="9020"/>
      </w:tabs>
      <w:rPr>
        <w:rFonts w:ascii="Helvetica Neue" w:eastAsia="Helvetica Neue" w:hAnsi="Helvetica Neue" w:cs="Helvetica Neue"/>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6"/>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5BE3"/>
    <w:rsid w:val="00245BE3"/>
    <w:rsid w:val="006338EA"/>
    <w:rsid w:val="009D42D3"/>
    <w:rsid w:val="00B76F6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8EF480"/>
  <w15:docId w15:val="{945A5BB6-6841-4401-B5F1-71F5E6A10B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styleId="Hyperlink">
    <w:name w:val="Hyperlink"/>
    <w:rPr>
      <w:u w:val="single"/>
    </w:rPr>
  </w:style>
  <w:style w:type="paragraph" w:customStyle="1" w:styleId="HeaderFooter">
    <w:name w:val="Header &amp; Footer"/>
    <w:pPr>
      <w:tabs>
        <w:tab w:val="right" w:pos="9020"/>
      </w:tabs>
    </w:pPr>
    <w:rPr>
      <w:rFonts w:ascii="Helvetica Neue" w:hAnsi="Helvetica Neue" w:cs="Arial Unicode MS"/>
      <w:color w:val="000000"/>
      <w14:textOutline w14:w="0" w14:cap="flat" w14:cmpd="sng" w14:algn="ctr">
        <w14:noFill/>
        <w14:prstDash w14:val="solid"/>
        <w14:bevel/>
      </w14:textOutline>
    </w:rPr>
  </w:style>
  <w:style w:type="paragraph" w:customStyle="1" w:styleId="Body">
    <w:name w:val="Body"/>
    <w:rPr>
      <w:rFonts w:ascii="Calibri" w:hAnsi="Calibri" w:cs="Arial Unicode MS"/>
      <w:color w:val="000000"/>
      <w:u w:color="000000"/>
      <w14:textOutline w14:w="0" w14:cap="flat" w14:cmpd="sng" w14:algn="ctr">
        <w14:noFill/>
        <w14:prstDash w14:val="solid"/>
        <w14:bevel/>
      </w14:textOutline>
    </w:rPr>
  </w:style>
  <w:style w:type="paragraph" w:customStyle="1" w:styleId="Default">
    <w:name w:val="Default"/>
    <w:pPr>
      <w:spacing w:before="160"/>
    </w:pPr>
    <w:rPr>
      <w:rFonts w:ascii="Helvetica Neue" w:eastAsia="Helvetica Neue" w:hAnsi="Helvetica Neue" w:cs="Helvetica Neue"/>
      <w:color w:val="000000"/>
      <w14:textOutline w14:w="0" w14:cap="flat" w14:cmpd="sng" w14:algn="ctr">
        <w14:noFill/>
        <w14:prstDash w14:val="solid"/>
        <w14:bevel/>
      </w14:textOutline>
    </w:rPr>
  </w:style>
  <w:style w:type="character" w:customStyle="1" w:styleId="None">
    <w:name w:val="None"/>
  </w:style>
  <w:style w:type="character" w:customStyle="1" w:styleId="Hyperlink0">
    <w:name w:val="Hyperlink.0"/>
    <w:basedOn w:val="None"/>
    <w:rPr>
      <w:outline w:val="0"/>
      <w:color w:val="1155CC"/>
      <w:u w:val="single"/>
    </w:rPr>
  </w:style>
  <w:style w:type="character" w:styleId="UnresolvedMention">
    <w:name w:val="Unresolved Mention"/>
    <w:basedOn w:val="DefaultParagraphFont"/>
    <w:uiPriority w:val="99"/>
    <w:semiHidden/>
    <w:unhideWhenUsed/>
    <w:rsid w:val="00685360"/>
    <w:rPr>
      <w:color w:val="605E5C"/>
      <w:shd w:val="clear" w:color="auto" w:fill="E1DFDD"/>
    </w:rPr>
  </w:style>
  <w:style w:type="paragraph" w:styleId="FootnoteText">
    <w:name w:val="footnote text"/>
    <w:basedOn w:val="Normal"/>
    <w:link w:val="FootnoteTextChar"/>
    <w:uiPriority w:val="99"/>
    <w:semiHidden/>
    <w:unhideWhenUsed/>
    <w:rsid w:val="002163C0"/>
    <w:rPr>
      <w:sz w:val="20"/>
      <w:szCs w:val="20"/>
    </w:rPr>
  </w:style>
  <w:style w:type="character" w:customStyle="1" w:styleId="FootnoteTextChar">
    <w:name w:val="Footnote Text Char"/>
    <w:basedOn w:val="DefaultParagraphFont"/>
    <w:link w:val="FootnoteText"/>
    <w:uiPriority w:val="99"/>
    <w:semiHidden/>
    <w:rsid w:val="002163C0"/>
    <w:rPr>
      <w:lang w:val="en-US" w:eastAsia="en-US"/>
    </w:rPr>
  </w:style>
  <w:style w:type="character" w:styleId="FootnoteReference">
    <w:name w:val="footnote reference"/>
    <w:basedOn w:val="DefaultParagraphFont"/>
    <w:uiPriority w:val="99"/>
    <w:semiHidden/>
    <w:unhideWhenUsed/>
    <w:rsid w:val="002163C0"/>
    <w:rPr>
      <w:vertAlign w:val="superscript"/>
    </w:rPr>
  </w:style>
  <w:style w:type="paragraph" w:styleId="NormalWeb">
    <w:name w:val="Normal (Web)"/>
    <w:basedOn w:val="Normal"/>
    <w:uiPriority w:val="99"/>
    <w:unhideWhenUsed/>
    <w:rsid w:val="00D314E0"/>
    <w:pPr>
      <w:spacing w:before="100" w:beforeAutospacing="1" w:after="100" w:afterAutospacing="1"/>
    </w:pPr>
    <w:rPr>
      <w:rFonts w:ascii="Times" w:eastAsiaTheme="minorEastAsia" w:hAnsi="Times"/>
      <w:sz w:val="20"/>
      <w:szCs w:val="20"/>
    </w:rPr>
  </w:style>
  <w:style w:type="character" w:styleId="Strong">
    <w:name w:val="Strong"/>
    <w:basedOn w:val="DefaultParagraphFont"/>
    <w:uiPriority w:val="22"/>
    <w:qFormat/>
    <w:rsid w:val="00D314E0"/>
    <w:rPr>
      <w:b/>
      <w:bCs/>
    </w:rPr>
  </w:style>
  <w:style w:type="paragraph" w:styleId="Revision">
    <w:name w:val="Revision"/>
    <w:hidden/>
    <w:uiPriority w:val="99"/>
    <w:semiHidden/>
    <w:rsid w:val="002539C9"/>
    <w:rPr>
      <w:lang w:val="en-US" w:eastAsia="en-US"/>
    </w:rPr>
  </w:style>
  <w:style w:type="character" w:styleId="CommentReference">
    <w:name w:val="annotation reference"/>
    <w:basedOn w:val="DefaultParagraphFont"/>
    <w:uiPriority w:val="99"/>
    <w:semiHidden/>
    <w:unhideWhenUsed/>
    <w:rsid w:val="00D225A7"/>
    <w:rPr>
      <w:sz w:val="16"/>
      <w:szCs w:val="16"/>
    </w:rPr>
  </w:style>
  <w:style w:type="paragraph" w:styleId="CommentText">
    <w:name w:val="annotation text"/>
    <w:basedOn w:val="Normal"/>
    <w:link w:val="CommentTextChar"/>
    <w:uiPriority w:val="99"/>
    <w:semiHidden/>
    <w:unhideWhenUsed/>
    <w:rsid w:val="00D225A7"/>
    <w:rPr>
      <w:sz w:val="20"/>
      <w:szCs w:val="20"/>
    </w:rPr>
  </w:style>
  <w:style w:type="character" w:customStyle="1" w:styleId="CommentTextChar">
    <w:name w:val="Comment Text Char"/>
    <w:basedOn w:val="DefaultParagraphFont"/>
    <w:link w:val="CommentText"/>
    <w:uiPriority w:val="99"/>
    <w:semiHidden/>
    <w:rsid w:val="00D225A7"/>
    <w:rPr>
      <w:lang w:val="en-US" w:eastAsia="en-US"/>
    </w:rPr>
  </w:style>
  <w:style w:type="paragraph" w:styleId="CommentSubject">
    <w:name w:val="annotation subject"/>
    <w:basedOn w:val="CommentText"/>
    <w:next w:val="CommentText"/>
    <w:link w:val="CommentSubjectChar"/>
    <w:uiPriority w:val="99"/>
    <w:semiHidden/>
    <w:unhideWhenUsed/>
    <w:rsid w:val="00D225A7"/>
    <w:rPr>
      <w:b/>
      <w:bCs/>
    </w:rPr>
  </w:style>
  <w:style w:type="character" w:customStyle="1" w:styleId="CommentSubjectChar">
    <w:name w:val="Comment Subject Char"/>
    <w:basedOn w:val="CommentTextChar"/>
    <w:link w:val="CommentSubject"/>
    <w:uiPriority w:val="99"/>
    <w:semiHidden/>
    <w:rsid w:val="00D225A7"/>
    <w:rPr>
      <w:b/>
      <w:bCs/>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d0SwjCrTrDA&amp;t=4s" TargetMode="External"/><Relationship Id="rId13" Type="http://schemas.openxmlformats.org/officeDocument/2006/relationships/hyperlink" Target="mailto:daniele@coagency.lt"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garmin.com/en-US/investors/sec/"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garmin.com/lt-LT/c/outdoor-recreation/satellite-communicators/"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sP1Z/l7kEnxfbtTdVdhuu9NTQg==">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5013</Words>
  <Characters>2858</Characters>
  <Application>Microsoft Office Word</Application>
  <DocSecurity>0</DocSecurity>
  <Lines>23</Lines>
  <Paragraphs>15</Paragraphs>
  <ScaleCrop>false</ScaleCrop>
  <Company/>
  <LinksUpToDate>false</LinksUpToDate>
  <CharactersWithSpaces>7856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Kamilė Augėnaitė | Coagency</dc:creator>
  <cp:lastModifiedBy>Danielė Lekavičiūtė</cp:lastModifiedBy>
  <cp:revision>2</cp:revision>
  <dcterms:created xsi:type="dcterms:W3CDTF">2026-02-25T11:49:00Z</dcterms:created>
  <dcterms:modified xsi:type="dcterms:W3CDTF">2026-02-25T11:49:00Z</dcterms:modified>
</cp:coreProperties>
</file>