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1FAD7" w14:textId="258E0F2E" w:rsidR="00A20356" w:rsidRDefault="00FF2D1E" w:rsidP="00356F73">
      <w:pPr>
        <w:spacing w:after="120"/>
        <w:jc w:val="both"/>
        <w:rPr>
          <w:rFonts w:ascii="Calibri" w:hAnsi="Calibri" w:cs="Calibri"/>
          <w:b/>
          <w:bCs/>
          <w:sz w:val="22"/>
          <w:szCs w:val="22"/>
        </w:rPr>
      </w:pPr>
      <w:r>
        <w:rPr>
          <w:rFonts w:ascii="Calibri" w:hAnsi="Calibri" w:cs="Calibri"/>
          <w:b/>
          <w:bCs/>
          <w:sz w:val="22"/>
          <w:szCs w:val="22"/>
        </w:rPr>
        <w:t>Nuomonės formuotoja</w:t>
      </w:r>
      <w:r w:rsidRPr="00FF2D1E">
        <w:rPr>
          <w:rFonts w:ascii="Calibri" w:hAnsi="Calibri" w:cs="Calibri"/>
          <w:b/>
          <w:bCs/>
          <w:sz w:val="22"/>
          <w:szCs w:val="22"/>
        </w:rPr>
        <w:t xml:space="preserve"> Inidė Jasnauskaitė prisim</w:t>
      </w:r>
      <w:r>
        <w:rPr>
          <w:rFonts w:ascii="Calibri" w:hAnsi="Calibri" w:cs="Calibri"/>
          <w:b/>
          <w:bCs/>
          <w:sz w:val="22"/>
          <w:szCs w:val="22"/>
        </w:rPr>
        <w:t>inė</w:t>
      </w:r>
      <w:r w:rsidRPr="00FF2D1E">
        <w:rPr>
          <w:rFonts w:ascii="Calibri" w:hAnsi="Calibri" w:cs="Calibri"/>
          <w:b/>
          <w:bCs/>
          <w:sz w:val="22"/>
          <w:szCs w:val="22"/>
        </w:rPr>
        <w:t xml:space="preserve"> pirmuosius apsilankymus</w:t>
      </w:r>
      <w:r>
        <w:rPr>
          <w:rFonts w:ascii="Calibri" w:hAnsi="Calibri" w:cs="Calibri"/>
          <w:b/>
          <w:bCs/>
          <w:sz w:val="22"/>
          <w:szCs w:val="22"/>
        </w:rPr>
        <w:t xml:space="preserve"> Šiaulių</w:t>
      </w:r>
      <w:r w:rsidRPr="00FF2D1E">
        <w:rPr>
          <w:rFonts w:ascii="Calibri" w:hAnsi="Calibri" w:cs="Calibri"/>
          <w:b/>
          <w:bCs/>
          <w:sz w:val="22"/>
          <w:szCs w:val="22"/>
        </w:rPr>
        <w:t xml:space="preserve"> „Akropolyje“</w:t>
      </w:r>
      <w:r>
        <w:rPr>
          <w:rFonts w:ascii="Calibri" w:hAnsi="Calibri" w:cs="Calibri"/>
          <w:b/>
          <w:bCs/>
          <w:sz w:val="22"/>
          <w:szCs w:val="22"/>
        </w:rPr>
        <w:t xml:space="preserve"> </w:t>
      </w:r>
    </w:p>
    <w:p w14:paraId="68BCFB8C" w14:textId="2ECDAD7D" w:rsidR="0072690B" w:rsidRPr="0072690B" w:rsidRDefault="009A1BFB" w:rsidP="0072690B">
      <w:pPr>
        <w:spacing w:after="120"/>
        <w:jc w:val="both"/>
        <w:rPr>
          <w:rFonts w:ascii="Calibri" w:hAnsi="Calibri" w:cs="Calibri"/>
          <w:b/>
          <w:bCs/>
          <w:sz w:val="22"/>
          <w:szCs w:val="22"/>
        </w:rPr>
      </w:pPr>
      <w:r w:rsidRPr="009A1BFB">
        <w:rPr>
          <w:rFonts w:ascii="Calibri" w:hAnsi="Calibri" w:cs="Calibri"/>
          <w:b/>
          <w:bCs/>
          <w:sz w:val="22"/>
          <w:szCs w:val="22"/>
        </w:rPr>
        <w:t>Šiemet 17-ąjį gimtadienį minintis Šiaulių „Akropolis“ kviečia lankytojus švęsti kartu. Kovo 13–15 dienomis prekybos ir pramogų centre vyks gimtadienio renginiai, lankytojų lauks pramogos, dovanos ir vaišės.</w:t>
      </w:r>
      <w:r>
        <w:rPr>
          <w:rFonts w:ascii="Calibri" w:hAnsi="Calibri" w:cs="Calibri"/>
          <w:b/>
          <w:bCs/>
          <w:sz w:val="22"/>
          <w:szCs w:val="22"/>
        </w:rPr>
        <w:t xml:space="preserve"> </w:t>
      </w:r>
      <w:r w:rsidR="0072690B" w:rsidRPr="0072690B">
        <w:rPr>
          <w:rFonts w:ascii="Calibri" w:hAnsi="Calibri" w:cs="Calibri"/>
          <w:b/>
          <w:bCs/>
          <w:sz w:val="22"/>
          <w:szCs w:val="22"/>
        </w:rPr>
        <w:t>Šiauliuose užaugusi</w:t>
      </w:r>
      <w:r w:rsidR="00194999">
        <w:rPr>
          <w:rFonts w:ascii="Calibri" w:hAnsi="Calibri" w:cs="Calibri"/>
          <w:b/>
          <w:bCs/>
          <w:sz w:val="22"/>
          <w:szCs w:val="22"/>
        </w:rPr>
        <w:t xml:space="preserve"> </w:t>
      </w:r>
      <w:r w:rsidR="0072690B" w:rsidRPr="0072690B">
        <w:rPr>
          <w:rFonts w:ascii="Calibri" w:hAnsi="Calibri" w:cs="Calibri"/>
          <w:b/>
          <w:bCs/>
          <w:sz w:val="22"/>
          <w:szCs w:val="22"/>
        </w:rPr>
        <w:t>nuomonės formuotoja Inid</w:t>
      </w:r>
      <w:r>
        <w:rPr>
          <w:rFonts w:ascii="Calibri" w:hAnsi="Calibri" w:cs="Calibri"/>
          <w:b/>
          <w:bCs/>
          <w:sz w:val="22"/>
          <w:szCs w:val="22"/>
        </w:rPr>
        <w:t>ė</w:t>
      </w:r>
      <w:r w:rsidR="0072690B" w:rsidRPr="0072690B">
        <w:rPr>
          <w:rFonts w:ascii="Calibri" w:hAnsi="Calibri" w:cs="Calibri"/>
          <w:b/>
          <w:bCs/>
          <w:sz w:val="22"/>
          <w:szCs w:val="22"/>
        </w:rPr>
        <w:t xml:space="preserve"> Jasnauskait</w:t>
      </w:r>
      <w:r>
        <w:rPr>
          <w:rFonts w:ascii="Calibri" w:hAnsi="Calibri" w:cs="Calibri"/>
          <w:b/>
          <w:bCs/>
          <w:sz w:val="22"/>
          <w:szCs w:val="22"/>
        </w:rPr>
        <w:t>ė kviečia į gimtadienio renginius ir sako, kad</w:t>
      </w:r>
      <w:r w:rsidR="0072690B" w:rsidRPr="0072690B">
        <w:rPr>
          <w:rFonts w:ascii="Calibri" w:hAnsi="Calibri" w:cs="Calibri"/>
          <w:b/>
          <w:bCs/>
          <w:sz w:val="22"/>
          <w:szCs w:val="22"/>
        </w:rPr>
        <w:t xml:space="preserve"> prekybos ir pramogų centras </w:t>
      </w:r>
      <w:r>
        <w:rPr>
          <w:rFonts w:ascii="Calibri" w:hAnsi="Calibri" w:cs="Calibri"/>
          <w:b/>
          <w:bCs/>
          <w:sz w:val="22"/>
          <w:szCs w:val="22"/>
        </w:rPr>
        <w:t>jai</w:t>
      </w:r>
      <w:r w:rsidR="0072690B" w:rsidRPr="0072690B">
        <w:rPr>
          <w:rFonts w:ascii="Calibri" w:hAnsi="Calibri" w:cs="Calibri"/>
          <w:b/>
          <w:bCs/>
          <w:sz w:val="22"/>
          <w:szCs w:val="22"/>
        </w:rPr>
        <w:t xml:space="preserve"> iki šiol kelia daugybę </w:t>
      </w:r>
      <w:r w:rsidR="0018683F">
        <w:rPr>
          <w:rFonts w:ascii="Calibri" w:hAnsi="Calibri" w:cs="Calibri"/>
          <w:b/>
          <w:bCs/>
          <w:sz w:val="22"/>
          <w:szCs w:val="22"/>
        </w:rPr>
        <w:t>malonių</w:t>
      </w:r>
      <w:r w:rsidR="0072690B" w:rsidRPr="0072690B">
        <w:rPr>
          <w:rFonts w:ascii="Calibri" w:hAnsi="Calibri" w:cs="Calibri"/>
          <w:b/>
          <w:bCs/>
          <w:sz w:val="22"/>
          <w:szCs w:val="22"/>
        </w:rPr>
        <w:t xml:space="preserve"> prisiminimų. </w:t>
      </w:r>
    </w:p>
    <w:p w14:paraId="350B1861" w14:textId="5D4B9B63" w:rsidR="0072690B" w:rsidRPr="0072690B" w:rsidRDefault="0072690B" w:rsidP="0072690B">
      <w:pPr>
        <w:spacing w:after="120"/>
        <w:jc w:val="both"/>
        <w:rPr>
          <w:rFonts w:ascii="Calibri" w:hAnsi="Calibri" w:cs="Calibri"/>
          <w:sz w:val="22"/>
          <w:szCs w:val="22"/>
        </w:rPr>
      </w:pPr>
      <w:r w:rsidRPr="0072690B">
        <w:rPr>
          <w:rFonts w:ascii="Calibri" w:hAnsi="Calibri" w:cs="Calibri"/>
          <w:sz w:val="22"/>
          <w:szCs w:val="22"/>
        </w:rPr>
        <w:t>„Kai atsidarė Šiaulių „Akropolis“, man buvo apie dešimt metų, mokiausi ketvirtoje klasėje. Jis yra visai netoli mano namų</w:t>
      </w:r>
      <w:r w:rsidR="00C64D6D">
        <w:rPr>
          <w:rFonts w:ascii="Calibri" w:hAnsi="Calibri" w:cs="Calibri"/>
          <w:sz w:val="22"/>
          <w:szCs w:val="22"/>
        </w:rPr>
        <w:t>, p</w:t>
      </w:r>
      <w:r w:rsidRPr="0072690B">
        <w:rPr>
          <w:rFonts w:ascii="Calibri" w:hAnsi="Calibri" w:cs="Calibri"/>
          <w:sz w:val="22"/>
          <w:szCs w:val="22"/>
        </w:rPr>
        <w:t xml:space="preserve">ietinėje miesto dalyje, todėl ten lankydavausi labai dažnai. Vaikystėje tai buvo viena pagrindinių vietų, kur eidavome – tiek apsipirkti, tiek tiesiog praleisti laiką“, – prisimena </w:t>
      </w:r>
      <w:r w:rsidR="00972678">
        <w:rPr>
          <w:rFonts w:ascii="Calibri" w:hAnsi="Calibri" w:cs="Calibri"/>
          <w:sz w:val="22"/>
          <w:szCs w:val="22"/>
        </w:rPr>
        <w:t>I.</w:t>
      </w:r>
      <w:r w:rsidR="00C1031D">
        <w:rPr>
          <w:rFonts w:ascii="Calibri" w:hAnsi="Calibri" w:cs="Calibri"/>
          <w:sz w:val="22"/>
          <w:szCs w:val="22"/>
        </w:rPr>
        <w:t xml:space="preserve"> Jasnauskaitė.</w:t>
      </w:r>
    </w:p>
    <w:p w14:paraId="79179E0E" w14:textId="762857D2" w:rsidR="0072690B" w:rsidRPr="0072690B" w:rsidRDefault="00C1031D" w:rsidP="00701AB5">
      <w:pPr>
        <w:spacing w:after="120"/>
        <w:jc w:val="both"/>
        <w:rPr>
          <w:rFonts w:ascii="Calibri" w:hAnsi="Calibri" w:cs="Calibri"/>
          <w:sz w:val="22"/>
          <w:szCs w:val="22"/>
        </w:rPr>
      </w:pPr>
      <w:r>
        <w:rPr>
          <w:rFonts w:ascii="Calibri" w:hAnsi="Calibri" w:cs="Calibri"/>
          <w:sz w:val="22"/>
          <w:szCs w:val="22"/>
        </w:rPr>
        <w:t>Pasak jos</w:t>
      </w:r>
      <w:r w:rsidR="0072690B" w:rsidRPr="0072690B">
        <w:rPr>
          <w:rFonts w:ascii="Calibri" w:hAnsi="Calibri" w:cs="Calibri"/>
          <w:sz w:val="22"/>
          <w:szCs w:val="22"/>
        </w:rPr>
        <w:t xml:space="preserve">, </w:t>
      </w:r>
      <w:r>
        <w:rPr>
          <w:rFonts w:ascii="Calibri" w:hAnsi="Calibri" w:cs="Calibri"/>
          <w:sz w:val="22"/>
          <w:szCs w:val="22"/>
        </w:rPr>
        <w:t xml:space="preserve">didelis </w:t>
      </w:r>
      <w:r w:rsidR="0072690B" w:rsidRPr="0072690B">
        <w:rPr>
          <w:rFonts w:ascii="Calibri" w:hAnsi="Calibri" w:cs="Calibri"/>
          <w:sz w:val="22"/>
          <w:szCs w:val="22"/>
        </w:rPr>
        <w:t>prekybos</w:t>
      </w:r>
      <w:r>
        <w:rPr>
          <w:rFonts w:ascii="Calibri" w:hAnsi="Calibri" w:cs="Calibri"/>
          <w:sz w:val="22"/>
          <w:szCs w:val="22"/>
        </w:rPr>
        <w:t xml:space="preserve"> ir pramogų</w:t>
      </w:r>
      <w:r w:rsidR="0072690B" w:rsidRPr="0072690B">
        <w:rPr>
          <w:rFonts w:ascii="Calibri" w:hAnsi="Calibri" w:cs="Calibri"/>
          <w:sz w:val="22"/>
          <w:szCs w:val="22"/>
        </w:rPr>
        <w:t xml:space="preserve"> centras jaunimui </w:t>
      </w:r>
      <w:r w:rsidR="00972678">
        <w:rPr>
          <w:rFonts w:ascii="Calibri" w:hAnsi="Calibri" w:cs="Calibri"/>
          <w:sz w:val="22"/>
          <w:szCs w:val="22"/>
        </w:rPr>
        <w:t xml:space="preserve">tuomet </w:t>
      </w:r>
      <w:r w:rsidR="0072690B" w:rsidRPr="0072690B">
        <w:rPr>
          <w:rFonts w:ascii="Calibri" w:hAnsi="Calibri" w:cs="Calibri"/>
          <w:sz w:val="22"/>
          <w:szCs w:val="22"/>
        </w:rPr>
        <w:t>greitai tapo svarbia susitikimų vieta</w:t>
      </w:r>
      <w:r w:rsidR="00701AB5">
        <w:rPr>
          <w:rFonts w:ascii="Calibri" w:hAnsi="Calibri" w:cs="Calibri"/>
          <w:sz w:val="22"/>
          <w:szCs w:val="22"/>
        </w:rPr>
        <w:t xml:space="preserve"> – </w:t>
      </w:r>
      <w:r w:rsidR="0072690B" w:rsidRPr="0072690B">
        <w:rPr>
          <w:rFonts w:ascii="Calibri" w:hAnsi="Calibri" w:cs="Calibri"/>
          <w:sz w:val="22"/>
          <w:szCs w:val="22"/>
        </w:rPr>
        <w:t xml:space="preserve">net gimtadienius ten švęsdavo. </w:t>
      </w:r>
      <w:r w:rsidR="00701AB5">
        <w:rPr>
          <w:rFonts w:ascii="Calibri" w:hAnsi="Calibri" w:cs="Calibri"/>
          <w:sz w:val="22"/>
          <w:szCs w:val="22"/>
        </w:rPr>
        <w:t xml:space="preserve">Vis tik </w:t>
      </w:r>
      <w:r w:rsidR="0072690B" w:rsidRPr="0072690B">
        <w:rPr>
          <w:rFonts w:ascii="Calibri" w:hAnsi="Calibri" w:cs="Calibri"/>
          <w:sz w:val="22"/>
          <w:szCs w:val="22"/>
        </w:rPr>
        <w:t>prekybos centre ją labiausiai traukė vietos, kurios tuo metu atrodė ypatingos.</w:t>
      </w:r>
    </w:p>
    <w:p w14:paraId="1A178AAE" w14:textId="35EC7E64" w:rsidR="0072690B" w:rsidRDefault="0072690B" w:rsidP="0072690B">
      <w:pPr>
        <w:spacing w:after="120"/>
        <w:jc w:val="both"/>
        <w:rPr>
          <w:rFonts w:ascii="Calibri" w:hAnsi="Calibri" w:cs="Calibri"/>
          <w:sz w:val="22"/>
          <w:szCs w:val="22"/>
        </w:rPr>
      </w:pPr>
      <w:r w:rsidRPr="0072690B">
        <w:rPr>
          <w:rFonts w:ascii="Calibri" w:hAnsi="Calibri" w:cs="Calibri"/>
          <w:sz w:val="22"/>
          <w:szCs w:val="22"/>
        </w:rPr>
        <w:t>„Vaikys</w:t>
      </w:r>
      <w:r w:rsidR="00701AB5">
        <w:rPr>
          <w:rFonts w:ascii="Calibri" w:hAnsi="Calibri" w:cs="Calibri"/>
          <w:sz w:val="22"/>
          <w:szCs w:val="22"/>
        </w:rPr>
        <w:t>tėje d</w:t>
      </w:r>
      <w:r w:rsidRPr="0072690B">
        <w:rPr>
          <w:rFonts w:ascii="Calibri" w:hAnsi="Calibri" w:cs="Calibri"/>
          <w:sz w:val="22"/>
          <w:szCs w:val="22"/>
        </w:rPr>
        <w:t>idelė atrakcija b</w:t>
      </w:r>
      <w:r w:rsidR="0066171C">
        <w:rPr>
          <w:rFonts w:ascii="Calibri" w:hAnsi="Calibri" w:cs="Calibri"/>
          <w:sz w:val="22"/>
          <w:szCs w:val="22"/>
        </w:rPr>
        <w:t>uvo</w:t>
      </w:r>
      <w:r w:rsidR="00E96961">
        <w:rPr>
          <w:rFonts w:ascii="Calibri" w:hAnsi="Calibri" w:cs="Calibri"/>
          <w:sz w:val="22"/>
          <w:szCs w:val="22"/>
        </w:rPr>
        <w:t xml:space="preserve"> </w:t>
      </w:r>
      <w:r w:rsidRPr="0072690B">
        <w:rPr>
          <w:rFonts w:ascii="Calibri" w:hAnsi="Calibri" w:cs="Calibri"/>
          <w:sz w:val="22"/>
          <w:szCs w:val="22"/>
        </w:rPr>
        <w:t>kino teatras. Vėliau, paauglystėje, vis labiau trauk</w:t>
      </w:r>
      <w:r w:rsidR="00701AB5">
        <w:rPr>
          <w:rFonts w:ascii="Calibri" w:hAnsi="Calibri" w:cs="Calibri"/>
          <w:sz w:val="22"/>
          <w:szCs w:val="22"/>
        </w:rPr>
        <w:t>ė</w:t>
      </w:r>
      <w:r w:rsidRPr="0072690B">
        <w:rPr>
          <w:rFonts w:ascii="Calibri" w:hAnsi="Calibri" w:cs="Calibri"/>
          <w:sz w:val="22"/>
          <w:szCs w:val="22"/>
        </w:rPr>
        <w:t xml:space="preserve"> drabužių parduotuvės – labai patikdavo „H&amp;M“. Drabužių parduotuvės man visada buvo įdomesnės nei kosmetikos“, – </w:t>
      </w:r>
      <w:r w:rsidR="00915B85">
        <w:rPr>
          <w:rFonts w:ascii="Calibri" w:hAnsi="Calibri" w:cs="Calibri"/>
          <w:sz w:val="22"/>
          <w:szCs w:val="22"/>
        </w:rPr>
        <w:t>p</w:t>
      </w:r>
      <w:r w:rsidR="00972678">
        <w:rPr>
          <w:rFonts w:ascii="Calibri" w:hAnsi="Calibri" w:cs="Calibri"/>
          <w:sz w:val="22"/>
          <w:szCs w:val="22"/>
        </w:rPr>
        <w:t>risimena</w:t>
      </w:r>
      <w:r w:rsidRPr="0072690B">
        <w:rPr>
          <w:rFonts w:ascii="Calibri" w:hAnsi="Calibri" w:cs="Calibri"/>
          <w:sz w:val="22"/>
          <w:szCs w:val="22"/>
        </w:rPr>
        <w:t xml:space="preserve"> I. Jasnauskaitė.</w:t>
      </w:r>
    </w:p>
    <w:p w14:paraId="45BCCC5E" w14:textId="3D06C322" w:rsidR="00C60E65" w:rsidRPr="0072690B" w:rsidRDefault="00C60E65" w:rsidP="00C60E65">
      <w:pPr>
        <w:spacing w:after="120"/>
        <w:jc w:val="both"/>
        <w:rPr>
          <w:rFonts w:ascii="Calibri" w:hAnsi="Calibri" w:cs="Calibri"/>
          <w:sz w:val="22"/>
          <w:szCs w:val="22"/>
        </w:rPr>
      </w:pPr>
      <w:r w:rsidRPr="0072690B">
        <w:rPr>
          <w:rFonts w:ascii="Calibri" w:hAnsi="Calibri" w:cs="Calibri"/>
          <w:sz w:val="22"/>
          <w:szCs w:val="22"/>
        </w:rPr>
        <w:t xml:space="preserve">Iš Šiaulių į Vilnių </w:t>
      </w:r>
      <w:r>
        <w:rPr>
          <w:rFonts w:ascii="Calibri" w:hAnsi="Calibri" w:cs="Calibri"/>
          <w:sz w:val="22"/>
          <w:szCs w:val="22"/>
        </w:rPr>
        <w:t>aštuoniolikos išvykusi</w:t>
      </w:r>
      <w:r w:rsidR="005A5500">
        <w:rPr>
          <w:rFonts w:ascii="Calibri" w:hAnsi="Calibri" w:cs="Calibri"/>
          <w:sz w:val="22"/>
          <w:szCs w:val="22"/>
        </w:rPr>
        <w:t xml:space="preserve"> žinoma moteris</w:t>
      </w:r>
      <w:r>
        <w:rPr>
          <w:rFonts w:ascii="Calibri" w:hAnsi="Calibri" w:cs="Calibri"/>
          <w:sz w:val="22"/>
          <w:szCs w:val="22"/>
        </w:rPr>
        <w:t xml:space="preserve"> neslepia, kad vis dar aplanko gimtąjį miestą</w:t>
      </w:r>
      <w:r w:rsidR="005A5500">
        <w:rPr>
          <w:rFonts w:ascii="Calibri" w:hAnsi="Calibri" w:cs="Calibri"/>
          <w:sz w:val="22"/>
          <w:szCs w:val="22"/>
        </w:rPr>
        <w:t xml:space="preserve"> – jai Šiauliai atrodo gyvas ir modernėjantis miestas.</w:t>
      </w:r>
    </w:p>
    <w:p w14:paraId="74002C9F" w14:textId="4C340847" w:rsidR="00C60E65" w:rsidRDefault="00C60E65" w:rsidP="0072690B">
      <w:pPr>
        <w:spacing w:after="120"/>
        <w:jc w:val="both"/>
        <w:rPr>
          <w:rFonts w:ascii="Calibri" w:hAnsi="Calibri" w:cs="Calibri"/>
          <w:sz w:val="22"/>
          <w:szCs w:val="22"/>
        </w:rPr>
      </w:pPr>
      <w:r w:rsidRPr="0072690B">
        <w:rPr>
          <w:rFonts w:ascii="Calibri" w:hAnsi="Calibri" w:cs="Calibri"/>
          <w:sz w:val="22"/>
          <w:szCs w:val="22"/>
        </w:rPr>
        <w:t xml:space="preserve">„Šiauliuose gyvena mano seneliai, sesuo, krikšto dukra, todėl grįžtu gana dažnai. Man </w:t>
      </w:r>
      <w:r w:rsidR="00972678">
        <w:rPr>
          <w:rFonts w:ascii="Calibri" w:hAnsi="Calibri" w:cs="Calibri"/>
          <w:sz w:val="22"/>
          <w:szCs w:val="22"/>
        </w:rPr>
        <w:t>gimtasis miestas</w:t>
      </w:r>
      <w:r w:rsidRPr="0072690B">
        <w:rPr>
          <w:rFonts w:ascii="Calibri" w:hAnsi="Calibri" w:cs="Calibri"/>
          <w:sz w:val="22"/>
          <w:szCs w:val="22"/>
        </w:rPr>
        <w:t xml:space="preserve"> visada atrodo stilingas, šviesus, tvarkingas. Smagu matyti daug jaunimo ir gyvybės“, – sako </w:t>
      </w:r>
      <w:r>
        <w:rPr>
          <w:rFonts w:ascii="Calibri" w:hAnsi="Calibri" w:cs="Calibri"/>
          <w:sz w:val="22"/>
          <w:szCs w:val="22"/>
        </w:rPr>
        <w:t>ji</w:t>
      </w:r>
      <w:r w:rsidRPr="0072690B">
        <w:rPr>
          <w:rFonts w:ascii="Calibri" w:hAnsi="Calibri" w:cs="Calibri"/>
          <w:sz w:val="22"/>
          <w:szCs w:val="22"/>
        </w:rPr>
        <w:t>.</w:t>
      </w:r>
    </w:p>
    <w:p w14:paraId="381FA7A8" w14:textId="7B4CEC05" w:rsidR="00173E1E" w:rsidRPr="0072690B" w:rsidRDefault="00C57B41" w:rsidP="0072690B">
      <w:pPr>
        <w:spacing w:after="120"/>
        <w:jc w:val="both"/>
        <w:rPr>
          <w:rFonts w:ascii="Calibri" w:hAnsi="Calibri" w:cs="Calibri"/>
          <w:b/>
          <w:bCs/>
          <w:sz w:val="22"/>
          <w:szCs w:val="22"/>
        </w:rPr>
      </w:pPr>
      <w:r w:rsidRPr="00C57B41">
        <w:rPr>
          <w:rFonts w:ascii="Calibri" w:hAnsi="Calibri" w:cs="Calibri"/>
          <w:b/>
          <w:bCs/>
          <w:sz w:val="22"/>
          <w:szCs w:val="22"/>
        </w:rPr>
        <w:t>Lankytojų laukia pramogos ir dovanos</w:t>
      </w:r>
    </w:p>
    <w:p w14:paraId="2BB7B9DF" w14:textId="432518C0" w:rsidR="0072690B" w:rsidRDefault="006C1D01" w:rsidP="0072690B">
      <w:pPr>
        <w:spacing w:after="120"/>
        <w:jc w:val="both"/>
        <w:rPr>
          <w:rFonts w:ascii="Calibri" w:hAnsi="Calibri" w:cs="Calibri"/>
          <w:sz w:val="22"/>
          <w:szCs w:val="22"/>
        </w:rPr>
      </w:pPr>
      <w:r>
        <w:rPr>
          <w:rFonts w:ascii="Calibri" w:hAnsi="Calibri" w:cs="Calibri"/>
          <w:sz w:val="22"/>
          <w:szCs w:val="22"/>
        </w:rPr>
        <w:t xml:space="preserve">2009 metų kovą duris atvėręs </w:t>
      </w:r>
      <w:r w:rsidR="0072690B" w:rsidRPr="0072690B">
        <w:rPr>
          <w:rFonts w:ascii="Calibri" w:hAnsi="Calibri" w:cs="Calibri"/>
          <w:sz w:val="22"/>
          <w:szCs w:val="22"/>
        </w:rPr>
        <w:t>Šiaulių „Akropolis“</w:t>
      </w:r>
      <w:r>
        <w:rPr>
          <w:rFonts w:ascii="Calibri" w:hAnsi="Calibri" w:cs="Calibri"/>
          <w:sz w:val="22"/>
          <w:szCs w:val="22"/>
        </w:rPr>
        <w:t xml:space="preserve"> </w:t>
      </w:r>
      <w:r w:rsidR="0072690B" w:rsidRPr="0072690B">
        <w:rPr>
          <w:rFonts w:ascii="Calibri" w:hAnsi="Calibri" w:cs="Calibri"/>
          <w:sz w:val="22"/>
          <w:szCs w:val="22"/>
        </w:rPr>
        <w:t>šiemet mini 17-ąjį gimtadienį. Pasak prekybos</w:t>
      </w:r>
      <w:r>
        <w:rPr>
          <w:rFonts w:ascii="Calibri" w:hAnsi="Calibri" w:cs="Calibri"/>
          <w:sz w:val="22"/>
          <w:szCs w:val="22"/>
        </w:rPr>
        <w:t xml:space="preserve"> ir pramogų</w:t>
      </w:r>
      <w:r w:rsidR="0072690B" w:rsidRPr="0072690B">
        <w:rPr>
          <w:rFonts w:ascii="Calibri" w:hAnsi="Calibri" w:cs="Calibri"/>
          <w:sz w:val="22"/>
          <w:szCs w:val="22"/>
        </w:rPr>
        <w:t xml:space="preserve"> centro atstovų, per šį laiką jis tapo svarbi</w:t>
      </w:r>
      <w:r w:rsidR="00701AB5">
        <w:rPr>
          <w:rFonts w:ascii="Calibri" w:hAnsi="Calibri" w:cs="Calibri"/>
          <w:sz w:val="22"/>
          <w:szCs w:val="22"/>
        </w:rPr>
        <w:t>a</w:t>
      </w:r>
      <w:r w:rsidR="0072690B" w:rsidRPr="0072690B">
        <w:rPr>
          <w:rFonts w:ascii="Calibri" w:hAnsi="Calibri" w:cs="Calibri"/>
          <w:sz w:val="22"/>
          <w:szCs w:val="22"/>
        </w:rPr>
        <w:t xml:space="preserve"> miesto kasdienybės dali</w:t>
      </w:r>
      <w:r w:rsidR="00701AB5">
        <w:rPr>
          <w:rFonts w:ascii="Calibri" w:hAnsi="Calibri" w:cs="Calibri"/>
          <w:sz w:val="22"/>
          <w:szCs w:val="22"/>
        </w:rPr>
        <w:t>mi</w:t>
      </w:r>
      <w:r w:rsidR="0072690B" w:rsidRPr="0072690B">
        <w:rPr>
          <w:rFonts w:ascii="Calibri" w:hAnsi="Calibri" w:cs="Calibri"/>
          <w:sz w:val="22"/>
          <w:szCs w:val="22"/>
        </w:rPr>
        <w:t>.</w:t>
      </w:r>
    </w:p>
    <w:p w14:paraId="2FEAD6C0" w14:textId="3CC44443" w:rsidR="0019420D" w:rsidRPr="0072690B" w:rsidRDefault="0019420D" w:rsidP="0072690B">
      <w:pPr>
        <w:spacing w:after="120"/>
        <w:jc w:val="both"/>
        <w:rPr>
          <w:rFonts w:ascii="Calibri" w:hAnsi="Calibri" w:cs="Calibri"/>
          <w:sz w:val="22"/>
          <w:szCs w:val="22"/>
        </w:rPr>
      </w:pPr>
      <w:r w:rsidRPr="0019420D">
        <w:rPr>
          <w:rFonts w:ascii="Calibri" w:hAnsi="Calibri" w:cs="Calibri"/>
          <w:sz w:val="22"/>
          <w:szCs w:val="22"/>
        </w:rPr>
        <w:t>„Per 17 metų Šiaulių „Akropolis“ tapo vieta, kur žmonės atvyksta ne tik apsipirkti, bet ir susitikti, praleisti laiką ar paminėti svarbias progas. Džiaugiamės, kad prekybos ir pramogų centras augo kartu su miest</w:t>
      </w:r>
      <w:r w:rsidR="00205549">
        <w:rPr>
          <w:rFonts w:ascii="Calibri" w:hAnsi="Calibri" w:cs="Calibri"/>
          <w:sz w:val="22"/>
          <w:szCs w:val="22"/>
        </w:rPr>
        <w:t>u ir jo</w:t>
      </w:r>
      <w:r w:rsidRPr="0019420D">
        <w:rPr>
          <w:rFonts w:ascii="Calibri" w:hAnsi="Calibri" w:cs="Calibri"/>
          <w:sz w:val="22"/>
          <w:szCs w:val="22"/>
        </w:rPr>
        <w:t xml:space="preserve"> bendruomene</w:t>
      </w:r>
      <w:r w:rsidR="00F86B51">
        <w:rPr>
          <w:rFonts w:ascii="Calibri" w:hAnsi="Calibri" w:cs="Calibri"/>
          <w:sz w:val="22"/>
          <w:szCs w:val="22"/>
        </w:rPr>
        <w:t>. Čia lankosi ne tik šiauliečiai, bet ir pirkėjai</w:t>
      </w:r>
      <w:r w:rsidR="0078553A">
        <w:rPr>
          <w:rFonts w:ascii="Calibri" w:hAnsi="Calibri" w:cs="Calibri"/>
          <w:sz w:val="22"/>
          <w:szCs w:val="22"/>
        </w:rPr>
        <w:t xml:space="preserve"> iš aplinkinių miestų</w:t>
      </w:r>
      <w:r w:rsidR="00972678">
        <w:rPr>
          <w:rFonts w:ascii="Calibri" w:hAnsi="Calibri" w:cs="Calibri"/>
          <w:sz w:val="22"/>
          <w:szCs w:val="22"/>
        </w:rPr>
        <w:t>, taip pat iš</w:t>
      </w:r>
      <w:r w:rsidR="0078553A">
        <w:rPr>
          <w:rFonts w:ascii="Calibri" w:hAnsi="Calibri" w:cs="Calibri"/>
          <w:sz w:val="22"/>
          <w:szCs w:val="22"/>
        </w:rPr>
        <w:t xml:space="preserve"> Latvijos</w:t>
      </w:r>
      <w:r w:rsidRPr="0019420D">
        <w:rPr>
          <w:rFonts w:ascii="Calibri" w:hAnsi="Calibri" w:cs="Calibri"/>
          <w:sz w:val="22"/>
          <w:szCs w:val="22"/>
        </w:rPr>
        <w:t>. Šiemet Šiaulia</w:t>
      </w:r>
      <w:r w:rsidR="00A437F9">
        <w:rPr>
          <w:rFonts w:ascii="Calibri" w:hAnsi="Calibri" w:cs="Calibri"/>
          <w:sz w:val="22"/>
          <w:szCs w:val="22"/>
        </w:rPr>
        <w:t>ms</w:t>
      </w:r>
      <w:r w:rsidRPr="0019420D">
        <w:rPr>
          <w:rFonts w:ascii="Calibri" w:hAnsi="Calibri" w:cs="Calibri"/>
          <w:sz w:val="22"/>
          <w:szCs w:val="22"/>
        </w:rPr>
        <w:t xml:space="preserve"> mini</w:t>
      </w:r>
      <w:r w:rsidR="00A437F9">
        <w:rPr>
          <w:rFonts w:ascii="Calibri" w:hAnsi="Calibri" w:cs="Calibri"/>
          <w:sz w:val="22"/>
          <w:szCs w:val="22"/>
        </w:rPr>
        <w:t>nt</w:t>
      </w:r>
      <w:r w:rsidRPr="0019420D">
        <w:rPr>
          <w:rFonts w:ascii="Calibri" w:hAnsi="Calibri" w:cs="Calibri"/>
          <w:sz w:val="22"/>
          <w:szCs w:val="22"/>
        </w:rPr>
        <w:t xml:space="preserve"> 790 metų jubiliejų</w:t>
      </w:r>
      <w:r w:rsidR="00A437F9">
        <w:rPr>
          <w:rFonts w:ascii="Calibri" w:hAnsi="Calibri" w:cs="Calibri"/>
          <w:sz w:val="22"/>
          <w:szCs w:val="22"/>
        </w:rPr>
        <w:t xml:space="preserve"> </w:t>
      </w:r>
      <w:r w:rsidRPr="0019420D">
        <w:rPr>
          <w:rFonts w:ascii="Calibri" w:hAnsi="Calibri" w:cs="Calibri"/>
          <w:sz w:val="22"/>
          <w:szCs w:val="22"/>
        </w:rPr>
        <w:t xml:space="preserve">tikimės, kad mūsų gimtadienio savaitgalio renginiai </w:t>
      </w:r>
      <w:r w:rsidR="00A437F9">
        <w:rPr>
          <w:rFonts w:ascii="Calibri" w:hAnsi="Calibri" w:cs="Calibri"/>
          <w:sz w:val="22"/>
          <w:szCs w:val="22"/>
        </w:rPr>
        <w:t>prisidės prie šventinės nuotaikos</w:t>
      </w:r>
      <w:r w:rsidR="00457B57">
        <w:rPr>
          <w:rFonts w:ascii="Calibri" w:hAnsi="Calibri" w:cs="Calibri"/>
          <w:sz w:val="22"/>
          <w:szCs w:val="22"/>
        </w:rPr>
        <w:t xml:space="preserve"> visame mieste</w:t>
      </w:r>
      <w:r w:rsidRPr="0019420D">
        <w:rPr>
          <w:rFonts w:ascii="Calibri" w:hAnsi="Calibri" w:cs="Calibri"/>
          <w:sz w:val="22"/>
          <w:szCs w:val="22"/>
        </w:rPr>
        <w:t>“, – sako Paulius Pocius, „Akropolis Group“ rinkodaros ir komunikacijos vadovas.</w:t>
      </w:r>
    </w:p>
    <w:p w14:paraId="4F696A35" w14:textId="609CE480" w:rsidR="0001126B" w:rsidRPr="0031009B" w:rsidRDefault="0072690B" w:rsidP="0072690B">
      <w:pPr>
        <w:spacing w:after="120"/>
        <w:jc w:val="both"/>
        <w:rPr>
          <w:rFonts w:ascii="Calibri" w:hAnsi="Calibri" w:cs="Calibri"/>
          <w:color w:val="EE0000"/>
          <w:sz w:val="22"/>
          <w:szCs w:val="22"/>
        </w:rPr>
      </w:pPr>
      <w:r w:rsidRPr="0072690B">
        <w:rPr>
          <w:rFonts w:ascii="Calibri" w:hAnsi="Calibri" w:cs="Calibri"/>
          <w:sz w:val="22"/>
          <w:szCs w:val="22"/>
        </w:rPr>
        <w:t xml:space="preserve">Gimtadienio savaitgalį prekybos </w:t>
      </w:r>
      <w:r w:rsidR="008E4229">
        <w:rPr>
          <w:rFonts w:ascii="Calibri" w:hAnsi="Calibri" w:cs="Calibri"/>
          <w:sz w:val="22"/>
          <w:szCs w:val="22"/>
        </w:rPr>
        <w:t xml:space="preserve">ir pramogų </w:t>
      </w:r>
      <w:r w:rsidRPr="0072690B">
        <w:rPr>
          <w:rFonts w:ascii="Calibri" w:hAnsi="Calibri" w:cs="Calibri"/>
          <w:sz w:val="22"/>
          <w:szCs w:val="22"/>
        </w:rPr>
        <w:t>centre lankytojų lauks įvairios pramogos.</w:t>
      </w:r>
      <w:r w:rsidR="00C57B41" w:rsidRPr="0066171C">
        <w:rPr>
          <w:rFonts w:ascii="Calibri" w:hAnsi="Calibri" w:cs="Calibri"/>
          <w:sz w:val="22"/>
          <w:szCs w:val="22"/>
        </w:rPr>
        <w:t xml:space="preserve"> </w:t>
      </w:r>
      <w:r w:rsidR="0001126B" w:rsidRPr="0066171C">
        <w:rPr>
          <w:rFonts w:ascii="Calibri" w:hAnsi="Calibri" w:cs="Calibri"/>
          <w:sz w:val="22"/>
          <w:szCs w:val="22"/>
        </w:rPr>
        <w:t>Visą savaitgalį</w:t>
      </w:r>
      <w:r w:rsidR="0066171C" w:rsidRPr="0066171C">
        <w:rPr>
          <w:rFonts w:ascii="Calibri" w:hAnsi="Calibri" w:cs="Calibri"/>
          <w:sz w:val="22"/>
          <w:szCs w:val="22"/>
        </w:rPr>
        <w:t>, nuo pat penktadienio,</w:t>
      </w:r>
      <w:r w:rsidR="0001126B" w:rsidRPr="0066171C">
        <w:rPr>
          <w:rFonts w:ascii="Calibri" w:hAnsi="Calibri" w:cs="Calibri"/>
          <w:sz w:val="22"/>
          <w:szCs w:val="22"/>
        </w:rPr>
        <w:t xml:space="preserve"> </w:t>
      </w:r>
      <w:r w:rsidR="00277567" w:rsidRPr="0066171C">
        <w:rPr>
          <w:rFonts w:ascii="Calibri" w:hAnsi="Calibri" w:cs="Calibri"/>
          <w:sz w:val="22"/>
          <w:szCs w:val="22"/>
        </w:rPr>
        <w:t xml:space="preserve">bus galima pramogauti ant </w:t>
      </w:r>
      <w:r w:rsidR="0001126B" w:rsidRPr="0066171C">
        <w:rPr>
          <w:rFonts w:ascii="Calibri" w:hAnsi="Calibri" w:cs="Calibri"/>
          <w:sz w:val="22"/>
          <w:szCs w:val="22"/>
        </w:rPr>
        <w:t>„Akropolio led</w:t>
      </w:r>
      <w:r w:rsidR="00277567" w:rsidRPr="0066171C">
        <w:rPr>
          <w:rFonts w:ascii="Calibri" w:hAnsi="Calibri" w:cs="Calibri"/>
          <w:sz w:val="22"/>
          <w:szCs w:val="22"/>
        </w:rPr>
        <w:t>o</w:t>
      </w:r>
      <w:r w:rsidR="0001126B" w:rsidRPr="0066171C">
        <w:rPr>
          <w:rFonts w:ascii="Calibri" w:hAnsi="Calibri" w:cs="Calibri"/>
          <w:sz w:val="22"/>
          <w:szCs w:val="22"/>
        </w:rPr>
        <w:t>“</w:t>
      </w:r>
      <w:r w:rsidR="00277567" w:rsidRPr="0066171C">
        <w:rPr>
          <w:rFonts w:ascii="Calibri" w:hAnsi="Calibri" w:cs="Calibri"/>
          <w:sz w:val="22"/>
          <w:szCs w:val="22"/>
        </w:rPr>
        <w:t xml:space="preserve"> už ypatingą kainą – </w:t>
      </w:r>
      <w:r w:rsidR="0031009B" w:rsidRPr="0066171C">
        <w:rPr>
          <w:rFonts w:ascii="Calibri" w:hAnsi="Calibri" w:cs="Calibri"/>
          <w:sz w:val="22"/>
          <w:szCs w:val="22"/>
        </w:rPr>
        <w:t xml:space="preserve">laisvų sesijų metu </w:t>
      </w:r>
      <w:r w:rsidR="00277567" w:rsidRPr="0066171C">
        <w:rPr>
          <w:rFonts w:ascii="Calibri" w:hAnsi="Calibri" w:cs="Calibri"/>
          <w:sz w:val="22"/>
          <w:szCs w:val="22"/>
        </w:rPr>
        <w:t>apsilankymas kainuos tik</w:t>
      </w:r>
      <w:r w:rsidR="00BD6C7B" w:rsidRPr="0066171C">
        <w:rPr>
          <w:rFonts w:ascii="Calibri" w:hAnsi="Calibri" w:cs="Calibri"/>
          <w:sz w:val="22"/>
          <w:szCs w:val="22"/>
        </w:rPr>
        <w:t xml:space="preserve"> 1 eurą</w:t>
      </w:r>
      <w:r w:rsidR="00B02253" w:rsidRPr="0066171C">
        <w:rPr>
          <w:rFonts w:ascii="Calibri" w:hAnsi="Calibri" w:cs="Calibri"/>
          <w:sz w:val="22"/>
          <w:szCs w:val="22"/>
        </w:rPr>
        <w:t>.</w:t>
      </w:r>
    </w:p>
    <w:p w14:paraId="5C52D3AC" w14:textId="77777777" w:rsidR="0066171C" w:rsidRPr="0066171C" w:rsidRDefault="0066171C" w:rsidP="0066171C">
      <w:pPr>
        <w:spacing w:after="120"/>
        <w:jc w:val="both"/>
        <w:rPr>
          <w:rFonts w:ascii="Calibri" w:hAnsi="Calibri" w:cs="Calibri"/>
          <w:sz w:val="22"/>
          <w:szCs w:val="22"/>
        </w:rPr>
      </w:pPr>
      <w:r w:rsidRPr="0066171C">
        <w:rPr>
          <w:rFonts w:ascii="Calibri" w:hAnsi="Calibri" w:cs="Calibri"/>
          <w:sz w:val="22"/>
          <w:szCs w:val="22"/>
        </w:rPr>
        <w:t>Šeštadienį, kovo 14 dieną, veiks erdvė „Mažųjų Akropolis“, kurioje mažiausieji lankytojai galės mėgautis cukraus vata, pasipuošti veidukus blizgučiais, gauti iš balionų išlankstytas figūras. Vaikų taip pat lauks „</w:t>
      </w:r>
      <w:proofErr w:type="spellStart"/>
      <w:r w:rsidRPr="0066171C">
        <w:rPr>
          <w:rFonts w:ascii="Calibri" w:hAnsi="Calibri" w:cs="Calibri"/>
          <w:sz w:val="22"/>
          <w:szCs w:val="22"/>
        </w:rPr>
        <w:t>Robotikos</w:t>
      </w:r>
      <w:proofErr w:type="spellEnd"/>
      <w:r w:rsidRPr="0066171C">
        <w:rPr>
          <w:rFonts w:ascii="Calibri" w:hAnsi="Calibri" w:cs="Calibri"/>
          <w:sz w:val="22"/>
          <w:szCs w:val="22"/>
        </w:rPr>
        <w:t xml:space="preserve"> akademijos“ edukacijos, kviesiančios susipažinti su </w:t>
      </w:r>
      <w:proofErr w:type="spellStart"/>
      <w:r w:rsidRPr="0066171C">
        <w:rPr>
          <w:rFonts w:ascii="Calibri" w:hAnsi="Calibri" w:cs="Calibri"/>
          <w:sz w:val="22"/>
          <w:szCs w:val="22"/>
        </w:rPr>
        <w:t>robotikos</w:t>
      </w:r>
      <w:proofErr w:type="spellEnd"/>
      <w:r w:rsidRPr="0066171C">
        <w:rPr>
          <w:rFonts w:ascii="Calibri" w:hAnsi="Calibri" w:cs="Calibri"/>
          <w:sz w:val="22"/>
          <w:szCs w:val="22"/>
        </w:rPr>
        <w:t xml:space="preserve"> pasauliu, lankytojus džiugins ir Polės dalinami balionai bei rėmėjų dovanos.</w:t>
      </w:r>
    </w:p>
    <w:p w14:paraId="56BDB9C2" w14:textId="1186F8C6" w:rsidR="009A1BFB" w:rsidRDefault="0072690B" w:rsidP="0072690B">
      <w:pPr>
        <w:spacing w:after="120"/>
        <w:jc w:val="both"/>
        <w:rPr>
          <w:rFonts w:ascii="Calibri" w:hAnsi="Calibri" w:cs="Calibri"/>
          <w:sz w:val="22"/>
          <w:szCs w:val="22"/>
        </w:rPr>
      </w:pPr>
      <w:r w:rsidRPr="0072690B">
        <w:rPr>
          <w:rFonts w:ascii="Calibri" w:hAnsi="Calibri" w:cs="Calibri"/>
          <w:sz w:val="22"/>
          <w:szCs w:val="22"/>
        </w:rPr>
        <w:t>Sekmadienį, kovo 15 dieną,</w:t>
      </w:r>
      <w:r w:rsidR="00E515F0">
        <w:rPr>
          <w:rFonts w:ascii="Calibri" w:hAnsi="Calibri" w:cs="Calibri"/>
          <w:sz w:val="22"/>
          <w:szCs w:val="22"/>
        </w:rPr>
        <w:t xml:space="preserve"> </w:t>
      </w:r>
      <w:r w:rsidRPr="0072690B">
        <w:rPr>
          <w:rFonts w:ascii="Calibri" w:hAnsi="Calibri" w:cs="Calibri"/>
          <w:sz w:val="22"/>
          <w:szCs w:val="22"/>
        </w:rPr>
        <w:t>lankytoj</w:t>
      </w:r>
      <w:r w:rsidR="00CB4941">
        <w:rPr>
          <w:rFonts w:ascii="Calibri" w:hAnsi="Calibri" w:cs="Calibri"/>
          <w:sz w:val="22"/>
          <w:szCs w:val="22"/>
        </w:rPr>
        <w:t>ai</w:t>
      </w:r>
      <w:r w:rsidRPr="0072690B">
        <w:rPr>
          <w:rFonts w:ascii="Calibri" w:hAnsi="Calibri" w:cs="Calibri"/>
          <w:sz w:val="22"/>
          <w:szCs w:val="22"/>
        </w:rPr>
        <w:t xml:space="preserve"> </w:t>
      </w:r>
      <w:r w:rsidR="00B0051A">
        <w:rPr>
          <w:rFonts w:ascii="Calibri" w:hAnsi="Calibri" w:cs="Calibri"/>
          <w:sz w:val="22"/>
          <w:szCs w:val="22"/>
        </w:rPr>
        <w:t>bus vaišinami</w:t>
      </w:r>
      <w:r w:rsidR="00852C00">
        <w:rPr>
          <w:rFonts w:ascii="Calibri" w:hAnsi="Calibri" w:cs="Calibri"/>
          <w:sz w:val="22"/>
          <w:szCs w:val="22"/>
        </w:rPr>
        <w:t xml:space="preserve"> šventiniais</w:t>
      </w:r>
      <w:r w:rsidR="00B0051A">
        <w:rPr>
          <w:rFonts w:ascii="Calibri" w:hAnsi="Calibri" w:cs="Calibri"/>
          <w:sz w:val="22"/>
          <w:szCs w:val="22"/>
        </w:rPr>
        <w:t xml:space="preserve"> keksiukais</w:t>
      </w:r>
      <w:r w:rsidR="00360BC7">
        <w:rPr>
          <w:rFonts w:ascii="Calibri" w:hAnsi="Calibri" w:cs="Calibri"/>
          <w:sz w:val="22"/>
          <w:szCs w:val="22"/>
        </w:rPr>
        <w:t xml:space="preserve"> – bus išdalinta net 2000 keksiukų. </w:t>
      </w:r>
    </w:p>
    <w:p w14:paraId="6F26354C" w14:textId="08B25D61" w:rsidR="00701AB5" w:rsidRDefault="00701AB5" w:rsidP="00F84F41">
      <w:pPr>
        <w:spacing w:after="120"/>
        <w:jc w:val="both"/>
        <w:rPr>
          <w:rFonts w:ascii="Calibri" w:hAnsi="Calibri" w:cs="Calibri"/>
          <w:sz w:val="22"/>
          <w:szCs w:val="22"/>
        </w:rPr>
      </w:pPr>
      <w:r w:rsidRPr="00701AB5">
        <w:rPr>
          <w:rFonts w:ascii="Calibri" w:hAnsi="Calibri" w:cs="Calibri"/>
          <w:sz w:val="22"/>
          <w:szCs w:val="22"/>
        </w:rPr>
        <w:t>Be to, visą gimtadienio savaitgalį prekybos centre veikiančios parduotuvės lankytojams siūlys specialias nuolaidas.</w:t>
      </w:r>
      <w:r>
        <w:rPr>
          <w:rFonts w:ascii="Calibri" w:hAnsi="Calibri" w:cs="Calibri"/>
          <w:sz w:val="22"/>
          <w:szCs w:val="22"/>
        </w:rPr>
        <w:t xml:space="preserve"> „Per gimtadienį užsukti </w:t>
      </w:r>
      <w:r w:rsidR="00120B52">
        <w:rPr>
          <w:rFonts w:ascii="Calibri" w:hAnsi="Calibri" w:cs="Calibri"/>
          <w:sz w:val="22"/>
          <w:szCs w:val="22"/>
        </w:rPr>
        <w:t>ir apsipirkti</w:t>
      </w:r>
      <w:r>
        <w:rPr>
          <w:rFonts w:ascii="Calibri" w:hAnsi="Calibri" w:cs="Calibri"/>
          <w:sz w:val="22"/>
          <w:szCs w:val="22"/>
        </w:rPr>
        <w:t xml:space="preserve"> „Akropol</w:t>
      </w:r>
      <w:r w:rsidR="00120B52">
        <w:rPr>
          <w:rFonts w:ascii="Calibri" w:hAnsi="Calibri" w:cs="Calibri"/>
          <w:sz w:val="22"/>
          <w:szCs w:val="22"/>
        </w:rPr>
        <w:t>yje</w:t>
      </w:r>
      <w:r>
        <w:rPr>
          <w:rFonts w:ascii="Calibri" w:hAnsi="Calibri" w:cs="Calibri"/>
          <w:sz w:val="22"/>
          <w:szCs w:val="22"/>
        </w:rPr>
        <w:t>“ apsimokės dar labiau“, – pažymi P. Pocius.</w:t>
      </w:r>
    </w:p>
    <w:p w14:paraId="62224C40" w14:textId="77777777" w:rsidR="00120B52" w:rsidRDefault="005B7B23" w:rsidP="00F84F41">
      <w:pPr>
        <w:spacing w:after="120"/>
        <w:jc w:val="both"/>
        <w:rPr>
          <w:rFonts w:ascii="Calibri" w:hAnsi="Calibri" w:cs="Calibri"/>
          <w:sz w:val="22"/>
          <w:szCs w:val="22"/>
        </w:rPr>
      </w:pPr>
      <w:r w:rsidRPr="0072690B">
        <w:rPr>
          <w:rFonts w:ascii="Calibri" w:hAnsi="Calibri" w:cs="Calibri"/>
          <w:sz w:val="22"/>
          <w:szCs w:val="22"/>
        </w:rPr>
        <w:t xml:space="preserve">Bendras Šiaulių „Akropolio“ plotas </w:t>
      </w:r>
      <w:r w:rsidR="009A1BFB">
        <w:rPr>
          <w:rFonts w:ascii="Calibri" w:hAnsi="Calibri" w:cs="Calibri"/>
          <w:sz w:val="22"/>
          <w:szCs w:val="22"/>
        </w:rPr>
        <w:t>yra</w:t>
      </w:r>
      <w:r w:rsidRPr="0072690B">
        <w:rPr>
          <w:rFonts w:ascii="Calibri" w:hAnsi="Calibri" w:cs="Calibri"/>
          <w:sz w:val="22"/>
          <w:szCs w:val="22"/>
        </w:rPr>
        <w:t xml:space="preserve"> 49,5 tūkst. kv. metrų, iš jų apie 36 tūkst. kv. metrų sudaro prekybos plotas. Prekybos ir pramogų centre veikia daugiau nei 40 parduotuvių, paslaugų, maitinimo </w:t>
      </w:r>
      <w:r w:rsidRPr="0072690B">
        <w:rPr>
          <w:rFonts w:ascii="Calibri" w:hAnsi="Calibri" w:cs="Calibri"/>
          <w:sz w:val="22"/>
          <w:szCs w:val="22"/>
        </w:rPr>
        <w:lastRenderedPageBreak/>
        <w:t>ir pramogų operatorių, tarp jų – „Maxima“, „</w:t>
      </w:r>
      <w:proofErr w:type="spellStart"/>
      <w:r w:rsidRPr="0072690B">
        <w:rPr>
          <w:rFonts w:ascii="Calibri" w:hAnsi="Calibri" w:cs="Calibri"/>
          <w:sz w:val="22"/>
          <w:szCs w:val="22"/>
        </w:rPr>
        <w:t>Eurovaistinė</w:t>
      </w:r>
      <w:proofErr w:type="spellEnd"/>
      <w:r w:rsidRPr="0072690B">
        <w:rPr>
          <w:rFonts w:ascii="Calibri" w:hAnsi="Calibri" w:cs="Calibri"/>
          <w:sz w:val="22"/>
          <w:szCs w:val="22"/>
        </w:rPr>
        <w:t>“, „Apranga“, „Aprangos galerija“, „</w:t>
      </w:r>
      <w:proofErr w:type="spellStart"/>
      <w:r w:rsidRPr="0072690B">
        <w:rPr>
          <w:rFonts w:ascii="Calibri" w:hAnsi="Calibri" w:cs="Calibri"/>
          <w:sz w:val="22"/>
          <w:szCs w:val="22"/>
        </w:rPr>
        <w:t>Sportland</w:t>
      </w:r>
      <w:proofErr w:type="spellEnd"/>
      <w:r w:rsidRPr="0072690B">
        <w:rPr>
          <w:rFonts w:ascii="Calibri" w:hAnsi="Calibri" w:cs="Calibri"/>
          <w:sz w:val="22"/>
          <w:szCs w:val="22"/>
        </w:rPr>
        <w:t xml:space="preserve">“, </w:t>
      </w:r>
      <w:r w:rsidR="009A1BFB">
        <w:rPr>
          <w:rFonts w:ascii="Calibri" w:hAnsi="Calibri" w:cs="Calibri"/>
          <w:sz w:val="22"/>
          <w:szCs w:val="22"/>
        </w:rPr>
        <w:t>„</w:t>
      </w:r>
      <w:proofErr w:type="spellStart"/>
      <w:r w:rsidR="009A1BFB">
        <w:rPr>
          <w:rFonts w:ascii="Calibri" w:hAnsi="Calibri" w:cs="Calibri"/>
          <w:sz w:val="22"/>
          <w:szCs w:val="22"/>
        </w:rPr>
        <w:t>Reserved</w:t>
      </w:r>
      <w:proofErr w:type="spellEnd"/>
      <w:r w:rsidR="009A1BFB">
        <w:rPr>
          <w:rFonts w:ascii="Calibri" w:hAnsi="Calibri" w:cs="Calibri"/>
          <w:sz w:val="22"/>
          <w:szCs w:val="22"/>
        </w:rPr>
        <w:t>“, „</w:t>
      </w:r>
      <w:proofErr w:type="spellStart"/>
      <w:r w:rsidR="009A1BFB">
        <w:rPr>
          <w:rFonts w:ascii="Calibri" w:hAnsi="Calibri" w:cs="Calibri"/>
          <w:sz w:val="22"/>
          <w:szCs w:val="22"/>
        </w:rPr>
        <w:t>Pepco</w:t>
      </w:r>
      <w:proofErr w:type="spellEnd"/>
      <w:r w:rsidR="009A1BFB">
        <w:rPr>
          <w:rFonts w:ascii="Calibri" w:hAnsi="Calibri" w:cs="Calibri"/>
          <w:sz w:val="22"/>
          <w:szCs w:val="22"/>
        </w:rPr>
        <w:t>“,  „</w:t>
      </w:r>
      <w:proofErr w:type="spellStart"/>
      <w:r w:rsidR="009A1BFB">
        <w:rPr>
          <w:rFonts w:ascii="Calibri" w:hAnsi="Calibri" w:cs="Calibri"/>
          <w:sz w:val="22"/>
          <w:szCs w:val="22"/>
        </w:rPr>
        <w:t>City</w:t>
      </w:r>
      <w:proofErr w:type="spellEnd"/>
      <w:r w:rsidR="009A1BFB">
        <w:rPr>
          <w:rFonts w:ascii="Calibri" w:hAnsi="Calibri" w:cs="Calibri"/>
          <w:sz w:val="22"/>
          <w:szCs w:val="22"/>
        </w:rPr>
        <w:t>“, „H</w:t>
      </w:r>
      <w:r w:rsidR="009A1BFB" w:rsidRPr="009A1BFB">
        <w:rPr>
          <w:rFonts w:ascii="Calibri" w:hAnsi="Calibri" w:cs="Calibri"/>
          <w:sz w:val="22"/>
          <w:szCs w:val="22"/>
        </w:rPr>
        <w:t>&amp;M</w:t>
      </w:r>
      <w:r w:rsidR="009A1BFB">
        <w:rPr>
          <w:rFonts w:ascii="Calibri" w:hAnsi="Calibri" w:cs="Calibri"/>
          <w:sz w:val="22"/>
          <w:szCs w:val="22"/>
        </w:rPr>
        <w:t>“, „Danija“, „</w:t>
      </w:r>
      <w:proofErr w:type="spellStart"/>
      <w:r w:rsidR="009A1BFB">
        <w:rPr>
          <w:rFonts w:ascii="Calibri" w:hAnsi="Calibri" w:cs="Calibri"/>
          <w:sz w:val="22"/>
          <w:szCs w:val="22"/>
        </w:rPr>
        <w:t>Deichmann</w:t>
      </w:r>
      <w:proofErr w:type="spellEnd"/>
      <w:r w:rsidR="009A1BFB">
        <w:rPr>
          <w:rFonts w:ascii="Calibri" w:hAnsi="Calibri" w:cs="Calibri"/>
          <w:sz w:val="22"/>
          <w:szCs w:val="22"/>
        </w:rPr>
        <w:t>“, „</w:t>
      </w:r>
      <w:proofErr w:type="spellStart"/>
      <w:r w:rsidR="009A1BFB">
        <w:rPr>
          <w:rFonts w:ascii="Calibri" w:hAnsi="Calibri" w:cs="Calibri"/>
          <w:sz w:val="22"/>
          <w:szCs w:val="22"/>
        </w:rPr>
        <w:t>Ballzy</w:t>
      </w:r>
      <w:proofErr w:type="spellEnd"/>
      <w:r w:rsidR="009A1BFB">
        <w:rPr>
          <w:rFonts w:ascii="Calibri" w:hAnsi="Calibri" w:cs="Calibri"/>
          <w:sz w:val="22"/>
          <w:szCs w:val="22"/>
        </w:rPr>
        <w:t xml:space="preserve">“, </w:t>
      </w:r>
      <w:r w:rsidRPr="0072690B">
        <w:rPr>
          <w:rFonts w:ascii="Calibri" w:hAnsi="Calibri" w:cs="Calibri"/>
          <w:sz w:val="22"/>
          <w:szCs w:val="22"/>
        </w:rPr>
        <w:t>„</w:t>
      </w:r>
      <w:proofErr w:type="spellStart"/>
      <w:r w:rsidRPr="0072690B">
        <w:rPr>
          <w:rFonts w:ascii="Calibri" w:hAnsi="Calibri" w:cs="Calibri"/>
          <w:sz w:val="22"/>
          <w:szCs w:val="22"/>
        </w:rPr>
        <w:t>Douglas</w:t>
      </w:r>
      <w:proofErr w:type="spellEnd"/>
      <w:r w:rsidRPr="0072690B">
        <w:rPr>
          <w:rFonts w:ascii="Calibri" w:hAnsi="Calibri" w:cs="Calibri"/>
          <w:sz w:val="22"/>
          <w:szCs w:val="22"/>
        </w:rPr>
        <w:t>“, „</w:t>
      </w:r>
      <w:proofErr w:type="spellStart"/>
      <w:r w:rsidRPr="0072690B">
        <w:rPr>
          <w:rFonts w:ascii="Calibri" w:hAnsi="Calibri" w:cs="Calibri"/>
          <w:sz w:val="22"/>
          <w:szCs w:val="22"/>
        </w:rPr>
        <w:t>Forum</w:t>
      </w:r>
      <w:proofErr w:type="spellEnd"/>
      <w:r w:rsidRPr="0072690B">
        <w:rPr>
          <w:rFonts w:ascii="Calibri" w:hAnsi="Calibri" w:cs="Calibri"/>
          <w:sz w:val="22"/>
          <w:szCs w:val="22"/>
        </w:rPr>
        <w:t xml:space="preserve"> </w:t>
      </w:r>
      <w:proofErr w:type="spellStart"/>
      <w:r w:rsidRPr="0072690B">
        <w:rPr>
          <w:rFonts w:ascii="Calibri" w:hAnsi="Calibri" w:cs="Calibri"/>
          <w:sz w:val="22"/>
          <w:szCs w:val="22"/>
        </w:rPr>
        <w:t>Cinemas</w:t>
      </w:r>
      <w:proofErr w:type="spellEnd"/>
      <w:r w:rsidRPr="0072690B">
        <w:rPr>
          <w:rFonts w:ascii="Calibri" w:hAnsi="Calibri" w:cs="Calibri"/>
          <w:sz w:val="22"/>
          <w:szCs w:val="22"/>
        </w:rPr>
        <w:t>“, „</w:t>
      </w:r>
      <w:proofErr w:type="spellStart"/>
      <w:r w:rsidRPr="0072690B">
        <w:rPr>
          <w:rFonts w:ascii="Calibri" w:hAnsi="Calibri" w:cs="Calibri"/>
          <w:sz w:val="22"/>
          <w:szCs w:val="22"/>
        </w:rPr>
        <w:t>Apollo</w:t>
      </w:r>
      <w:proofErr w:type="spellEnd"/>
      <w:r w:rsidRPr="0072690B">
        <w:rPr>
          <w:rFonts w:ascii="Calibri" w:hAnsi="Calibri" w:cs="Calibri"/>
          <w:sz w:val="22"/>
          <w:szCs w:val="22"/>
        </w:rPr>
        <w:t xml:space="preserve"> boulingas“, „</w:t>
      </w:r>
      <w:proofErr w:type="spellStart"/>
      <w:r w:rsidR="009A1BFB">
        <w:rPr>
          <w:rFonts w:ascii="Calibri" w:hAnsi="Calibri" w:cs="Calibri"/>
          <w:sz w:val="22"/>
          <w:szCs w:val="22"/>
        </w:rPr>
        <w:t>Katpėdėlė</w:t>
      </w:r>
      <w:proofErr w:type="spellEnd"/>
      <w:r w:rsidRPr="0072690B">
        <w:rPr>
          <w:rFonts w:ascii="Calibri" w:hAnsi="Calibri" w:cs="Calibri"/>
          <w:sz w:val="22"/>
          <w:szCs w:val="22"/>
        </w:rPr>
        <w:t>“, „</w:t>
      </w:r>
      <w:proofErr w:type="spellStart"/>
      <w:r w:rsidRPr="0072690B">
        <w:rPr>
          <w:rFonts w:ascii="Calibri" w:hAnsi="Calibri" w:cs="Calibri"/>
          <w:sz w:val="22"/>
          <w:szCs w:val="22"/>
        </w:rPr>
        <w:t>Can</w:t>
      </w:r>
      <w:proofErr w:type="spellEnd"/>
      <w:r w:rsidRPr="0072690B">
        <w:rPr>
          <w:rFonts w:ascii="Calibri" w:hAnsi="Calibri" w:cs="Calibri"/>
          <w:sz w:val="22"/>
          <w:szCs w:val="22"/>
        </w:rPr>
        <w:t xml:space="preserve"> </w:t>
      </w:r>
      <w:proofErr w:type="spellStart"/>
      <w:r w:rsidRPr="0072690B">
        <w:rPr>
          <w:rFonts w:ascii="Calibri" w:hAnsi="Calibri" w:cs="Calibri"/>
          <w:sz w:val="22"/>
          <w:szCs w:val="22"/>
        </w:rPr>
        <w:t>Can</w:t>
      </w:r>
      <w:proofErr w:type="spellEnd"/>
      <w:r w:rsidRPr="0072690B">
        <w:rPr>
          <w:rFonts w:ascii="Calibri" w:hAnsi="Calibri" w:cs="Calibri"/>
          <w:sz w:val="22"/>
          <w:szCs w:val="22"/>
        </w:rPr>
        <w:t xml:space="preserve"> </w:t>
      </w:r>
      <w:r w:rsidR="003C4592">
        <w:rPr>
          <w:rFonts w:ascii="Calibri" w:hAnsi="Calibri" w:cs="Calibri"/>
          <w:sz w:val="22"/>
          <w:szCs w:val="22"/>
        </w:rPr>
        <w:t>P</w:t>
      </w:r>
      <w:r w:rsidRPr="0072690B">
        <w:rPr>
          <w:rFonts w:ascii="Calibri" w:hAnsi="Calibri" w:cs="Calibri"/>
          <w:sz w:val="22"/>
          <w:szCs w:val="22"/>
        </w:rPr>
        <w:t>i</w:t>
      </w:r>
      <w:r w:rsidR="003C4592">
        <w:rPr>
          <w:rFonts w:ascii="Calibri" w:hAnsi="Calibri" w:cs="Calibri"/>
          <w:sz w:val="22"/>
          <w:szCs w:val="22"/>
        </w:rPr>
        <w:t>zz</w:t>
      </w:r>
      <w:r w:rsidRPr="0072690B">
        <w:rPr>
          <w:rFonts w:ascii="Calibri" w:hAnsi="Calibri" w:cs="Calibri"/>
          <w:sz w:val="22"/>
          <w:szCs w:val="22"/>
        </w:rPr>
        <w:t>a“ ir kiti.</w:t>
      </w:r>
      <w:r w:rsidR="00DE725D">
        <w:rPr>
          <w:rFonts w:ascii="Calibri" w:hAnsi="Calibri" w:cs="Calibri"/>
          <w:sz w:val="22"/>
          <w:szCs w:val="22"/>
        </w:rPr>
        <w:t xml:space="preserve"> </w:t>
      </w:r>
    </w:p>
    <w:p w14:paraId="3DB93827" w14:textId="7FC82DFF" w:rsidR="00291AD8" w:rsidRPr="00F84F41" w:rsidRDefault="005B7B23" w:rsidP="00F84F41">
      <w:pPr>
        <w:spacing w:after="120"/>
        <w:jc w:val="both"/>
        <w:rPr>
          <w:rFonts w:ascii="Calibri" w:hAnsi="Calibri" w:cs="Calibri"/>
          <w:sz w:val="22"/>
          <w:szCs w:val="22"/>
        </w:rPr>
      </w:pPr>
      <w:r w:rsidRPr="0072690B">
        <w:rPr>
          <w:rFonts w:ascii="Calibri" w:hAnsi="Calibri" w:cs="Calibri"/>
          <w:sz w:val="22"/>
          <w:szCs w:val="22"/>
        </w:rPr>
        <w:t xml:space="preserve">Viena iš išskirtinių </w:t>
      </w:r>
      <w:r w:rsidR="00DE725D">
        <w:rPr>
          <w:rFonts w:ascii="Calibri" w:hAnsi="Calibri" w:cs="Calibri"/>
          <w:sz w:val="22"/>
          <w:szCs w:val="22"/>
        </w:rPr>
        <w:t>Šiaulių „Akropolio“</w:t>
      </w:r>
      <w:r w:rsidR="00CB658F">
        <w:rPr>
          <w:rFonts w:ascii="Calibri" w:hAnsi="Calibri" w:cs="Calibri"/>
          <w:sz w:val="22"/>
          <w:szCs w:val="22"/>
        </w:rPr>
        <w:t xml:space="preserve"> </w:t>
      </w:r>
      <w:r w:rsidR="00120B52">
        <w:rPr>
          <w:rFonts w:ascii="Calibri" w:hAnsi="Calibri" w:cs="Calibri"/>
          <w:sz w:val="22"/>
          <w:szCs w:val="22"/>
        </w:rPr>
        <w:t>erdvių</w:t>
      </w:r>
      <w:r w:rsidRPr="0072690B">
        <w:rPr>
          <w:rFonts w:ascii="Calibri" w:hAnsi="Calibri" w:cs="Calibri"/>
          <w:sz w:val="22"/>
          <w:szCs w:val="22"/>
        </w:rPr>
        <w:t xml:space="preserve"> – antrame aukšte įrengta ledo arena, kurioje lankytojai gali čiuožti </w:t>
      </w:r>
      <w:r w:rsidR="00340C94">
        <w:rPr>
          <w:rFonts w:ascii="Calibri" w:hAnsi="Calibri" w:cs="Calibri"/>
          <w:sz w:val="22"/>
          <w:szCs w:val="22"/>
        </w:rPr>
        <w:t>ištisus</w:t>
      </w:r>
      <w:r w:rsidRPr="0072690B">
        <w:rPr>
          <w:rFonts w:ascii="Calibri" w:hAnsi="Calibri" w:cs="Calibri"/>
          <w:sz w:val="22"/>
          <w:szCs w:val="22"/>
        </w:rPr>
        <w:t xml:space="preserve"> metus.</w:t>
      </w:r>
    </w:p>
    <w:p w14:paraId="69DA3CDA" w14:textId="77777777" w:rsidR="00EE054C" w:rsidRDefault="00EE054C" w:rsidP="00000E76">
      <w:pPr>
        <w:spacing w:after="120"/>
        <w:jc w:val="both"/>
        <w:rPr>
          <w:rFonts w:ascii="Calibri" w:hAnsi="Calibri" w:cs="Calibri"/>
          <w:sz w:val="22"/>
          <w:szCs w:val="22"/>
        </w:rPr>
      </w:pPr>
    </w:p>
    <w:p w14:paraId="3674E11C" w14:textId="06071869" w:rsidR="00C7350E" w:rsidRPr="00C7350E" w:rsidRDefault="00C7350E" w:rsidP="00000E76">
      <w:pPr>
        <w:spacing w:after="120"/>
        <w:jc w:val="both"/>
        <w:rPr>
          <w:rFonts w:asciiTheme="majorHAnsi" w:hAnsiTheme="majorHAnsi" w:cstheme="majorHAnsi"/>
          <w:b/>
          <w:bCs/>
          <w:i/>
          <w:iCs/>
          <w:sz w:val="22"/>
          <w:szCs w:val="22"/>
        </w:rPr>
      </w:pPr>
      <w:r w:rsidRPr="00C7350E">
        <w:rPr>
          <w:rFonts w:asciiTheme="majorHAnsi" w:hAnsiTheme="majorHAnsi" w:cstheme="majorHAnsi"/>
          <w:b/>
          <w:bCs/>
          <w:i/>
          <w:iCs/>
          <w:sz w:val="22"/>
          <w:szCs w:val="22"/>
        </w:rPr>
        <w:t>Apie „Akropolis Group“:</w:t>
      </w:r>
    </w:p>
    <w:p w14:paraId="1E918958" w14:textId="40694D96" w:rsidR="00C7350E" w:rsidRDefault="007B2FBA" w:rsidP="00C7350E">
      <w:pPr>
        <w:spacing w:after="120"/>
        <w:jc w:val="both"/>
        <w:rPr>
          <w:rFonts w:asciiTheme="majorHAnsi" w:hAnsiTheme="majorHAnsi" w:cstheme="majorHAnsi"/>
          <w:i/>
          <w:iCs/>
          <w:sz w:val="22"/>
          <w:szCs w:val="22"/>
        </w:rPr>
      </w:pPr>
      <w:r w:rsidRPr="007B2FBA">
        <w:rPr>
          <w:rFonts w:asciiTheme="majorHAnsi" w:hAnsiTheme="majorHAnsi" w:cstheme="majorHAnsi"/>
          <w:i/>
          <w:iCs/>
          <w:sz w:val="22"/>
          <w:szCs w:val="22"/>
        </w:rPr>
        <w:t>Baltijos šalyse pirmaujanti nekilnojamojo turto plėtros ir valdymo bendrovė „Akropolis Group“ valdo prekybos centrų plėtros ir valdymo paslaugų įmones Lietuvoje ir Latvijoje, taip pat gyvenamojo ir komercinio nekilnojamojo turto plėtros ir valdymo bendrovę „Galio Group“. Lietuvoje „Akropolis Group“ valdo prekybos ir pramogų centrus „Akropolis“ Vilniuje, Klaipėdoje ir Šiauliuose, Latvijoje – „</w:t>
      </w:r>
      <w:proofErr w:type="spellStart"/>
      <w:r w:rsidRPr="007B2FBA">
        <w:rPr>
          <w:rFonts w:asciiTheme="majorHAnsi" w:hAnsiTheme="majorHAnsi" w:cstheme="majorHAnsi"/>
          <w:i/>
          <w:iCs/>
          <w:sz w:val="22"/>
          <w:szCs w:val="22"/>
        </w:rPr>
        <w:t>Akropole</w:t>
      </w:r>
      <w:proofErr w:type="spellEnd"/>
      <w:r w:rsidRPr="007B2FBA">
        <w:rPr>
          <w:rFonts w:asciiTheme="majorHAnsi" w:hAnsiTheme="majorHAnsi" w:cstheme="majorHAnsi"/>
          <w:i/>
          <w:iCs/>
          <w:sz w:val="22"/>
          <w:szCs w:val="22"/>
        </w:rPr>
        <w:t xml:space="preserve"> </w:t>
      </w:r>
      <w:proofErr w:type="spellStart"/>
      <w:r w:rsidRPr="007B2FBA">
        <w:rPr>
          <w:rFonts w:asciiTheme="majorHAnsi" w:hAnsiTheme="majorHAnsi" w:cstheme="majorHAnsi"/>
          <w:i/>
          <w:iCs/>
          <w:sz w:val="22"/>
          <w:szCs w:val="22"/>
        </w:rPr>
        <w:t>Riga</w:t>
      </w:r>
      <w:proofErr w:type="spellEnd"/>
      <w:r w:rsidRPr="007B2FBA">
        <w:rPr>
          <w:rFonts w:asciiTheme="majorHAnsi" w:hAnsiTheme="majorHAnsi" w:cstheme="majorHAnsi"/>
          <w:i/>
          <w:iCs/>
          <w:sz w:val="22"/>
          <w:szCs w:val="22"/>
        </w:rPr>
        <w:t>“ ir „</w:t>
      </w:r>
      <w:proofErr w:type="spellStart"/>
      <w:r w:rsidRPr="007B2FBA">
        <w:rPr>
          <w:rFonts w:asciiTheme="majorHAnsi" w:hAnsiTheme="majorHAnsi" w:cstheme="majorHAnsi"/>
          <w:i/>
          <w:iCs/>
          <w:sz w:val="22"/>
          <w:szCs w:val="22"/>
        </w:rPr>
        <w:t>Akropole</w:t>
      </w:r>
      <w:proofErr w:type="spellEnd"/>
      <w:r w:rsidRPr="007B2FBA">
        <w:rPr>
          <w:rFonts w:asciiTheme="majorHAnsi" w:hAnsiTheme="majorHAnsi" w:cstheme="majorHAnsi"/>
          <w:i/>
          <w:iCs/>
          <w:sz w:val="22"/>
          <w:szCs w:val="22"/>
        </w:rPr>
        <w:t xml:space="preserve"> Alfa“ Rygoje.</w:t>
      </w:r>
    </w:p>
    <w:p w14:paraId="71F3576C" w14:textId="77777777" w:rsidR="00345634" w:rsidRPr="007B2FBA" w:rsidRDefault="00345634" w:rsidP="00C7350E">
      <w:pPr>
        <w:spacing w:after="120"/>
        <w:jc w:val="both"/>
        <w:rPr>
          <w:rFonts w:asciiTheme="majorHAnsi" w:hAnsiTheme="majorHAnsi" w:cstheme="majorHAnsi"/>
          <w:i/>
          <w:iCs/>
          <w:sz w:val="22"/>
          <w:szCs w:val="22"/>
        </w:rPr>
      </w:pPr>
    </w:p>
    <w:p w14:paraId="504EC165" w14:textId="77777777" w:rsidR="00C7350E" w:rsidRPr="00E90480" w:rsidRDefault="00C7350E" w:rsidP="00C7350E">
      <w:pPr>
        <w:jc w:val="both"/>
        <w:rPr>
          <w:rFonts w:asciiTheme="majorHAnsi" w:hAnsiTheme="majorHAnsi" w:cstheme="majorHAnsi"/>
          <w:b/>
          <w:bCs/>
          <w:i/>
          <w:iCs/>
          <w:sz w:val="22"/>
          <w:szCs w:val="22"/>
        </w:rPr>
      </w:pPr>
      <w:r w:rsidRPr="00E90480">
        <w:rPr>
          <w:rFonts w:asciiTheme="majorHAnsi" w:hAnsiTheme="majorHAnsi" w:cstheme="majorHAnsi"/>
          <w:b/>
          <w:bCs/>
          <w:i/>
          <w:iCs/>
          <w:sz w:val="22"/>
          <w:szCs w:val="22"/>
        </w:rPr>
        <w:t>Daugiau informacijos:</w:t>
      </w:r>
    </w:p>
    <w:p w14:paraId="785E2404"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Aistė Jankūnaitė</w:t>
      </w:r>
    </w:p>
    <w:p w14:paraId="4E98B5F9"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 xml:space="preserve">+370 614 55468 / </w:t>
      </w:r>
      <w:hyperlink r:id="rId11" w:history="1">
        <w:r w:rsidRPr="00C7350E">
          <w:rPr>
            <w:rStyle w:val="Hyperlink"/>
            <w:rFonts w:asciiTheme="majorHAnsi" w:hAnsiTheme="majorHAnsi" w:cstheme="majorHAnsi"/>
            <w:i/>
            <w:iCs/>
            <w:sz w:val="22"/>
            <w:szCs w:val="22"/>
          </w:rPr>
          <w:t>aiste</w:t>
        </w:r>
        <w:r w:rsidRPr="00B4156D">
          <w:rPr>
            <w:rStyle w:val="Hyperlink"/>
            <w:rFonts w:asciiTheme="majorHAnsi" w:hAnsiTheme="majorHAnsi" w:cstheme="majorHAnsi"/>
            <w:i/>
            <w:iCs/>
            <w:sz w:val="22"/>
            <w:szCs w:val="22"/>
          </w:rPr>
          <w:t>@</w:t>
        </w:r>
        <w:r w:rsidRPr="00C7350E">
          <w:rPr>
            <w:rStyle w:val="Hyperlink"/>
            <w:rFonts w:asciiTheme="majorHAnsi" w:hAnsiTheme="majorHAnsi" w:cstheme="majorHAnsi"/>
            <w:i/>
            <w:iCs/>
            <w:sz w:val="22"/>
            <w:szCs w:val="22"/>
          </w:rPr>
          <w:t>ideaprima.lt</w:t>
        </w:r>
      </w:hyperlink>
      <w:r w:rsidRPr="00C7350E">
        <w:rPr>
          <w:rFonts w:asciiTheme="majorHAnsi" w:hAnsiTheme="majorHAnsi" w:cstheme="majorHAnsi"/>
          <w:i/>
          <w:iCs/>
          <w:sz w:val="22"/>
          <w:szCs w:val="22"/>
        </w:rPr>
        <w:t xml:space="preserve">  </w:t>
      </w:r>
    </w:p>
    <w:p w14:paraId="5389E97F" w14:textId="77777777" w:rsidR="00C7350E" w:rsidRPr="00C7350E" w:rsidRDefault="00C7350E" w:rsidP="00C7350E">
      <w:pPr>
        <w:jc w:val="both"/>
        <w:rPr>
          <w:rFonts w:asciiTheme="majorHAnsi" w:hAnsiTheme="majorHAnsi" w:cstheme="majorHAnsi"/>
          <w:i/>
          <w:iCs/>
          <w:sz w:val="22"/>
          <w:szCs w:val="22"/>
        </w:rPr>
      </w:pPr>
      <w:r w:rsidRPr="00C7350E">
        <w:rPr>
          <w:rFonts w:asciiTheme="majorHAnsi" w:hAnsiTheme="majorHAnsi" w:cstheme="majorHAnsi"/>
          <w:i/>
          <w:iCs/>
          <w:sz w:val="22"/>
          <w:szCs w:val="22"/>
        </w:rPr>
        <w:t>„Akropolis Group“ atstovė žiniasklaidai</w:t>
      </w:r>
    </w:p>
    <w:p w14:paraId="6CCF9762" w14:textId="77777777" w:rsidR="00C7350E" w:rsidRPr="00C7350E" w:rsidRDefault="00C7350E" w:rsidP="00C7350E">
      <w:pPr>
        <w:jc w:val="both"/>
        <w:rPr>
          <w:rFonts w:asciiTheme="majorHAnsi" w:hAnsiTheme="majorHAnsi" w:cstheme="majorHAnsi"/>
          <w:sz w:val="22"/>
          <w:szCs w:val="22"/>
        </w:rPr>
      </w:pPr>
      <w:r w:rsidRPr="00C7350E">
        <w:rPr>
          <w:rFonts w:asciiTheme="majorHAnsi" w:hAnsiTheme="majorHAnsi" w:cstheme="majorHAnsi"/>
          <w:i/>
          <w:iCs/>
          <w:sz w:val="22"/>
          <w:szCs w:val="22"/>
        </w:rPr>
        <w:t>IDEA PRIMA Projektų direktorė</w:t>
      </w:r>
    </w:p>
    <w:p w14:paraId="1BC43054" w14:textId="77777777" w:rsidR="00350AE5" w:rsidRPr="00C7350E" w:rsidRDefault="00350AE5" w:rsidP="004B21E9">
      <w:pPr>
        <w:spacing w:line="257" w:lineRule="auto"/>
        <w:jc w:val="both"/>
        <w:rPr>
          <w:rFonts w:asciiTheme="minorHAnsi" w:hAnsiTheme="minorHAnsi" w:cstheme="minorHAnsi"/>
          <w:sz w:val="22"/>
          <w:szCs w:val="22"/>
        </w:rPr>
      </w:pPr>
    </w:p>
    <w:sectPr w:rsidR="00350AE5" w:rsidRPr="00C7350E" w:rsidSect="000B3BB1">
      <w:headerReference w:type="default" r:id="rId12"/>
      <w:pgSz w:w="11906" w:h="16838"/>
      <w:pgMar w:top="2142"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E9B6" w14:textId="77777777" w:rsidR="0012241F" w:rsidRDefault="0012241F" w:rsidP="00A56C3E">
      <w:r>
        <w:separator/>
      </w:r>
    </w:p>
  </w:endnote>
  <w:endnote w:type="continuationSeparator" w:id="0">
    <w:p w14:paraId="3076C0DF" w14:textId="77777777" w:rsidR="0012241F" w:rsidRDefault="0012241F" w:rsidP="00A5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151E" w14:textId="77777777" w:rsidR="0012241F" w:rsidRDefault="0012241F" w:rsidP="00A56C3E">
      <w:r>
        <w:separator/>
      </w:r>
    </w:p>
  </w:footnote>
  <w:footnote w:type="continuationSeparator" w:id="0">
    <w:p w14:paraId="7553AD1A" w14:textId="77777777" w:rsidR="0012241F" w:rsidRDefault="0012241F" w:rsidP="00A5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2732" w14:textId="77777777" w:rsidR="00AF14A7" w:rsidRDefault="00AF14A7">
    <w:pPr>
      <w:pStyle w:val="Header"/>
    </w:pPr>
  </w:p>
  <w:p w14:paraId="21AB5A05" w14:textId="77777777" w:rsidR="00AF14A7" w:rsidRDefault="00CF6DB4">
    <w:pPr>
      <w:pStyle w:val="Header"/>
    </w:pPr>
    <w:r>
      <w:rPr>
        <w:noProof/>
        <w:lang w:val="en-US"/>
      </w:rPr>
      <w:drawing>
        <wp:anchor distT="0" distB="0" distL="114300" distR="114300" simplePos="0" relativeHeight="251659264" behindDoc="1" locked="0" layoutInCell="1" allowOverlap="1" wp14:anchorId="1686031C" wp14:editId="2E320EEE">
          <wp:simplePos x="0" y="0"/>
          <wp:positionH relativeFrom="column">
            <wp:posOffset>0</wp:posOffset>
          </wp:positionH>
          <wp:positionV relativeFrom="paragraph">
            <wp:posOffset>2540</wp:posOffset>
          </wp:positionV>
          <wp:extent cx="1905000" cy="704850"/>
          <wp:effectExtent l="0" t="0" r="0" b="0"/>
          <wp:wrapTight wrapText="bothSides">
            <wp:wrapPolygon edited="0">
              <wp:start x="0" y="0"/>
              <wp:lineTo x="0" y="21016"/>
              <wp:lineTo x="21384" y="21016"/>
              <wp:lineTo x="21384" y="0"/>
              <wp:lineTo x="0" y="0"/>
            </wp:wrapPolygon>
          </wp:wrapTight>
          <wp:docPr id="8" name="Picture 8" descr="Vaizdo rezultatas pagal uÅ¾klausÄ âakropolis logo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akropolis logoâ"/>
                  <pic:cNvPicPr>
                    <a:picLocks noChangeAspect="1" noChangeArrowheads="1"/>
                  </pic:cNvPicPr>
                </pic:nvPicPr>
                <pic:blipFill rotWithShape="1">
                  <a:blip r:embed="rId1">
                    <a:extLst>
                      <a:ext uri="{28A0092B-C50C-407E-A947-70E740481C1C}">
                        <a14:useLocalDpi xmlns:a14="http://schemas.microsoft.com/office/drawing/2010/main" val="0"/>
                      </a:ext>
                    </a:extLst>
                  </a:blip>
                  <a:srcRect t="33500" b="29500"/>
                  <a:stretch/>
                </pic:blipFill>
                <pic:spPr bwMode="auto">
                  <a:xfrm>
                    <a:off x="0" y="0"/>
                    <a:ext cx="1905000" cy="704850"/>
                  </a:xfrm>
                  <a:prstGeom prst="rect">
                    <a:avLst/>
                  </a:prstGeom>
                  <a:noFill/>
                  <a:ln>
                    <a:noFill/>
                  </a:ln>
                  <a:extLst>
                    <a:ext uri="{53640926-AAD7-44D8-BBD7-CCE9431645EC}">
                      <a14:shadowObscured xmlns:a14="http://schemas.microsoft.com/office/drawing/2010/main"/>
                    </a:ext>
                  </a:extLst>
                </pic:spPr>
              </pic:pic>
            </a:graphicData>
          </a:graphic>
        </wp:anchor>
      </w:drawing>
    </w:r>
    <w:r>
      <w:tab/>
    </w:r>
    <w:r>
      <w:tab/>
    </w:r>
    <w:r w:rsidR="654F4FF0">
      <w:t>Pranešimas žiniasklaidai</w:t>
    </w:r>
  </w:p>
  <w:p w14:paraId="45A935C7" w14:textId="50B9C4F0" w:rsidR="00AF14A7" w:rsidRDefault="00CF6DB4">
    <w:pPr>
      <w:pStyle w:val="Header"/>
    </w:pPr>
    <w:r>
      <w:tab/>
    </w:r>
    <w:r>
      <w:tab/>
      <w:t>202</w:t>
    </w:r>
    <w:r w:rsidR="004560E0">
      <w:t>6</w:t>
    </w:r>
    <w:r>
      <w:t xml:space="preserve"> m. </w:t>
    </w:r>
    <w:r w:rsidR="0069785D">
      <w:t>kov</w:t>
    </w:r>
    <w:r w:rsidR="00594366">
      <w:t>o</w:t>
    </w:r>
    <w:r w:rsidR="000A6CC4">
      <w:t xml:space="preserve"> </w:t>
    </w:r>
    <w:r w:rsidR="00B6493F">
      <w:t>10</w:t>
    </w:r>
    <w:r w:rsidR="00835633">
      <w:t xml:space="preserve"> </w:t>
    </w:r>
    <w:r>
      <w:t>d.</w:t>
    </w:r>
  </w:p>
  <w:p w14:paraId="0780E378" w14:textId="77777777" w:rsidR="00AF14A7" w:rsidRDefault="00AF1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24EE"/>
    <w:multiLevelType w:val="multilevel"/>
    <w:tmpl w:val="EB1C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D1844"/>
    <w:multiLevelType w:val="hybridMultilevel"/>
    <w:tmpl w:val="C8B09F06"/>
    <w:lvl w:ilvl="0" w:tplc="F19448E4">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862F7"/>
    <w:multiLevelType w:val="multilevel"/>
    <w:tmpl w:val="C83A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F22F76"/>
    <w:multiLevelType w:val="multilevel"/>
    <w:tmpl w:val="DF6A6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2B2D99"/>
    <w:multiLevelType w:val="multilevel"/>
    <w:tmpl w:val="187E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8F5263"/>
    <w:multiLevelType w:val="hybridMultilevel"/>
    <w:tmpl w:val="790E69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463F3547"/>
    <w:multiLevelType w:val="multilevel"/>
    <w:tmpl w:val="3370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8C1C98"/>
    <w:multiLevelType w:val="multilevel"/>
    <w:tmpl w:val="33800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D71D80"/>
    <w:multiLevelType w:val="multilevel"/>
    <w:tmpl w:val="C4E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3F31D2"/>
    <w:multiLevelType w:val="hybridMultilevel"/>
    <w:tmpl w:val="DEDAF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6B96271D"/>
    <w:multiLevelType w:val="multilevel"/>
    <w:tmpl w:val="9DCAB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AC7770"/>
    <w:multiLevelType w:val="multilevel"/>
    <w:tmpl w:val="B0A05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8A7564"/>
    <w:multiLevelType w:val="hybridMultilevel"/>
    <w:tmpl w:val="AD54EB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794180913">
    <w:abstractNumId w:val="5"/>
  </w:num>
  <w:num w:numId="2" w16cid:durableId="1337224409">
    <w:abstractNumId w:val="12"/>
  </w:num>
  <w:num w:numId="3" w16cid:durableId="961572990">
    <w:abstractNumId w:val="9"/>
  </w:num>
  <w:num w:numId="4" w16cid:durableId="96557666">
    <w:abstractNumId w:val="2"/>
  </w:num>
  <w:num w:numId="5" w16cid:durableId="1215897538">
    <w:abstractNumId w:val="6"/>
  </w:num>
  <w:num w:numId="6" w16cid:durableId="1352874243">
    <w:abstractNumId w:val="0"/>
  </w:num>
  <w:num w:numId="7" w16cid:durableId="133449300">
    <w:abstractNumId w:val="8"/>
  </w:num>
  <w:num w:numId="8" w16cid:durableId="929317564">
    <w:abstractNumId w:val="1"/>
  </w:num>
  <w:num w:numId="9" w16cid:durableId="1338578509">
    <w:abstractNumId w:val="7"/>
  </w:num>
  <w:num w:numId="10" w16cid:durableId="61296172">
    <w:abstractNumId w:val="3"/>
  </w:num>
  <w:num w:numId="11" w16cid:durableId="711468493">
    <w:abstractNumId w:val="4"/>
  </w:num>
  <w:num w:numId="12" w16cid:durableId="1538734039">
    <w:abstractNumId w:val="10"/>
  </w:num>
  <w:num w:numId="13" w16cid:durableId="17484567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3E"/>
    <w:rsid w:val="0000027E"/>
    <w:rsid w:val="0000033D"/>
    <w:rsid w:val="00000E76"/>
    <w:rsid w:val="00001260"/>
    <w:rsid w:val="00010723"/>
    <w:rsid w:val="0001126B"/>
    <w:rsid w:val="0001357A"/>
    <w:rsid w:val="000139C6"/>
    <w:rsid w:val="00015383"/>
    <w:rsid w:val="00015999"/>
    <w:rsid w:val="0001753A"/>
    <w:rsid w:val="00017BEB"/>
    <w:rsid w:val="000205A9"/>
    <w:rsid w:val="00020F8E"/>
    <w:rsid w:val="0002307A"/>
    <w:rsid w:val="00025594"/>
    <w:rsid w:val="00030331"/>
    <w:rsid w:val="00033AAB"/>
    <w:rsid w:val="000404B3"/>
    <w:rsid w:val="00041BE5"/>
    <w:rsid w:val="000443C4"/>
    <w:rsid w:val="000464A4"/>
    <w:rsid w:val="0005211F"/>
    <w:rsid w:val="000557BF"/>
    <w:rsid w:val="00056EDB"/>
    <w:rsid w:val="000573E3"/>
    <w:rsid w:val="000609CD"/>
    <w:rsid w:val="000619BE"/>
    <w:rsid w:val="00070A18"/>
    <w:rsid w:val="000738D3"/>
    <w:rsid w:val="000807F4"/>
    <w:rsid w:val="00084218"/>
    <w:rsid w:val="00085089"/>
    <w:rsid w:val="0008679D"/>
    <w:rsid w:val="0008730C"/>
    <w:rsid w:val="00087F7C"/>
    <w:rsid w:val="00091B50"/>
    <w:rsid w:val="00092E7D"/>
    <w:rsid w:val="00096832"/>
    <w:rsid w:val="00097324"/>
    <w:rsid w:val="000A0727"/>
    <w:rsid w:val="000A20C5"/>
    <w:rsid w:val="000A2F4F"/>
    <w:rsid w:val="000A6CC4"/>
    <w:rsid w:val="000B0097"/>
    <w:rsid w:val="000B309A"/>
    <w:rsid w:val="000B3BB1"/>
    <w:rsid w:val="000B501C"/>
    <w:rsid w:val="000B627B"/>
    <w:rsid w:val="000C0DA6"/>
    <w:rsid w:val="000C3BD1"/>
    <w:rsid w:val="000C3C8F"/>
    <w:rsid w:val="000C5E06"/>
    <w:rsid w:val="000C6600"/>
    <w:rsid w:val="000C6DE8"/>
    <w:rsid w:val="000D0692"/>
    <w:rsid w:val="000D07F8"/>
    <w:rsid w:val="000D38E8"/>
    <w:rsid w:val="000D581E"/>
    <w:rsid w:val="000D5BA7"/>
    <w:rsid w:val="000E1E2C"/>
    <w:rsid w:val="000E53F6"/>
    <w:rsid w:val="000E5D41"/>
    <w:rsid w:val="000E5D7E"/>
    <w:rsid w:val="000F237F"/>
    <w:rsid w:val="000F3CD5"/>
    <w:rsid w:val="00101283"/>
    <w:rsid w:val="00105A36"/>
    <w:rsid w:val="00105CB9"/>
    <w:rsid w:val="001067BC"/>
    <w:rsid w:val="00106F43"/>
    <w:rsid w:val="00107245"/>
    <w:rsid w:val="00110AB5"/>
    <w:rsid w:val="00113396"/>
    <w:rsid w:val="00113571"/>
    <w:rsid w:val="00113BB6"/>
    <w:rsid w:val="00115EF0"/>
    <w:rsid w:val="00120B52"/>
    <w:rsid w:val="0012241F"/>
    <w:rsid w:val="00123A61"/>
    <w:rsid w:val="0012625B"/>
    <w:rsid w:val="00126ED9"/>
    <w:rsid w:val="0013256A"/>
    <w:rsid w:val="00132AE8"/>
    <w:rsid w:val="00133E1E"/>
    <w:rsid w:val="001357E0"/>
    <w:rsid w:val="0013622B"/>
    <w:rsid w:val="00137C4E"/>
    <w:rsid w:val="001406AF"/>
    <w:rsid w:val="00140E49"/>
    <w:rsid w:val="001440D9"/>
    <w:rsid w:val="00144166"/>
    <w:rsid w:val="00144D31"/>
    <w:rsid w:val="001465DA"/>
    <w:rsid w:val="0014660B"/>
    <w:rsid w:val="00146987"/>
    <w:rsid w:val="00146CA4"/>
    <w:rsid w:val="00147835"/>
    <w:rsid w:val="00151084"/>
    <w:rsid w:val="00152632"/>
    <w:rsid w:val="001552B4"/>
    <w:rsid w:val="001565B3"/>
    <w:rsid w:val="0016223B"/>
    <w:rsid w:val="00163A8B"/>
    <w:rsid w:val="00165454"/>
    <w:rsid w:val="00170076"/>
    <w:rsid w:val="00170C36"/>
    <w:rsid w:val="00173E1E"/>
    <w:rsid w:val="00174A0A"/>
    <w:rsid w:val="00176DEA"/>
    <w:rsid w:val="00181877"/>
    <w:rsid w:val="00182BFD"/>
    <w:rsid w:val="00184D9B"/>
    <w:rsid w:val="00186398"/>
    <w:rsid w:val="0018683F"/>
    <w:rsid w:val="00186E4E"/>
    <w:rsid w:val="00187539"/>
    <w:rsid w:val="001918F9"/>
    <w:rsid w:val="00191CB2"/>
    <w:rsid w:val="001930BA"/>
    <w:rsid w:val="0019356A"/>
    <w:rsid w:val="0019420D"/>
    <w:rsid w:val="00194999"/>
    <w:rsid w:val="001A0585"/>
    <w:rsid w:val="001A2972"/>
    <w:rsid w:val="001A6B49"/>
    <w:rsid w:val="001A749A"/>
    <w:rsid w:val="001A75E6"/>
    <w:rsid w:val="001B0732"/>
    <w:rsid w:val="001B0967"/>
    <w:rsid w:val="001B1E3E"/>
    <w:rsid w:val="001B3274"/>
    <w:rsid w:val="001C3582"/>
    <w:rsid w:val="001C3CB1"/>
    <w:rsid w:val="001C4CB7"/>
    <w:rsid w:val="001C51C3"/>
    <w:rsid w:val="001C7153"/>
    <w:rsid w:val="001C71D1"/>
    <w:rsid w:val="001D01E5"/>
    <w:rsid w:val="001D0265"/>
    <w:rsid w:val="001D0DDE"/>
    <w:rsid w:val="001D217C"/>
    <w:rsid w:val="001E364A"/>
    <w:rsid w:val="001E41BA"/>
    <w:rsid w:val="001F08B6"/>
    <w:rsid w:val="001F313B"/>
    <w:rsid w:val="001F354D"/>
    <w:rsid w:val="001F53F5"/>
    <w:rsid w:val="001F6678"/>
    <w:rsid w:val="00200487"/>
    <w:rsid w:val="00203CFE"/>
    <w:rsid w:val="00205393"/>
    <w:rsid w:val="00205549"/>
    <w:rsid w:val="0020560E"/>
    <w:rsid w:val="00211227"/>
    <w:rsid w:val="002143F8"/>
    <w:rsid w:val="00214D0A"/>
    <w:rsid w:val="0021565D"/>
    <w:rsid w:val="0022046E"/>
    <w:rsid w:val="002226DA"/>
    <w:rsid w:val="00223DD5"/>
    <w:rsid w:val="002244F8"/>
    <w:rsid w:val="00225BB8"/>
    <w:rsid w:val="00225F58"/>
    <w:rsid w:val="00227084"/>
    <w:rsid w:val="00227352"/>
    <w:rsid w:val="0024119F"/>
    <w:rsid w:val="00241693"/>
    <w:rsid w:val="00242700"/>
    <w:rsid w:val="002432DB"/>
    <w:rsid w:val="00245841"/>
    <w:rsid w:val="00252871"/>
    <w:rsid w:val="00252D94"/>
    <w:rsid w:val="002539F9"/>
    <w:rsid w:val="00253E24"/>
    <w:rsid w:val="002545D0"/>
    <w:rsid w:val="0025502B"/>
    <w:rsid w:val="00255768"/>
    <w:rsid w:val="002569D9"/>
    <w:rsid w:val="00257414"/>
    <w:rsid w:val="002603D6"/>
    <w:rsid w:val="002654D2"/>
    <w:rsid w:val="00266AD9"/>
    <w:rsid w:val="002722E2"/>
    <w:rsid w:val="00272CF1"/>
    <w:rsid w:val="00273288"/>
    <w:rsid w:val="0027346A"/>
    <w:rsid w:val="00274B91"/>
    <w:rsid w:val="00275106"/>
    <w:rsid w:val="00275562"/>
    <w:rsid w:val="0027614B"/>
    <w:rsid w:val="00277567"/>
    <w:rsid w:val="00280FD3"/>
    <w:rsid w:val="0028233B"/>
    <w:rsid w:val="0028477D"/>
    <w:rsid w:val="00286583"/>
    <w:rsid w:val="002877D1"/>
    <w:rsid w:val="00287E51"/>
    <w:rsid w:val="00290DA4"/>
    <w:rsid w:val="0029162D"/>
    <w:rsid w:val="00291AD8"/>
    <w:rsid w:val="002A0718"/>
    <w:rsid w:val="002A1650"/>
    <w:rsid w:val="002A36BB"/>
    <w:rsid w:val="002A59FB"/>
    <w:rsid w:val="002A720C"/>
    <w:rsid w:val="002B219E"/>
    <w:rsid w:val="002B2E8A"/>
    <w:rsid w:val="002C2C85"/>
    <w:rsid w:val="002C5437"/>
    <w:rsid w:val="002C5689"/>
    <w:rsid w:val="002C5749"/>
    <w:rsid w:val="002C71C8"/>
    <w:rsid w:val="002C7C1F"/>
    <w:rsid w:val="002D0F53"/>
    <w:rsid w:val="002D147E"/>
    <w:rsid w:val="002D5466"/>
    <w:rsid w:val="002E1CE1"/>
    <w:rsid w:val="002E2A51"/>
    <w:rsid w:val="002E494C"/>
    <w:rsid w:val="002F4BC2"/>
    <w:rsid w:val="002F565C"/>
    <w:rsid w:val="002F6C41"/>
    <w:rsid w:val="00300008"/>
    <w:rsid w:val="00303C87"/>
    <w:rsid w:val="0031009B"/>
    <w:rsid w:val="003212D0"/>
    <w:rsid w:val="00322487"/>
    <w:rsid w:val="0032611E"/>
    <w:rsid w:val="00326B0C"/>
    <w:rsid w:val="00332F68"/>
    <w:rsid w:val="0033312D"/>
    <w:rsid w:val="003342F3"/>
    <w:rsid w:val="00334820"/>
    <w:rsid w:val="00334DC0"/>
    <w:rsid w:val="00335ED8"/>
    <w:rsid w:val="0033610C"/>
    <w:rsid w:val="00336C4A"/>
    <w:rsid w:val="00336CF4"/>
    <w:rsid w:val="00340C94"/>
    <w:rsid w:val="0034321E"/>
    <w:rsid w:val="00345634"/>
    <w:rsid w:val="0034602E"/>
    <w:rsid w:val="00347BCC"/>
    <w:rsid w:val="00350AE5"/>
    <w:rsid w:val="00350CAA"/>
    <w:rsid w:val="003522A3"/>
    <w:rsid w:val="00353612"/>
    <w:rsid w:val="00353BD5"/>
    <w:rsid w:val="003553AB"/>
    <w:rsid w:val="00356F73"/>
    <w:rsid w:val="003603DE"/>
    <w:rsid w:val="00360BC7"/>
    <w:rsid w:val="003656D7"/>
    <w:rsid w:val="00365761"/>
    <w:rsid w:val="00365AF7"/>
    <w:rsid w:val="0036672F"/>
    <w:rsid w:val="00371124"/>
    <w:rsid w:val="00374A7F"/>
    <w:rsid w:val="00380481"/>
    <w:rsid w:val="00381685"/>
    <w:rsid w:val="00382EF0"/>
    <w:rsid w:val="0038538C"/>
    <w:rsid w:val="0038541C"/>
    <w:rsid w:val="003859D4"/>
    <w:rsid w:val="00385B5E"/>
    <w:rsid w:val="003872F0"/>
    <w:rsid w:val="0039110C"/>
    <w:rsid w:val="00391B60"/>
    <w:rsid w:val="00391FFE"/>
    <w:rsid w:val="00393CCE"/>
    <w:rsid w:val="003A27F5"/>
    <w:rsid w:val="003A3596"/>
    <w:rsid w:val="003A3FCD"/>
    <w:rsid w:val="003A42DC"/>
    <w:rsid w:val="003A4503"/>
    <w:rsid w:val="003A54F7"/>
    <w:rsid w:val="003A77AD"/>
    <w:rsid w:val="003B0DF4"/>
    <w:rsid w:val="003B2E07"/>
    <w:rsid w:val="003B66E1"/>
    <w:rsid w:val="003C39CD"/>
    <w:rsid w:val="003C405A"/>
    <w:rsid w:val="003C4592"/>
    <w:rsid w:val="003C4A33"/>
    <w:rsid w:val="003C71CE"/>
    <w:rsid w:val="003C76CA"/>
    <w:rsid w:val="003C79BA"/>
    <w:rsid w:val="003C7F71"/>
    <w:rsid w:val="003D02D2"/>
    <w:rsid w:val="003D291A"/>
    <w:rsid w:val="003D2B7D"/>
    <w:rsid w:val="003D2F76"/>
    <w:rsid w:val="003E0566"/>
    <w:rsid w:val="003E06C7"/>
    <w:rsid w:val="003E0956"/>
    <w:rsid w:val="003E23AA"/>
    <w:rsid w:val="003E65A0"/>
    <w:rsid w:val="003E6874"/>
    <w:rsid w:val="003E75AC"/>
    <w:rsid w:val="003F5E6F"/>
    <w:rsid w:val="003F6BC4"/>
    <w:rsid w:val="004010E9"/>
    <w:rsid w:val="00403BF4"/>
    <w:rsid w:val="0040497F"/>
    <w:rsid w:val="00407141"/>
    <w:rsid w:val="0040717C"/>
    <w:rsid w:val="00407759"/>
    <w:rsid w:val="004077D7"/>
    <w:rsid w:val="004078DA"/>
    <w:rsid w:val="004150CD"/>
    <w:rsid w:val="00415B1E"/>
    <w:rsid w:val="00415EC4"/>
    <w:rsid w:val="00425CD8"/>
    <w:rsid w:val="00430359"/>
    <w:rsid w:val="004317D7"/>
    <w:rsid w:val="0043641F"/>
    <w:rsid w:val="004404A8"/>
    <w:rsid w:val="00445A3A"/>
    <w:rsid w:val="00447927"/>
    <w:rsid w:val="004522CA"/>
    <w:rsid w:val="00453608"/>
    <w:rsid w:val="004545F7"/>
    <w:rsid w:val="00454D2D"/>
    <w:rsid w:val="004560E0"/>
    <w:rsid w:val="00456853"/>
    <w:rsid w:val="00456F2D"/>
    <w:rsid w:val="00457322"/>
    <w:rsid w:val="00457B57"/>
    <w:rsid w:val="00457FD4"/>
    <w:rsid w:val="0046030D"/>
    <w:rsid w:val="0046147E"/>
    <w:rsid w:val="00461585"/>
    <w:rsid w:val="0046338E"/>
    <w:rsid w:val="00466099"/>
    <w:rsid w:val="00471EFA"/>
    <w:rsid w:val="00475F70"/>
    <w:rsid w:val="00480442"/>
    <w:rsid w:val="004812F0"/>
    <w:rsid w:val="00482E79"/>
    <w:rsid w:val="0048470B"/>
    <w:rsid w:val="004852F0"/>
    <w:rsid w:val="0048638C"/>
    <w:rsid w:val="00492909"/>
    <w:rsid w:val="0049367F"/>
    <w:rsid w:val="00495676"/>
    <w:rsid w:val="00495BE2"/>
    <w:rsid w:val="00496E7E"/>
    <w:rsid w:val="004A1090"/>
    <w:rsid w:val="004A2529"/>
    <w:rsid w:val="004A59E9"/>
    <w:rsid w:val="004B1D88"/>
    <w:rsid w:val="004B21E9"/>
    <w:rsid w:val="004B3168"/>
    <w:rsid w:val="004B330B"/>
    <w:rsid w:val="004B4A5A"/>
    <w:rsid w:val="004B4B09"/>
    <w:rsid w:val="004B4B84"/>
    <w:rsid w:val="004C38B8"/>
    <w:rsid w:val="004C4818"/>
    <w:rsid w:val="004C53D5"/>
    <w:rsid w:val="004C67A7"/>
    <w:rsid w:val="004C6E54"/>
    <w:rsid w:val="004D16C8"/>
    <w:rsid w:val="004D3D35"/>
    <w:rsid w:val="004D420D"/>
    <w:rsid w:val="004D42B6"/>
    <w:rsid w:val="004D49E1"/>
    <w:rsid w:val="004D4D3E"/>
    <w:rsid w:val="004D79FC"/>
    <w:rsid w:val="004E1B60"/>
    <w:rsid w:val="004E1F47"/>
    <w:rsid w:val="004E4CBC"/>
    <w:rsid w:val="004E6D83"/>
    <w:rsid w:val="004E71D5"/>
    <w:rsid w:val="004E737A"/>
    <w:rsid w:val="004F1632"/>
    <w:rsid w:val="004F3F2D"/>
    <w:rsid w:val="004F5CEA"/>
    <w:rsid w:val="004F60C9"/>
    <w:rsid w:val="004F68CE"/>
    <w:rsid w:val="004F7305"/>
    <w:rsid w:val="00500840"/>
    <w:rsid w:val="00504404"/>
    <w:rsid w:val="00505DBA"/>
    <w:rsid w:val="005076F7"/>
    <w:rsid w:val="005112F7"/>
    <w:rsid w:val="0051322A"/>
    <w:rsid w:val="00514EB9"/>
    <w:rsid w:val="005158DE"/>
    <w:rsid w:val="00522FF1"/>
    <w:rsid w:val="00523057"/>
    <w:rsid w:val="00525032"/>
    <w:rsid w:val="00526B66"/>
    <w:rsid w:val="0053220F"/>
    <w:rsid w:val="005348FA"/>
    <w:rsid w:val="00534DBA"/>
    <w:rsid w:val="0053728E"/>
    <w:rsid w:val="00537A59"/>
    <w:rsid w:val="0054170C"/>
    <w:rsid w:val="00544282"/>
    <w:rsid w:val="00545BA8"/>
    <w:rsid w:val="005577CE"/>
    <w:rsid w:val="005604F9"/>
    <w:rsid w:val="005633A5"/>
    <w:rsid w:val="005644A7"/>
    <w:rsid w:val="00566F0F"/>
    <w:rsid w:val="00570A1D"/>
    <w:rsid w:val="00570BCF"/>
    <w:rsid w:val="00570C68"/>
    <w:rsid w:val="00576157"/>
    <w:rsid w:val="005776EC"/>
    <w:rsid w:val="005828F9"/>
    <w:rsid w:val="00584BB9"/>
    <w:rsid w:val="005874F0"/>
    <w:rsid w:val="0059399C"/>
    <w:rsid w:val="00594366"/>
    <w:rsid w:val="005954EF"/>
    <w:rsid w:val="005A20DF"/>
    <w:rsid w:val="005A2227"/>
    <w:rsid w:val="005A231F"/>
    <w:rsid w:val="005A35E7"/>
    <w:rsid w:val="005A5500"/>
    <w:rsid w:val="005A6313"/>
    <w:rsid w:val="005A66D6"/>
    <w:rsid w:val="005A74A1"/>
    <w:rsid w:val="005B09D5"/>
    <w:rsid w:val="005B1D8A"/>
    <w:rsid w:val="005B204F"/>
    <w:rsid w:val="005B2F19"/>
    <w:rsid w:val="005B7084"/>
    <w:rsid w:val="005B7B23"/>
    <w:rsid w:val="005B7EA3"/>
    <w:rsid w:val="005C188D"/>
    <w:rsid w:val="005C24DE"/>
    <w:rsid w:val="005C2E1D"/>
    <w:rsid w:val="005C31EE"/>
    <w:rsid w:val="005C512B"/>
    <w:rsid w:val="005C5940"/>
    <w:rsid w:val="005C7F77"/>
    <w:rsid w:val="005D1063"/>
    <w:rsid w:val="005D1757"/>
    <w:rsid w:val="005D2D40"/>
    <w:rsid w:val="005D3800"/>
    <w:rsid w:val="005D4467"/>
    <w:rsid w:val="005D6942"/>
    <w:rsid w:val="005E00F8"/>
    <w:rsid w:val="005E0FFD"/>
    <w:rsid w:val="005E2AF9"/>
    <w:rsid w:val="005E418E"/>
    <w:rsid w:val="005F19E9"/>
    <w:rsid w:val="005F2977"/>
    <w:rsid w:val="005F6044"/>
    <w:rsid w:val="005F6E61"/>
    <w:rsid w:val="0060155F"/>
    <w:rsid w:val="00601975"/>
    <w:rsid w:val="00603AB5"/>
    <w:rsid w:val="00603D7E"/>
    <w:rsid w:val="006042B6"/>
    <w:rsid w:val="006068FC"/>
    <w:rsid w:val="00607C4B"/>
    <w:rsid w:val="00607DDB"/>
    <w:rsid w:val="00611640"/>
    <w:rsid w:val="00612DD9"/>
    <w:rsid w:val="006146A0"/>
    <w:rsid w:val="00623440"/>
    <w:rsid w:val="00637543"/>
    <w:rsid w:val="006379C4"/>
    <w:rsid w:val="006419C8"/>
    <w:rsid w:val="00641BB1"/>
    <w:rsid w:val="00641BDA"/>
    <w:rsid w:val="006454C2"/>
    <w:rsid w:val="006456A9"/>
    <w:rsid w:val="00646BB6"/>
    <w:rsid w:val="00651EDF"/>
    <w:rsid w:val="0065215A"/>
    <w:rsid w:val="0065239D"/>
    <w:rsid w:val="006601F8"/>
    <w:rsid w:val="00660925"/>
    <w:rsid w:val="0066171C"/>
    <w:rsid w:val="00662E7C"/>
    <w:rsid w:val="0066401B"/>
    <w:rsid w:val="00664804"/>
    <w:rsid w:val="0066508B"/>
    <w:rsid w:val="0066591D"/>
    <w:rsid w:val="00670CF5"/>
    <w:rsid w:val="0067252B"/>
    <w:rsid w:val="00674FD1"/>
    <w:rsid w:val="00677939"/>
    <w:rsid w:val="00677FB4"/>
    <w:rsid w:val="006827B2"/>
    <w:rsid w:val="006871AF"/>
    <w:rsid w:val="00687E4D"/>
    <w:rsid w:val="00690D9D"/>
    <w:rsid w:val="00691A11"/>
    <w:rsid w:val="00694663"/>
    <w:rsid w:val="0069602A"/>
    <w:rsid w:val="0069785D"/>
    <w:rsid w:val="006A5121"/>
    <w:rsid w:val="006A6593"/>
    <w:rsid w:val="006A6A42"/>
    <w:rsid w:val="006B0BAD"/>
    <w:rsid w:val="006C0B81"/>
    <w:rsid w:val="006C1109"/>
    <w:rsid w:val="006C1D01"/>
    <w:rsid w:val="006C4355"/>
    <w:rsid w:val="006C5805"/>
    <w:rsid w:val="006C596B"/>
    <w:rsid w:val="006C7F6A"/>
    <w:rsid w:val="006E3FD8"/>
    <w:rsid w:val="006E7207"/>
    <w:rsid w:val="006E73CB"/>
    <w:rsid w:val="006E7652"/>
    <w:rsid w:val="006E79D4"/>
    <w:rsid w:val="006F2571"/>
    <w:rsid w:val="006F65B6"/>
    <w:rsid w:val="007002B5"/>
    <w:rsid w:val="00701AB5"/>
    <w:rsid w:val="0070565B"/>
    <w:rsid w:val="00710700"/>
    <w:rsid w:val="00715DE8"/>
    <w:rsid w:val="00717DE0"/>
    <w:rsid w:val="00725124"/>
    <w:rsid w:val="00725354"/>
    <w:rsid w:val="00725520"/>
    <w:rsid w:val="0072641A"/>
    <w:rsid w:val="0072690B"/>
    <w:rsid w:val="00730832"/>
    <w:rsid w:val="00735776"/>
    <w:rsid w:val="007370D5"/>
    <w:rsid w:val="00737F97"/>
    <w:rsid w:val="00740C08"/>
    <w:rsid w:val="007418CE"/>
    <w:rsid w:val="007423F1"/>
    <w:rsid w:val="007427CC"/>
    <w:rsid w:val="00744B98"/>
    <w:rsid w:val="00746CE0"/>
    <w:rsid w:val="00747F66"/>
    <w:rsid w:val="00753377"/>
    <w:rsid w:val="0076414E"/>
    <w:rsid w:val="007671C9"/>
    <w:rsid w:val="00771D19"/>
    <w:rsid w:val="007720C6"/>
    <w:rsid w:val="00774390"/>
    <w:rsid w:val="007753AC"/>
    <w:rsid w:val="007758A1"/>
    <w:rsid w:val="00783724"/>
    <w:rsid w:val="0078553A"/>
    <w:rsid w:val="00786FD4"/>
    <w:rsid w:val="00790B1C"/>
    <w:rsid w:val="00791985"/>
    <w:rsid w:val="00792A05"/>
    <w:rsid w:val="00792FB2"/>
    <w:rsid w:val="00794A99"/>
    <w:rsid w:val="00795C39"/>
    <w:rsid w:val="00797507"/>
    <w:rsid w:val="007A2918"/>
    <w:rsid w:val="007A3762"/>
    <w:rsid w:val="007A45D7"/>
    <w:rsid w:val="007A46A9"/>
    <w:rsid w:val="007A56DB"/>
    <w:rsid w:val="007A756A"/>
    <w:rsid w:val="007B0C63"/>
    <w:rsid w:val="007B2FBA"/>
    <w:rsid w:val="007B57F1"/>
    <w:rsid w:val="007C0B3B"/>
    <w:rsid w:val="007C2F2A"/>
    <w:rsid w:val="007C3EE5"/>
    <w:rsid w:val="007C5050"/>
    <w:rsid w:val="007C5D2B"/>
    <w:rsid w:val="007D0382"/>
    <w:rsid w:val="007D1BD1"/>
    <w:rsid w:val="007D2488"/>
    <w:rsid w:val="007D47B6"/>
    <w:rsid w:val="007E04C3"/>
    <w:rsid w:val="007E21F9"/>
    <w:rsid w:val="007E4610"/>
    <w:rsid w:val="007E4D3E"/>
    <w:rsid w:val="007E5847"/>
    <w:rsid w:val="007E5BE0"/>
    <w:rsid w:val="007E5C74"/>
    <w:rsid w:val="007E6F2F"/>
    <w:rsid w:val="007E7AAC"/>
    <w:rsid w:val="007F059A"/>
    <w:rsid w:val="007F1263"/>
    <w:rsid w:val="007F1714"/>
    <w:rsid w:val="007F243B"/>
    <w:rsid w:val="007F7112"/>
    <w:rsid w:val="0080066D"/>
    <w:rsid w:val="00802BEE"/>
    <w:rsid w:val="00811C49"/>
    <w:rsid w:val="00811D2D"/>
    <w:rsid w:val="00811F02"/>
    <w:rsid w:val="00812C9B"/>
    <w:rsid w:val="0081791B"/>
    <w:rsid w:val="00820373"/>
    <w:rsid w:val="0082148A"/>
    <w:rsid w:val="008257CA"/>
    <w:rsid w:val="00826914"/>
    <w:rsid w:val="008279A8"/>
    <w:rsid w:val="00831CB8"/>
    <w:rsid w:val="00835633"/>
    <w:rsid w:val="008376F8"/>
    <w:rsid w:val="008425B6"/>
    <w:rsid w:val="008458C4"/>
    <w:rsid w:val="00852C00"/>
    <w:rsid w:val="00853195"/>
    <w:rsid w:val="008532A9"/>
    <w:rsid w:val="0085396E"/>
    <w:rsid w:val="00857181"/>
    <w:rsid w:val="00860095"/>
    <w:rsid w:val="00861BD9"/>
    <w:rsid w:val="0087241E"/>
    <w:rsid w:val="00875509"/>
    <w:rsid w:val="00875B7D"/>
    <w:rsid w:val="008A1AAC"/>
    <w:rsid w:val="008A47B6"/>
    <w:rsid w:val="008A4C3E"/>
    <w:rsid w:val="008A6235"/>
    <w:rsid w:val="008B2922"/>
    <w:rsid w:val="008B4223"/>
    <w:rsid w:val="008B46FA"/>
    <w:rsid w:val="008B7046"/>
    <w:rsid w:val="008C1C79"/>
    <w:rsid w:val="008C3562"/>
    <w:rsid w:val="008C6883"/>
    <w:rsid w:val="008C6AC9"/>
    <w:rsid w:val="008D18EB"/>
    <w:rsid w:val="008D2717"/>
    <w:rsid w:val="008D45A4"/>
    <w:rsid w:val="008D7335"/>
    <w:rsid w:val="008D79CB"/>
    <w:rsid w:val="008E18B2"/>
    <w:rsid w:val="008E3FF2"/>
    <w:rsid w:val="008E4229"/>
    <w:rsid w:val="008E4602"/>
    <w:rsid w:val="008E5914"/>
    <w:rsid w:val="008E5F74"/>
    <w:rsid w:val="008E74B0"/>
    <w:rsid w:val="008F0735"/>
    <w:rsid w:val="008F24C4"/>
    <w:rsid w:val="008F5EC7"/>
    <w:rsid w:val="008F753A"/>
    <w:rsid w:val="008F7FA7"/>
    <w:rsid w:val="00901572"/>
    <w:rsid w:val="00907CC7"/>
    <w:rsid w:val="00910003"/>
    <w:rsid w:val="0091137A"/>
    <w:rsid w:val="009127D6"/>
    <w:rsid w:val="0091409D"/>
    <w:rsid w:val="009147A3"/>
    <w:rsid w:val="00914B11"/>
    <w:rsid w:val="00915B85"/>
    <w:rsid w:val="009173EC"/>
    <w:rsid w:val="00921014"/>
    <w:rsid w:val="00924AA6"/>
    <w:rsid w:val="00925B68"/>
    <w:rsid w:val="00931E77"/>
    <w:rsid w:val="0093586E"/>
    <w:rsid w:val="00936778"/>
    <w:rsid w:val="00940DA5"/>
    <w:rsid w:val="00945438"/>
    <w:rsid w:val="00945D36"/>
    <w:rsid w:val="00947B3F"/>
    <w:rsid w:val="00947EF0"/>
    <w:rsid w:val="00954C62"/>
    <w:rsid w:val="009550B7"/>
    <w:rsid w:val="00957222"/>
    <w:rsid w:val="00957B8A"/>
    <w:rsid w:val="009623AF"/>
    <w:rsid w:val="00962522"/>
    <w:rsid w:val="009643AA"/>
    <w:rsid w:val="009667BE"/>
    <w:rsid w:val="009669A9"/>
    <w:rsid w:val="00966A06"/>
    <w:rsid w:val="009676A8"/>
    <w:rsid w:val="00967C5D"/>
    <w:rsid w:val="00972678"/>
    <w:rsid w:val="009731A2"/>
    <w:rsid w:val="00973F86"/>
    <w:rsid w:val="009771B2"/>
    <w:rsid w:val="009773B4"/>
    <w:rsid w:val="009805BF"/>
    <w:rsid w:val="0098345A"/>
    <w:rsid w:val="00990EE1"/>
    <w:rsid w:val="009930ED"/>
    <w:rsid w:val="00993F4A"/>
    <w:rsid w:val="009943D4"/>
    <w:rsid w:val="0099739E"/>
    <w:rsid w:val="009A0878"/>
    <w:rsid w:val="009A1BFB"/>
    <w:rsid w:val="009A4DDD"/>
    <w:rsid w:val="009A5004"/>
    <w:rsid w:val="009B298F"/>
    <w:rsid w:val="009B35F3"/>
    <w:rsid w:val="009B426A"/>
    <w:rsid w:val="009B5037"/>
    <w:rsid w:val="009C2BB3"/>
    <w:rsid w:val="009D086C"/>
    <w:rsid w:val="009D1A5B"/>
    <w:rsid w:val="009D5388"/>
    <w:rsid w:val="009D65F0"/>
    <w:rsid w:val="009D7AAB"/>
    <w:rsid w:val="009E4BCF"/>
    <w:rsid w:val="009E6450"/>
    <w:rsid w:val="009E6B58"/>
    <w:rsid w:val="009E79D6"/>
    <w:rsid w:val="009F04D6"/>
    <w:rsid w:val="009F1681"/>
    <w:rsid w:val="009F279E"/>
    <w:rsid w:val="009F3595"/>
    <w:rsid w:val="009F3E42"/>
    <w:rsid w:val="009F73E5"/>
    <w:rsid w:val="00A02FE6"/>
    <w:rsid w:val="00A03BF9"/>
    <w:rsid w:val="00A06003"/>
    <w:rsid w:val="00A06BF9"/>
    <w:rsid w:val="00A1059A"/>
    <w:rsid w:val="00A20356"/>
    <w:rsid w:val="00A2543F"/>
    <w:rsid w:val="00A26BC9"/>
    <w:rsid w:val="00A274BD"/>
    <w:rsid w:val="00A27E47"/>
    <w:rsid w:val="00A31482"/>
    <w:rsid w:val="00A32CC4"/>
    <w:rsid w:val="00A33CB7"/>
    <w:rsid w:val="00A34EBB"/>
    <w:rsid w:val="00A40C5A"/>
    <w:rsid w:val="00A42CA2"/>
    <w:rsid w:val="00A437F9"/>
    <w:rsid w:val="00A44006"/>
    <w:rsid w:val="00A44554"/>
    <w:rsid w:val="00A50666"/>
    <w:rsid w:val="00A5253C"/>
    <w:rsid w:val="00A56C3E"/>
    <w:rsid w:val="00A63569"/>
    <w:rsid w:val="00A637FA"/>
    <w:rsid w:val="00A653FC"/>
    <w:rsid w:val="00A657C8"/>
    <w:rsid w:val="00A661A5"/>
    <w:rsid w:val="00A73372"/>
    <w:rsid w:val="00A762F9"/>
    <w:rsid w:val="00A76975"/>
    <w:rsid w:val="00A81F44"/>
    <w:rsid w:val="00A84102"/>
    <w:rsid w:val="00A8636B"/>
    <w:rsid w:val="00A917BA"/>
    <w:rsid w:val="00A93998"/>
    <w:rsid w:val="00A96CBF"/>
    <w:rsid w:val="00A97221"/>
    <w:rsid w:val="00AA0CCF"/>
    <w:rsid w:val="00AA37AE"/>
    <w:rsid w:val="00AA5516"/>
    <w:rsid w:val="00AB0B53"/>
    <w:rsid w:val="00AB35D4"/>
    <w:rsid w:val="00AB3932"/>
    <w:rsid w:val="00AB3E61"/>
    <w:rsid w:val="00AB3E64"/>
    <w:rsid w:val="00AB5598"/>
    <w:rsid w:val="00AB5BF6"/>
    <w:rsid w:val="00AC2DAB"/>
    <w:rsid w:val="00AC32C3"/>
    <w:rsid w:val="00AC5DC3"/>
    <w:rsid w:val="00AD4DF0"/>
    <w:rsid w:val="00AD503E"/>
    <w:rsid w:val="00AD50C0"/>
    <w:rsid w:val="00AD5A5A"/>
    <w:rsid w:val="00AD6077"/>
    <w:rsid w:val="00AD73C9"/>
    <w:rsid w:val="00AE2872"/>
    <w:rsid w:val="00AE2A81"/>
    <w:rsid w:val="00AE2F2C"/>
    <w:rsid w:val="00AE5074"/>
    <w:rsid w:val="00AE727C"/>
    <w:rsid w:val="00AF0DD4"/>
    <w:rsid w:val="00AF1178"/>
    <w:rsid w:val="00AF14A7"/>
    <w:rsid w:val="00AF28E7"/>
    <w:rsid w:val="00AF3DFB"/>
    <w:rsid w:val="00AF4349"/>
    <w:rsid w:val="00AF6955"/>
    <w:rsid w:val="00AF73FE"/>
    <w:rsid w:val="00AF753E"/>
    <w:rsid w:val="00B0051A"/>
    <w:rsid w:val="00B02253"/>
    <w:rsid w:val="00B023D9"/>
    <w:rsid w:val="00B03F69"/>
    <w:rsid w:val="00B043B0"/>
    <w:rsid w:val="00B04DB8"/>
    <w:rsid w:val="00B11380"/>
    <w:rsid w:val="00B11C6A"/>
    <w:rsid w:val="00B134ED"/>
    <w:rsid w:val="00B170A2"/>
    <w:rsid w:val="00B2085B"/>
    <w:rsid w:val="00B20B8D"/>
    <w:rsid w:val="00B21E17"/>
    <w:rsid w:val="00B35B9F"/>
    <w:rsid w:val="00B35BA6"/>
    <w:rsid w:val="00B35BE1"/>
    <w:rsid w:val="00B37390"/>
    <w:rsid w:val="00B37AF0"/>
    <w:rsid w:val="00B40E91"/>
    <w:rsid w:val="00B4156D"/>
    <w:rsid w:val="00B510D8"/>
    <w:rsid w:val="00B518DF"/>
    <w:rsid w:val="00B52A0B"/>
    <w:rsid w:val="00B54A35"/>
    <w:rsid w:val="00B558AC"/>
    <w:rsid w:val="00B55EC1"/>
    <w:rsid w:val="00B57961"/>
    <w:rsid w:val="00B60272"/>
    <w:rsid w:val="00B64139"/>
    <w:rsid w:val="00B6493F"/>
    <w:rsid w:val="00B6558E"/>
    <w:rsid w:val="00B66B4E"/>
    <w:rsid w:val="00B70CB2"/>
    <w:rsid w:val="00B71473"/>
    <w:rsid w:val="00B7177F"/>
    <w:rsid w:val="00B72F0D"/>
    <w:rsid w:val="00B742C9"/>
    <w:rsid w:val="00B7754C"/>
    <w:rsid w:val="00B802ED"/>
    <w:rsid w:val="00B81006"/>
    <w:rsid w:val="00B8481A"/>
    <w:rsid w:val="00B8664A"/>
    <w:rsid w:val="00B87004"/>
    <w:rsid w:val="00B90CDD"/>
    <w:rsid w:val="00B91CA7"/>
    <w:rsid w:val="00B920E3"/>
    <w:rsid w:val="00B933CD"/>
    <w:rsid w:val="00B9560B"/>
    <w:rsid w:val="00B95DCD"/>
    <w:rsid w:val="00BA09B3"/>
    <w:rsid w:val="00BA12F7"/>
    <w:rsid w:val="00BA2BE1"/>
    <w:rsid w:val="00BA3A75"/>
    <w:rsid w:val="00BA3B07"/>
    <w:rsid w:val="00BA5146"/>
    <w:rsid w:val="00BA5D80"/>
    <w:rsid w:val="00BA62CE"/>
    <w:rsid w:val="00BA7FEB"/>
    <w:rsid w:val="00BB0902"/>
    <w:rsid w:val="00BB0B0B"/>
    <w:rsid w:val="00BB0BC6"/>
    <w:rsid w:val="00BB1F6F"/>
    <w:rsid w:val="00BC06D4"/>
    <w:rsid w:val="00BC2ED0"/>
    <w:rsid w:val="00BC59A6"/>
    <w:rsid w:val="00BC640E"/>
    <w:rsid w:val="00BC7AAD"/>
    <w:rsid w:val="00BD3548"/>
    <w:rsid w:val="00BD6C7B"/>
    <w:rsid w:val="00BE0306"/>
    <w:rsid w:val="00BE7035"/>
    <w:rsid w:val="00BE7E23"/>
    <w:rsid w:val="00BF152A"/>
    <w:rsid w:val="00BF3AD0"/>
    <w:rsid w:val="00BF63EE"/>
    <w:rsid w:val="00C024A7"/>
    <w:rsid w:val="00C04E30"/>
    <w:rsid w:val="00C06017"/>
    <w:rsid w:val="00C06F62"/>
    <w:rsid w:val="00C076AD"/>
    <w:rsid w:val="00C07BB5"/>
    <w:rsid w:val="00C1031D"/>
    <w:rsid w:val="00C13604"/>
    <w:rsid w:val="00C14167"/>
    <w:rsid w:val="00C1511A"/>
    <w:rsid w:val="00C1757A"/>
    <w:rsid w:val="00C2038F"/>
    <w:rsid w:val="00C214A0"/>
    <w:rsid w:val="00C21E81"/>
    <w:rsid w:val="00C233AB"/>
    <w:rsid w:val="00C23681"/>
    <w:rsid w:val="00C24723"/>
    <w:rsid w:val="00C25413"/>
    <w:rsid w:val="00C30515"/>
    <w:rsid w:val="00C30FB6"/>
    <w:rsid w:val="00C32A43"/>
    <w:rsid w:val="00C34867"/>
    <w:rsid w:val="00C354CC"/>
    <w:rsid w:val="00C36A3A"/>
    <w:rsid w:val="00C41880"/>
    <w:rsid w:val="00C45C96"/>
    <w:rsid w:val="00C507D3"/>
    <w:rsid w:val="00C509CF"/>
    <w:rsid w:val="00C514D2"/>
    <w:rsid w:val="00C51AB8"/>
    <w:rsid w:val="00C55915"/>
    <w:rsid w:val="00C562D2"/>
    <w:rsid w:val="00C56A81"/>
    <w:rsid w:val="00C57B41"/>
    <w:rsid w:val="00C60E65"/>
    <w:rsid w:val="00C61E9B"/>
    <w:rsid w:val="00C61FFF"/>
    <w:rsid w:val="00C64983"/>
    <w:rsid w:val="00C64D6D"/>
    <w:rsid w:val="00C6502B"/>
    <w:rsid w:val="00C66248"/>
    <w:rsid w:val="00C706AF"/>
    <w:rsid w:val="00C70D96"/>
    <w:rsid w:val="00C71410"/>
    <w:rsid w:val="00C72944"/>
    <w:rsid w:val="00C7350E"/>
    <w:rsid w:val="00C74001"/>
    <w:rsid w:val="00C74053"/>
    <w:rsid w:val="00C74A04"/>
    <w:rsid w:val="00C755CF"/>
    <w:rsid w:val="00C80A60"/>
    <w:rsid w:val="00C81D67"/>
    <w:rsid w:val="00C843CE"/>
    <w:rsid w:val="00C945D5"/>
    <w:rsid w:val="00C96BAD"/>
    <w:rsid w:val="00CA2DFF"/>
    <w:rsid w:val="00CA529A"/>
    <w:rsid w:val="00CA68C2"/>
    <w:rsid w:val="00CB0BBC"/>
    <w:rsid w:val="00CB2336"/>
    <w:rsid w:val="00CB414E"/>
    <w:rsid w:val="00CB4941"/>
    <w:rsid w:val="00CB52DF"/>
    <w:rsid w:val="00CB5EE8"/>
    <w:rsid w:val="00CB658F"/>
    <w:rsid w:val="00CC09C2"/>
    <w:rsid w:val="00CC21BF"/>
    <w:rsid w:val="00CC23B2"/>
    <w:rsid w:val="00CC2BC3"/>
    <w:rsid w:val="00CC302E"/>
    <w:rsid w:val="00CC3BE5"/>
    <w:rsid w:val="00CC3C0B"/>
    <w:rsid w:val="00CC6537"/>
    <w:rsid w:val="00CD2385"/>
    <w:rsid w:val="00CD36EE"/>
    <w:rsid w:val="00CD5D63"/>
    <w:rsid w:val="00CD73C2"/>
    <w:rsid w:val="00CD7534"/>
    <w:rsid w:val="00CE0570"/>
    <w:rsid w:val="00CE2BC9"/>
    <w:rsid w:val="00CE30F9"/>
    <w:rsid w:val="00CE5973"/>
    <w:rsid w:val="00CF3B9B"/>
    <w:rsid w:val="00CF6DB4"/>
    <w:rsid w:val="00D032A6"/>
    <w:rsid w:val="00D03459"/>
    <w:rsid w:val="00D042AF"/>
    <w:rsid w:val="00D04E59"/>
    <w:rsid w:val="00D1021B"/>
    <w:rsid w:val="00D11328"/>
    <w:rsid w:val="00D1190A"/>
    <w:rsid w:val="00D133BA"/>
    <w:rsid w:val="00D13437"/>
    <w:rsid w:val="00D1393B"/>
    <w:rsid w:val="00D23653"/>
    <w:rsid w:val="00D256E5"/>
    <w:rsid w:val="00D2640D"/>
    <w:rsid w:val="00D26484"/>
    <w:rsid w:val="00D31564"/>
    <w:rsid w:val="00D33892"/>
    <w:rsid w:val="00D3470D"/>
    <w:rsid w:val="00D352E1"/>
    <w:rsid w:val="00D3588F"/>
    <w:rsid w:val="00D37D26"/>
    <w:rsid w:val="00D42B7E"/>
    <w:rsid w:val="00D443AD"/>
    <w:rsid w:val="00D45B4C"/>
    <w:rsid w:val="00D4633B"/>
    <w:rsid w:val="00D47774"/>
    <w:rsid w:val="00D507A8"/>
    <w:rsid w:val="00D51E99"/>
    <w:rsid w:val="00D572EA"/>
    <w:rsid w:val="00D57BF0"/>
    <w:rsid w:val="00D62E56"/>
    <w:rsid w:val="00D65F1C"/>
    <w:rsid w:val="00D707F5"/>
    <w:rsid w:val="00D7118D"/>
    <w:rsid w:val="00D7228C"/>
    <w:rsid w:val="00D73ED2"/>
    <w:rsid w:val="00D751CA"/>
    <w:rsid w:val="00D81148"/>
    <w:rsid w:val="00D81F97"/>
    <w:rsid w:val="00D90793"/>
    <w:rsid w:val="00D90F1D"/>
    <w:rsid w:val="00D93E91"/>
    <w:rsid w:val="00D95B84"/>
    <w:rsid w:val="00D95B94"/>
    <w:rsid w:val="00D96003"/>
    <w:rsid w:val="00DA4778"/>
    <w:rsid w:val="00DA4E56"/>
    <w:rsid w:val="00DA6F97"/>
    <w:rsid w:val="00DA7773"/>
    <w:rsid w:val="00DA7E12"/>
    <w:rsid w:val="00DB02AE"/>
    <w:rsid w:val="00DB284C"/>
    <w:rsid w:val="00DB3C90"/>
    <w:rsid w:val="00DB4A6E"/>
    <w:rsid w:val="00DB58C1"/>
    <w:rsid w:val="00DB6A2A"/>
    <w:rsid w:val="00DB7072"/>
    <w:rsid w:val="00DC1CA3"/>
    <w:rsid w:val="00DC2F84"/>
    <w:rsid w:val="00DC37F6"/>
    <w:rsid w:val="00DC46C8"/>
    <w:rsid w:val="00DC5F06"/>
    <w:rsid w:val="00DC69EB"/>
    <w:rsid w:val="00DC6FCC"/>
    <w:rsid w:val="00DC7136"/>
    <w:rsid w:val="00DD0FDC"/>
    <w:rsid w:val="00DD1BF9"/>
    <w:rsid w:val="00DD21BA"/>
    <w:rsid w:val="00DD2F92"/>
    <w:rsid w:val="00DD5895"/>
    <w:rsid w:val="00DE0938"/>
    <w:rsid w:val="00DE1A89"/>
    <w:rsid w:val="00DE4E90"/>
    <w:rsid w:val="00DE725D"/>
    <w:rsid w:val="00DF22A5"/>
    <w:rsid w:val="00DF3287"/>
    <w:rsid w:val="00DF3B60"/>
    <w:rsid w:val="00DF5145"/>
    <w:rsid w:val="00E00447"/>
    <w:rsid w:val="00E011A1"/>
    <w:rsid w:val="00E0233E"/>
    <w:rsid w:val="00E03594"/>
    <w:rsid w:val="00E10827"/>
    <w:rsid w:val="00E132C8"/>
    <w:rsid w:val="00E13D06"/>
    <w:rsid w:val="00E217E4"/>
    <w:rsid w:val="00E25709"/>
    <w:rsid w:val="00E2646E"/>
    <w:rsid w:val="00E264DD"/>
    <w:rsid w:val="00E326B2"/>
    <w:rsid w:val="00E36468"/>
    <w:rsid w:val="00E37670"/>
    <w:rsid w:val="00E37A44"/>
    <w:rsid w:val="00E515F0"/>
    <w:rsid w:val="00E5426D"/>
    <w:rsid w:val="00E55435"/>
    <w:rsid w:val="00E565F6"/>
    <w:rsid w:val="00E57074"/>
    <w:rsid w:val="00E57489"/>
    <w:rsid w:val="00E57DCA"/>
    <w:rsid w:val="00E639D1"/>
    <w:rsid w:val="00E658C5"/>
    <w:rsid w:val="00E70419"/>
    <w:rsid w:val="00E71083"/>
    <w:rsid w:val="00E82FF1"/>
    <w:rsid w:val="00E836E3"/>
    <w:rsid w:val="00E853EE"/>
    <w:rsid w:val="00E90480"/>
    <w:rsid w:val="00E92344"/>
    <w:rsid w:val="00E92A31"/>
    <w:rsid w:val="00E932AB"/>
    <w:rsid w:val="00E93EE2"/>
    <w:rsid w:val="00E943B8"/>
    <w:rsid w:val="00E95EC4"/>
    <w:rsid w:val="00E96961"/>
    <w:rsid w:val="00E97934"/>
    <w:rsid w:val="00EA0204"/>
    <w:rsid w:val="00EA2872"/>
    <w:rsid w:val="00EA792A"/>
    <w:rsid w:val="00EB13F3"/>
    <w:rsid w:val="00EB1E1F"/>
    <w:rsid w:val="00EB3B37"/>
    <w:rsid w:val="00EC2288"/>
    <w:rsid w:val="00EC3304"/>
    <w:rsid w:val="00ED03B7"/>
    <w:rsid w:val="00ED0B0E"/>
    <w:rsid w:val="00ED3064"/>
    <w:rsid w:val="00ED3242"/>
    <w:rsid w:val="00ED5FDB"/>
    <w:rsid w:val="00ED68A0"/>
    <w:rsid w:val="00EE054C"/>
    <w:rsid w:val="00EE18EB"/>
    <w:rsid w:val="00EE2128"/>
    <w:rsid w:val="00EE502E"/>
    <w:rsid w:val="00EF5777"/>
    <w:rsid w:val="00EF748F"/>
    <w:rsid w:val="00F007BE"/>
    <w:rsid w:val="00F00C70"/>
    <w:rsid w:val="00F012A6"/>
    <w:rsid w:val="00F02B89"/>
    <w:rsid w:val="00F03494"/>
    <w:rsid w:val="00F04B81"/>
    <w:rsid w:val="00F07651"/>
    <w:rsid w:val="00F076A1"/>
    <w:rsid w:val="00F0781E"/>
    <w:rsid w:val="00F11501"/>
    <w:rsid w:val="00F14910"/>
    <w:rsid w:val="00F152F3"/>
    <w:rsid w:val="00F15AFA"/>
    <w:rsid w:val="00F16702"/>
    <w:rsid w:val="00F16C6B"/>
    <w:rsid w:val="00F16E2F"/>
    <w:rsid w:val="00F26643"/>
    <w:rsid w:val="00F3443C"/>
    <w:rsid w:val="00F40B4F"/>
    <w:rsid w:val="00F4367B"/>
    <w:rsid w:val="00F4442A"/>
    <w:rsid w:val="00F46F9A"/>
    <w:rsid w:val="00F47674"/>
    <w:rsid w:val="00F51EC7"/>
    <w:rsid w:val="00F52EAF"/>
    <w:rsid w:val="00F53DC0"/>
    <w:rsid w:val="00F5470E"/>
    <w:rsid w:val="00F55BA7"/>
    <w:rsid w:val="00F67704"/>
    <w:rsid w:val="00F720A4"/>
    <w:rsid w:val="00F7756D"/>
    <w:rsid w:val="00F83395"/>
    <w:rsid w:val="00F84857"/>
    <w:rsid w:val="00F84F41"/>
    <w:rsid w:val="00F86B51"/>
    <w:rsid w:val="00F9076D"/>
    <w:rsid w:val="00F90889"/>
    <w:rsid w:val="00F90C3D"/>
    <w:rsid w:val="00F92D88"/>
    <w:rsid w:val="00F94865"/>
    <w:rsid w:val="00F97D83"/>
    <w:rsid w:val="00FA19E9"/>
    <w:rsid w:val="00FA3033"/>
    <w:rsid w:val="00FA6DB4"/>
    <w:rsid w:val="00FB0B57"/>
    <w:rsid w:val="00FB1188"/>
    <w:rsid w:val="00FB35CD"/>
    <w:rsid w:val="00FB4057"/>
    <w:rsid w:val="00FC7716"/>
    <w:rsid w:val="00FD1ECF"/>
    <w:rsid w:val="00FD24C1"/>
    <w:rsid w:val="00FD27BB"/>
    <w:rsid w:val="00FD5408"/>
    <w:rsid w:val="00FD599D"/>
    <w:rsid w:val="00FD68C8"/>
    <w:rsid w:val="00FE088B"/>
    <w:rsid w:val="00FE1A71"/>
    <w:rsid w:val="00FE2FFC"/>
    <w:rsid w:val="00FE5573"/>
    <w:rsid w:val="00FE750C"/>
    <w:rsid w:val="00FF235D"/>
    <w:rsid w:val="00FF2D1E"/>
    <w:rsid w:val="09E36EBB"/>
    <w:rsid w:val="0FDC7A08"/>
    <w:rsid w:val="12196FBB"/>
    <w:rsid w:val="1228455D"/>
    <w:rsid w:val="13C415BE"/>
    <w:rsid w:val="151A7A29"/>
    <w:rsid w:val="1BA06875"/>
    <w:rsid w:val="1CDF487A"/>
    <w:rsid w:val="20121694"/>
    <w:rsid w:val="23322C1A"/>
    <w:rsid w:val="23DD198C"/>
    <w:rsid w:val="2701B5E4"/>
    <w:rsid w:val="2892DE57"/>
    <w:rsid w:val="2915BE14"/>
    <w:rsid w:val="29689A0E"/>
    <w:rsid w:val="2C4D5ED6"/>
    <w:rsid w:val="2CF9E58D"/>
    <w:rsid w:val="2ED3710D"/>
    <w:rsid w:val="2FE71E2B"/>
    <w:rsid w:val="310438FC"/>
    <w:rsid w:val="31326912"/>
    <w:rsid w:val="339F8F09"/>
    <w:rsid w:val="363EF987"/>
    <w:rsid w:val="37ACF6FF"/>
    <w:rsid w:val="386C8A32"/>
    <w:rsid w:val="38C0AC03"/>
    <w:rsid w:val="3B08B415"/>
    <w:rsid w:val="3DA6BCEE"/>
    <w:rsid w:val="3ED2FD2B"/>
    <w:rsid w:val="40D4C6B8"/>
    <w:rsid w:val="42E22437"/>
    <w:rsid w:val="444350FE"/>
    <w:rsid w:val="44BD33A6"/>
    <w:rsid w:val="4BDFDABA"/>
    <w:rsid w:val="4D2F1BE8"/>
    <w:rsid w:val="4D9939DA"/>
    <w:rsid w:val="4E850448"/>
    <w:rsid w:val="4ED980D8"/>
    <w:rsid w:val="50FE2FBC"/>
    <w:rsid w:val="557875F3"/>
    <w:rsid w:val="56967E9B"/>
    <w:rsid w:val="58F0E979"/>
    <w:rsid w:val="59D67797"/>
    <w:rsid w:val="6048CAE4"/>
    <w:rsid w:val="610351E2"/>
    <w:rsid w:val="635E50E6"/>
    <w:rsid w:val="654F4FF0"/>
    <w:rsid w:val="6F8EB013"/>
    <w:rsid w:val="71208301"/>
    <w:rsid w:val="71E36040"/>
    <w:rsid w:val="7395F033"/>
    <w:rsid w:val="73CF39FD"/>
    <w:rsid w:val="74FAA9D7"/>
    <w:rsid w:val="75298D6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16688"/>
  <w15:chartTrackingRefBased/>
  <w15:docId w15:val="{06CA4E8E-98F2-49FD-B30A-FE98B79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11"/>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6C3E"/>
    <w:rPr>
      <w:color w:val="0000FF"/>
      <w:u w:val="single"/>
    </w:rPr>
  </w:style>
  <w:style w:type="paragraph" w:styleId="Header">
    <w:name w:val="header"/>
    <w:basedOn w:val="Normal"/>
    <w:link w:val="Head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HeaderChar">
    <w:name w:val="Header Char"/>
    <w:basedOn w:val="DefaultParagraphFont"/>
    <w:link w:val="Header"/>
    <w:uiPriority w:val="99"/>
    <w:rsid w:val="00A56C3E"/>
  </w:style>
  <w:style w:type="paragraph" w:styleId="Footer">
    <w:name w:val="footer"/>
    <w:basedOn w:val="Normal"/>
    <w:link w:val="Foot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FooterChar">
    <w:name w:val="Footer Char"/>
    <w:basedOn w:val="DefaultParagraphFont"/>
    <w:link w:val="Footer"/>
    <w:uiPriority w:val="99"/>
    <w:rsid w:val="00A56C3E"/>
  </w:style>
  <w:style w:type="character" w:styleId="CommentReference">
    <w:name w:val="annotation reference"/>
    <w:basedOn w:val="DefaultParagraphFont"/>
    <w:uiPriority w:val="99"/>
    <w:semiHidden/>
    <w:unhideWhenUsed/>
    <w:rsid w:val="00FB0B57"/>
    <w:rPr>
      <w:sz w:val="16"/>
      <w:szCs w:val="16"/>
    </w:rPr>
  </w:style>
  <w:style w:type="paragraph" w:styleId="CommentText">
    <w:name w:val="annotation text"/>
    <w:basedOn w:val="Normal"/>
    <w:link w:val="CommentTextChar"/>
    <w:uiPriority w:val="99"/>
    <w:unhideWhenUsed/>
    <w:rsid w:val="00FB0B57"/>
    <w:pPr>
      <w:spacing w:after="160"/>
    </w:pPr>
    <w:rPr>
      <w:rFonts w:ascii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FB0B57"/>
    <w:rPr>
      <w:sz w:val="20"/>
      <w:szCs w:val="20"/>
    </w:rPr>
  </w:style>
  <w:style w:type="paragraph" w:styleId="CommentSubject">
    <w:name w:val="annotation subject"/>
    <w:basedOn w:val="CommentText"/>
    <w:next w:val="CommentText"/>
    <w:link w:val="CommentSubjectChar"/>
    <w:uiPriority w:val="99"/>
    <w:semiHidden/>
    <w:unhideWhenUsed/>
    <w:rsid w:val="00FB0B57"/>
    <w:rPr>
      <w:b/>
      <w:bCs/>
    </w:rPr>
  </w:style>
  <w:style w:type="character" w:customStyle="1" w:styleId="CommentSubjectChar">
    <w:name w:val="Comment Subject Char"/>
    <w:basedOn w:val="CommentTextChar"/>
    <w:link w:val="CommentSubject"/>
    <w:uiPriority w:val="99"/>
    <w:semiHidden/>
    <w:rsid w:val="00FB0B57"/>
    <w:rPr>
      <w:b/>
      <w:bCs/>
      <w:sz w:val="20"/>
      <w:szCs w:val="20"/>
    </w:rPr>
  </w:style>
  <w:style w:type="paragraph" w:styleId="BalloonText">
    <w:name w:val="Balloon Text"/>
    <w:basedOn w:val="Normal"/>
    <w:link w:val="BalloonTextChar"/>
    <w:uiPriority w:val="99"/>
    <w:semiHidden/>
    <w:unhideWhenUsed/>
    <w:rsid w:val="00C80A60"/>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C80A60"/>
    <w:rPr>
      <w:rFonts w:ascii="Segoe UI" w:hAnsi="Segoe UI" w:cs="Segoe UI"/>
      <w:sz w:val="18"/>
      <w:szCs w:val="18"/>
    </w:rPr>
  </w:style>
  <w:style w:type="paragraph" w:styleId="ListParagraph">
    <w:name w:val="List Paragraph"/>
    <w:basedOn w:val="Normal"/>
    <w:uiPriority w:val="34"/>
    <w:qFormat/>
    <w:rsid w:val="00496E7E"/>
    <w:pPr>
      <w:ind w:left="720"/>
    </w:pPr>
    <w:rPr>
      <w:rFonts w:ascii="Calibri" w:hAnsi="Calibri" w:cs="Calibri"/>
      <w:sz w:val="22"/>
      <w:szCs w:val="22"/>
    </w:rPr>
  </w:style>
  <w:style w:type="character" w:customStyle="1" w:styleId="UnresolvedMention1">
    <w:name w:val="Unresolved Mention1"/>
    <w:basedOn w:val="DefaultParagraphFont"/>
    <w:uiPriority w:val="99"/>
    <w:semiHidden/>
    <w:unhideWhenUsed/>
    <w:rsid w:val="00C34867"/>
    <w:rPr>
      <w:color w:val="605E5C"/>
      <w:shd w:val="clear" w:color="auto" w:fill="E1DFDD"/>
    </w:rPr>
  </w:style>
  <w:style w:type="character" w:styleId="Strong">
    <w:name w:val="Strong"/>
    <w:basedOn w:val="DefaultParagraphFont"/>
    <w:uiPriority w:val="22"/>
    <w:qFormat/>
    <w:rsid w:val="00A63569"/>
    <w:rPr>
      <w:b/>
      <w:bCs/>
    </w:rPr>
  </w:style>
  <w:style w:type="paragraph" w:styleId="NormalWeb">
    <w:name w:val="Normal (Web)"/>
    <w:basedOn w:val="Normal"/>
    <w:uiPriority w:val="99"/>
    <w:semiHidden/>
    <w:unhideWhenUsed/>
    <w:rsid w:val="000807F4"/>
    <w:pPr>
      <w:spacing w:before="100" w:beforeAutospacing="1" w:after="100" w:afterAutospacing="1"/>
    </w:pPr>
    <w:rPr>
      <w:rFonts w:eastAsia="Times New Roman"/>
    </w:rPr>
  </w:style>
  <w:style w:type="table" w:styleId="TableGrid">
    <w:name w:val="Table Grid"/>
    <w:basedOn w:val="TableNormal"/>
    <w:uiPriority w:val="39"/>
    <w:rsid w:val="00AB0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085B"/>
    <w:pPr>
      <w:spacing w:after="0" w:line="240" w:lineRule="auto"/>
    </w:pPr>
    <w:rPr>
      <w:rFonts w:ascii="Times New Roman" w:hAnsi="Times New Roman" w:cs="Times New Roman"/>
      <w:sz w:val="24"/>
      <w:szCs w:val="24"/>
      <w:lang w:eastAsia="lt-LT"/>
    </w:rPr>
  </w:style>
  <w:style w:type="character" w:customStyle="1" w:styleId="UnresolvedMention2">
    <w:name w:val="Unresolved Mention2"/>
    <w:basedOn w:val="DefaultParagraphFont"/>
    <w:uiPriority w:val="99"/>
    <w:semiHidden/>
    <w:unhideWhenUsed/>
    <w:rsid w:val="004A1090"/>
    <w:rPr>
      <w:color w:val="605E5C"/>
      <w:shd w:val="clear" w:color="auto" w:fill="E1DFDD"/>
    </w:rPr>
  </w:style>
  <w:style w:type="character" w:styleId="UnresolvedMention">
    <w:name w:val="Unresolved Mention"/>
    <w:basedOn w:val="DefaultParagraphFont"/>
    <w:uiPriority w:val="99"/>
    <w:semiHidden/>
    <w:unhideWhenUsed/>
    <w:rsid w:val="00110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5883">
      <w:bodyDiv w:val="1"/>
      <w:marLeft w:val="0"/>
      <w:marRight w:val="0"/>
      <w:marTop w:val="0"/>
      <w:marBottom w:val="0"/>
      <w:divBdr>
        <w:top w:val="none" w:sz="0" w:space="0" w:color="auto"/>
        <w:left w:val="none" w:sz="0" w:space="0" w:color="auto"/>
        <w:bottom w:val="none" w:sz="0" w:space="0" w:color="auto"/>
        <w:right w:val="none" w:sz="0" w:space="0" w:color="auto"/>
      </w:divBdr>
      <w:divsChild>
        <w:div w:id="1649555239">
          <w:marLeft w:val="0"/>
          <w:marRight w:val="0"/>
          <w:marTop w:val="0"/>
          <w:marBottom w:val="0"/>
          <w:divBdr>
            <w:top w:val="none" w:sz="0" w:space="0" w:color="auto"/>
            <w:left w:val="none" w:sz="0" w:space="0" w:color="auto"/>
            <w:bottom w:val="none" w:sz="0" w:space="0" w:color="auto"/>
            <w:right w:val="none" w:sz="0" w:space="0" w:color="auto"/>
          </w:divBdr>
        </w:div>
        <w:div w:id="1606302504">
          <w:marLeft w:val="0"/>
          <w:marRight w:val="0"/>
          <w:marTop w:val="0"/>
          <w:marBottom w:val="0"/>
          <w:divBdr>
            <w:top w:val="none" w:sz="0" w:space="0" w:color="auto"/>
            <w:left w:val="none" w:sz="0" w:space="0" w:color="auto"/>
            <w:bottom w:val="none" w:sz="0" w:space="0" w:color="auto"/>
            <w:right w:val="none" w:sz="0" w:space="0" w:color="auto"/>
          </w:divBdr>
        </w:div>
        <w:div w:id="322972689">
          <w:marLeft w:val="0"/>
          <w:marRight w:val="0"/>
          <w:marTop w:val="0"/>
          <w:marBottom w:val="0"/>
          <w:divBdr>
            <w:top w:val="none" w:sz="0" w:space="0" w:color="auto"/>
            <w:left w:val="none" w:sz="0" w:space="0" w:color="auto"/>
            <w:bottom w:val="none" w:sz="0" w:space="0" w:color="auto"/>
            <w:right w:val="none" w:sz="0" w:space="0" w:color="auto"/>
          </w:divBdr>
        </w:div>
        <w:div w:id="317733507">
          <w:marLeft w:val="0"/>
          <w:marRight w:val="0"/>
          <w:marTop w:val="0"/>
          <w:marBottom w:val="0"/>
          <w:divBdr>
            <w:top w:val="none" w:sz="0" w:space="0" w:color="auto"/>
            <w:left w:val="none" w:sz="0" w:space="0" w:color="auto"/>
            <w:bottom w:val="none" w:sz="0" w:space="0" w:color="auto"/>
            <w:right w:val="none" w:sz="0" w:space="0" w:color="auto"/>
          </w:divBdr>
        </w:div>
        <w:div w:id="1255822866">
          <w:marLeft w:val="0"/>
          <w:marRight w:val="0"/>
          <w:marTop w:val="0"/>
          <w:marBottom w:val="0"/>
          <w:divBdr>
            <w:top w:val="none" w:sz="0" w:space="0" w:color="auto"/>
            <w:left w:val="none" w:sz="0" w:space="0" w:color="auto"/>
            <w:bottom w:val="none" w:sz="0" w:space="0" w:color="auto"/>
            <w:right w:val="none" w:sz="0" w:space="0" w:color="auto"/>
          </w:divBdr>
        </w:div>
        <w:div w:id="44263481">
          <w:marLeft w:val="0"/>
          <w:marRight w:val="0"/>
          <w:marTop w:val="0"/>
          <w:marBottom w:val="0"/>
          <w:divBdr>
            <w:top w:val="none" w:sz="0" w:space="0" w:color="auto"/>
            <w:left w:val="none" w:sz="0" w:space="0" w:color="auto"/>
            <w:bottom w:val="none" w:sz="0" w:space="0" w:color="auto"/>
            <w:right w:val="none" w:sz="0" w:space="0" w:color="auto"/>
          </w:divBdr>
        </w:div>
        <w:div w:id="103500225">
          <w:marLeft w:val="0"/>
          <w:marRight w:val="0"/>
          <w:marTop w:val="0"/>
          <w:marBottom w:val="0"/>
          <w:divBdr>
            <w:top w:val="none" w:sz="0" w:space="0" w:color="auto"/>
            <w:left w:val="none" w:sz="0" w:space="0" w:color="auto"/>
            <w:bottom w:val="none" w:sz="0" w:space="0" w:color="auto"/>
            <w:right w:val="none" w:sz="0" w:space="0" w:color="auto"/>
          </w:divBdr>
        </w:div>
      </w:divsChild>
    </w:div>
    <w:div w:id="127090996">
      <w:bodyDiv w:val="1"/>
      <w:marLeft w:val="0"/>
      <w:marRight w:val="0"/>
      <w:marTop w:val="0"/>
      <w:marBottom w:val="0"/>
      <w:divBdr>
        <w:top w:val="none" w:sz="0" w:space="0" w:color="auto"/>
        <w:left w:val="none" w:sz="0" w:space="0" w:color="auto"/>
        <w:bottom w:val="none" w:sz="0" w:space="0" w:color="auto"/>
        <w:right w:val="none" w:sz="0" w:space="0" w:color="auto"/>
      </w:divBdr>
    </w:div>
    <w:div w:id="161169494">
      <w:bodyDiv w:val="1"/>
      <w:marLeft w:val="0"/>
      <w:marRight w:val="0"/>
      <w:marTop w:val="0"/>
      <w:marBottom w:val="0"/>
      <w:divBdr>
        <w:top w:val="none" w:sz="0" w:space="0" w:color="auto"/>
        <w:left w:val="none" w:sz="0" w:space="0" w:color="auto"/>
        <w:bottom w:val="none" w:sz="0" w:space="0" w:color="auto"/>
        <w:right w:val="none" w:sz="0" w:space="0" w:color="auto"/>
      </w:divBdr>
    </w:div>
    <w:div w:id="161236164">
      <w:bodyDiv w:val="1"/>
      <w:marLeft w:val="0"/>
      <w:marRight w:val="0"/>
      <w:marTop w:val="0"/>
      <w:marBottom w:val="0"/>
      <w:divBdr>
        <w:top w:val="none" w:sz="0" w:space="0" w:color="auto"/>
        <w:left w:val="none" w:sz="0" w:space="0" w:color="auto"/>
        <w:bottom w:val="none" w:sz="0" w:space="0" w:color="auto"/>
        <w:right w:val="none" w:sz="0" w:space="0" w:color="auto"/>
      </w:divBdr>
    </w:div>
    <w:div w:id="207501123">
      <w:bodyDiv w:val="1"/>
      <w:marLeft w:val="0"/>
      <w:marRight w:val="0"/>
      <w:marTop w:val="0"/>
      <w:marBottom w:val="0"/>
      <w:divBdr>
        <w:top w:val="none" w:sz="0" w:space="0" w:color="auto"/>
        <w:left w:val="none" w:sz="0" w:space="0" w:color="auto"/>
        <w:bottom w:val="none" w:sz="0" w:space="0" w:color="auto"/>
        <w:right w:val="none" w:sz="0" w:space="0" w:color="auto"/>
      </w:divBdr>
    </w:div>
    <w:div w:id="244072180">
      <w:bodyDiv w:val="1"/>
      <w:marLeft w:val="0"/>
      <w:marRight w:val="0"/>
      <w:marTop w:val="0"/>
      <w:marBottom w:val="0"/>
      <w:divBdr>
        <w:top w:val="none" w:sz="0" w:space="0" w:color="auto"/>
        <w:left w:val="none" w:sz="0" w:space="0" w:color="auto"/>
        <w:bottom w:val="none" w:sz="0" w:space="0" w:color="auto"/>
        <w:right w:val="none" w:sz="0" w:space="0" w:color="auto"/>
      </w:divBdr>
    </w:div>
    <w:div w:id="244843981">
      <w:bodyDiv w:val="1"/>
      <w:marLeft w:val="0"/>
      <w:marRight w:val="0"/>
      <w:marTop w:val="0"/>
      <w:marBottom w:val="0"/>
      <w:divBdr>
        <w:top w:val="none" w:sz="0" w:space="0" w:color="auto"/>
        <w:left w:val="none" w:sz="0" w:space="0" w:color="auto"/>
        <w:bottom w:val="none" w:sz="0" w:space="0" w:color="auto"/>
        <w:right w:val="none" w:sz="0" w:space="0" w:color="auto"/>
      </w:divBdr>
    </w:div>
    <w:div w:id="317267675">
      <w:bodyDiv w:val="1"/>
      <w:marLeft w:val="0"/>
      <w:marRight w:val="0"/>
      <w:marTop w:val="0"/>
      <w:marBottom w:val="0"/>
      <w:divBdr>
        <w:top w:val="none" w:sz="0" w:space="0" w:color="auto"/>
        <w:left w:val="none" w:sz="0" w:space="0" w:color="auto"/>
        <w:bottom w:val="none" w:sz="0" w:space="0" w:color="auto"/>
        <w:right w:val="none" w:sz="0" w:space="0" w:color="auto"/>
      </w:divBdr>
    </w:div>
    <w:div w:id="337391114">
      <w:bodyDiv w:val="1"/>
      <w:marLeft w:val="0"/>
      <w:marRight w:val="0"/>
      <w:marTop w:val="0"/>
      <w:marBottom w:val="0"/>
      <w:divBdr>
        <w:top w:val="none" w:sz="0" w:space="0" w:color="auto"/>
        <w:left w:val="none" w:sz="0" w:space="0" w:color="auto"/>
        <w:bottom w:val="none" w:sz="0" w:space="0" w:color="auto"/>
        <w:right w:val="none" w:sz="0" w:space="0" w:color="auto"/>
      </w:divBdr>
    </w:div>
    <w:div w:id="343090744">
      <w:bodyDiv w:val="1"/>
      <w:marLeft w:val="0"/>
      <w:marRight w:val="0"/>
      <w:marTop w:val="0"/>
      <w:marBottom w:val="0"/>
      <w:divBdr>
        <w:top w:val="none" w:sz="0" w:space="0" w:color="auto"/>
        <w:left w:val="none" w:sz="0" w:space="0" w:color="auto"/>
        <w:bottom w:val="none" w:sz="0" w:space="0" w:color="auto"/>
        <w:right w:val="none" w:sz="0" w:space="0" w:color="auto"/>
      </w:divBdr>
      <w:divsChild>
        <w:div w:id="224029661">
          <w:marLeft w:val="0"/>
          <w:marRight w:val="0"/>
          <w:marTop w:val="0"/>
          <w:marBottom w:val="0"/>
          <w:divBdr>
            <w:top w:val="none" w:sz="0" w:space="0" w:color="auto"/>
            <w:left w:val="none" w:sz="0" w:space="0" w:color="auto"/>
            <w:bottom w:val="none" w:sz="0" w:space="0" w:color="auto"/>
            <w:right w:val="none" w:sz="0" w:space="0" w:color="auto"/>
          </w:divBdr>
        </w:div>
        <w:div w:id="733044073">
          <w:marLeft w:val="0"/>
          <w:marRight w:val="0"/>
          <w:marTop w:val="0"/>
          <w:marBottom w:val="0"/>
          <w:divBdr>
            <w:top w:val="none" w:sz="0" w:space="0" w:color="auto"/>
            <w:left w:val="none" w:sz="0" w:space="0" w:color="auto"/>
            <w:bottom w:val="none" w:sz="0" w:space="0" w:color="auto"/>
            <w:right w:val="none" w:sz="0" w:space="0" w:color="auto"/>
          </w:divBdr>
        </w:div>
        <w:div w:id="539511369">
          <w:marLeft w:val="0"/>
          <w:marRight w:val="0"/>
          <w:marTop w:val="0"/>
          <w:marBottom w:val="0"/>
          <w:divBdr>
            <w:top w:val="none" w:sz="0" w:space="0" w:color="auto"/>
            <w:left w:val="none" w:sz="0" w:space="0" w:color="auto"/>
            <w:bottom w:val="none" w:sz="0" w:space="0" w:color="auto"/>
            <w:right w:val="none" w:sz="0" w:space="0" w:color="auto"/>
          </w:divBdr>
        </w:div>
        <w:div w:id="1996757249">
          <w:marLeft w:val="0"/>
          <w:marRight w:val="0"/>
          <w:marTop w:val="0"/>
          <w:marBottom w:val="0"/>
          <w:divBdr>
            <w:top w:val="none" w:sz="0" w:space="0" w:color="auto"/>
            <w:left w:val="none" w:sz="0" w:space="0" w:color="auto"/>
            <w:bottom w:val="none" w:sz="0" w:space="0" w:color="auto"/>
            <w:right w:val="none" w:sz="0" w:space="0" w:color="auto"/>
          </w:divBdr>
        </w:div>
        <w:div w:id="1555313780">
          <w:marLeft w:val="0"/>
          <w:marRight w:val="0"/>
          <w:marTop w:val="0"/>
          <w:marBottom w:val="0"/>
          <w:divBdr>
            <w:top w:val="none" w:sz="0" w:space="0" w:color="auto"/>
            <w:left w:val="none" w:sz="0" w:space="0" w:color="auto"/>
            <w:bottom w:val="none" w:sz="0" w:space="0" w:color="auto"/>
            <w:right w:val="none" w:sz="0" w:space="0" w:color="auto"/>
          </w:divBdr>
        </w:div>
      </w:divsChild>
    </w:div>
    <w:div w:id="417874421">
      <w:bodyDiv w:val="1"/>
      <w:marLeft w:val="0"/>
      <w:marRight w:val="0"/>
      <w:marTop w:val="0"/>
      <w:marBottom w:val="0"/>
      <w:divBdr>
        <w:top w:val="none" w:sz="0" w:space="0" w:color="auto"/>
        <w:left w:val="none" w:sz="0" w:space="0" w:color="auto"/>
        <w:bottom w:val="none" w:sz="0" w:space="0" w:color="auto"/>
        <w:right w:val="none" w:sz="0" w:space="0" w:color="auto"/>
      </w:divBdr>
      <w:divsChild>
        <w:div w:id="2033846447">
          <w:marLeft w:val="0"/>
          <w:marRight w:val="0"/>
          <w:marTop w:val="0"/>
          <w:marBottom w:val="0"/>
          <w:divBdr>
            <w:top w:val="none" w:sz="0" w:space="0" w:color="auto"/>
            <w:left w:val="none" w:sz="0" w:space="0" w:color="auto"/>
            <w:bottom w:val="none" w:sz="0" w:space="0" w:color="auto"/>
            <w:right w:val="none" w:sz="0" w:space="0" w:color="auto"/>
          </w:divBdr>
        </w:div>
      </w:divsChild>
    </w:div>
    <w:div w:id="461459258">
      <w:bodyDiv w:val="1"/>
      <w:marLeft w:val="0"/>
      <w:marRight w:val="0"/>
      <w:marTop w:val="0"/>
      <w:marBottom w:val="0"/>
      <w:divBdr>
        <w:top w:val="none" w:sz="0" w:space="0" w:color="auto"/>
        <w:left w:val="none" w:sz="0" w:space="0" w:color="auto"/>
        <w:bottom w:val="none" w:sz="0" w:space="0" w:color="auto"/>
        <w:right w:val="none" w:sz="0" w:space="0" w:color="auto"/>
      </w:divBdr>
    </w:div>
    <w:div w:id="496457674">
      <w:bodyDiv w:val="1"/>
      <w:marLeft w:val="0"/>
      <w:marRight w:val="0"/>
      <w:marTop w:val="0"/>
      <w:marBottom w:val="0"/>
      <w:divBdr>
        <w:top w:val="none" w:sz="0" w:space="0" w:color="auto"/>
        <w:left w:val="none" w:sz="0" w:space="0" w:color="auto"/>
        <w:bottom w:val="none" w:sz="0" w:space="0" w:color="auto"/>
        <w:right w:val="none" w:sz="0" w:space="0" w:color="auto"/>
      </w:divBdr>
    </w:div>
    <w:div w:id="532231431">
      <w:bodyDiv w:val="1"/>
      <w:marLeft w:val="0"/>
      <w:marRight w:val="0"/>
      <w:marTop w:val="0"/>
      <w:marBottom w:val="0"/>
      <w:divBdr>
        <w:top w:val="none" w:sz="0" w:space="0" w:color="auto"/>
        <w:left w:val="none" w:sz="0" w:space="0" w:color="auto"/>
        <w:bottom w:val="none" w:sz="0" w:space="0" w:color="auto"/>
        <w:right w:val="none" w:sz="0" w:space="0" w:color="auto"/>
      </w:divBdr>
    </w:div>
    <w:div w:id="558588935">
      <w:bodyDiv w:val="1"/>
      <w:marLeft w:val="0"/>
      <w:marRight w:val="0"/>
      <w:marTop w:val="0"/>
      <w:marBottom w:val="0"/>
      <w:divBdr>
        <w:top w:val="none" w:sz="0" w:space="0" w:color="auto"/>
        <w:left w:val="none" w:sz="0" w:space="0" w:color="auto"/>
        <w:bottom w:val="none" w:sz="0" w:space="0" w:color="auto"/>
        <w:right w:val="none" w:sz="0" w:space="0" w:color="auto"/>
      </w:divBdr>
      <w:divsChild>
        <w:div w:id="1919828691">
          <w:marLeft w:val="0"/>
          <w:marRight w:val="0"/>
          <w:marTop w:val="0"/>
          <w:marBottom w:val="0"/>
          <w:divBdr>
            <w:top w:val="none" w:sz="0" w:space="0" w:color="auto"/>
            <w:left w:val="none" w:sz="0" w:space="0" w:color="auto"/>
            <w:bottom w:val="none" w:sz="0" w:space="0" w:color="auto"/>
            <w:right w:val="none" w:sz="0" w:space="0" w:color="auto"/>
          </w:divBdr>
        </w:div>
        <w:div w:id="597640444">
          <w:marLeft w:val="0"/>
          <w:marRight w:val="0"/>
          <w:marTop w:val="0"/>
          <w:marBottom w:val="0"/>
          <w:divBdr>
            <w:top w:val="none" w:sz="0" w:space="0" w:color="auto"/>
            <w:left w:val="none" w:sz="0" w:space="0" w:color="auto"/>
            <w:bottom w:val="none" w:sz="0" w:space="0" w:color="auto"/>
            <w:right w:val="none" w:sz="0" w:space="0" w:color="auto"/>
          </w:divBdr>
        </w:div>
      </w:divsChild>
    </w:div>
    <w:div w:id="558790249">
      <w:bodyDiv w:val="1"/>
      <w:marLeft w:val="0"/>
      <w:marRight w:val="0"/>
      <w:marTop w:val="0"/>
      <w:marBottom w:val="0"/>
      <w:divBdr>
        <w:top w:val="none" w:sz="0" w:space="0" w:color="auto"/>
        <w:left w:val="none" w:sz="0" w:space="0" w:color="auto"/>
        <w:bottom w:val="none" w:sz="0" w:space="0" w:color="auto"/>
        <w:right w:val="none" w:sz="0" w:space="0" w:color="auto"/>
      </w:divBdr>
    </w:div>
    <w:div w:id="753822582">
      <w:bodyDiv w:val="1"/>
      <w:marLeft w:val="0"/>
      <w:marRight w:val="0"/>
      <w:marTop w:val="0"/>
      <w:marBottom w:val="0"/>
      <w:divBdr>
        <w:top w:val="none" w:sz="0" w:space="0" w:color="auto"/>
        <w:left w:val="none" w:sz="0" w:space="0" w:color="auto"/>
        <w:bottom w:val="none" w:sz="0" w:space="0" w:color="auto"/>
        <w:right w:val="none" w:sz="0" w:space="0" w:color="auto"/>
      </w:divBdr>
    </w:div>
    <w:div w:id="765033973">
      <w:bodyDiv w:val="1"/>
      <w:marLeft w:val="0"/>
      <w:marRight w:val="0"/>
      <w:marTop w:val="0"/>
      <w:marBottom w:val="0"/>
      <w:divBdr>
        <w:top w:val="none" w:sz="0" w:space="0" w:color="auto"/>
        <w:left w:val="none" w:sz="0" w:space="0" w:color="auto"/>
        <w:bottom w:val="none" w:sz="0" w:space="0" w:color="auto"/>
        <w:right w:val="none" w:sz="0" w:space="0" w:color="auto"/>
      </w:divBdr>
      <w:divsChild>
        <w:div w:id="1131284222">
          <w:marLeft w:val="0"/>
          <w:marRight w:val="0"/>
          <w:marTop w:val="0"/>
          <w:marBottom w:val="0"/>
          <w:divBdr>
            <w:top w:val="none" w:sz="0" w:space="0" w:color="auto"/>
            <w:left w:val="none" w:sz="0" w:space="0" w:color="auto"/>
            <w:bottom w:val="none" w:sz="0" w:space="0" w:color="auto"/>
            <w:right w:val="none" w:sz="0" w:space="0" w:color="auto"/>
          </w:divBdr>
        </w:div>
        <w:div w:id="960838858">
          <w:marLeft w:val="0"/>
          <w:marRight w:val="0"/>
          <w:marTop w:val="0"/>
          <w:marBottom w:val="0"/>
          <w:divBdr>
            <w:top w:val="none" w:sz="0" w:space="0" w:color="auto"/>
            <w:left w:val="none" w:sz="0" w:space="0" w:color="auto"/>
            <w:bottom w:val="none" w:sz="0" w:space="0" w:color="auto"/>
            <w:right w:val="none" w:sz="0" w:space="0" w:color="auto"/>
          </w:divBdr>
        </w:div>
      </w:divsChild>
    </w:div>
    <w:div w:id="788426735">
      <w:bodyDiv w:val="1"/>
      <w:marLeft w:val="0"/>
      <w:marRight w:val="0"/>
      <w:marTop w:val="0"/>
      <w:marBottom w:val="0"/>
      <w:divBdr>
        <w:top w:val="none" w:sz="0" w:space="0" w:color="auto"/>
        <w:left w:val="none" w:sz="0" w:space="0" w:color="auto"/>
        <w:bottom w:val="none" w:sz="0" w:space="0" w:color="auto"/>
        <w:right w:val="none" w:sz="0" w:space="0" w:color="auto"/>
      </w:divBdr>
    </w:div>
    <w:div w:id="837774507">
      <w:bodyDiv w:val="1"/>
      <w:marLeft w:val="0"/>
      <w:marRight w:val="0"/>
      <w:marTop w:val="0"/>
      <w:marBottom w:val="0"/>
      <w:divBdr>
        <w:top w:val="none" w:sz="0" w:space="0" w:color="auto"/>
        <w:left w:val="none" w:sz="0" w:space="0" w:color="auto"/>
        <w:bottom w:val="none" w:sz="0" w:space="0" w:color="auto"/>
        <w:right w:val="none" w:sz="0" w:space="0" w:color="auto"/>
      </w:divBdr>
      <w:divsChild>
        <w:div w:id="1799494785">
          <w:marLeft w:val="0"/>
          <w:marRight w:val="0"/>
          <w:marTop w:val="0"/>
          <w:marBottom w:val="0"/>
          <w:divBdr>
            <w:top w:val="none" w:sz="0" w:space="0" w:color="auto"/>
            <w:left w:val="none" w:sz="0" w:space="0" w:color="auto"/>
            <w:bottom w:val="none" w:sz="0" w:space="0" w:color="auto"/>
            <w:right w:val="none" w:sz="0" w:space="0" w:color="auto"/>
          </w:divBdr>
        </w:div>
        <w:div w:id="365982677">
          <w:marLeft w:val="0"/>
          <w:marRight w:val="0"/>
          <w:marTop w:val="0"/>
          <w:marBottom w:val="0"/>
          <w:divBdr>
            <w:top w:val="none" w:sz="0" w:space="0" w:color="auto"/>
            <w:left w:val="none" w:sz="0" w:space="0" w:color="auto"/>
            <w:bottom w:val="none" w:sz="0" w:space="0" w:color="auto"/>
            <w:right w:val="none" w:sz="0" w:space="0" w:color="auto"/>
          </w:divBdr>
        </w:div>
        <w:div w:id="1664426933">
          <w:marLeft w:val="0"/>
          <w:marRight w:val="0"/>
          <w:marTop w:val="0"/>
          <w:marBottom w:val="0"/>
          <w:divBdr>
            <w:top w:val="none" w:sz="0" w:space="0" w:color="auto"/>
            <w:left w:val="none" w:sz="0" w:space="0" w:color="auto"/>
            <w:bottom w:val="none" w:sz="0" w:space="0" w:color="auto"/>
            <w:right w:val="none" w:sz="0" w:space="0" w:color="auto"/>
          </w:divBdr>
        </w:div>
        <w:div w:id="1897351907">
          <w:marLeft w:val="0"/>
          <w:marRight w:val="0"/>
          <w:marTop w:val="0"/>
          <w:marBottom w:val="0"/>
          <w:divBdr>
            <w:top w:val="none" w:sz="0" w:space="0" w:color="auto"/>
            <w:left w:val="none" w:sz="0" w:space="0" w:color="auto"/>
            <w:bottom w:val="none" w:sz="0" w:space="0" w:color="auto"/>
            <w:right w:val="none" w:sz="0" w:space="0" w:color="auto"/>
          </w:divBdr>
        </w:div>
        <w:div w:id="1956520149">
          <w:marLeft w:val="0"/>
          <w:marRight w:val="0"/>
          <w:marTop w:val="0"/>
          <w:marBottom w:val="0"/>
          <w:divBdr>
            <w:top w:val="none" w:sz="0" w:space="0" w:color="auto"/>
            <w:left w:val="none" w:sz="0" w:space="0" w:color="auto"/>
            <w:bottom w:val="none" w:sz="0" w:space="0" w:color="auto"/>
            <w:right w:val="none" w:sz="0" w:space="0" w:color="auto"/>
          </w:divBdr>
        </w:div>
      </w:divsChild>
    </w:div>
    <w:div w:id="946497606">
      <w:bodyDiv w:val="1"/>
      <w:marLeft w:val="0"/>
      <w:marRight w:val="0"/>
      <w:marTop w:val="0"/>
      <w:marBottom w:val="0"/>
      <w:divBdr>
        <w:top w:val="none" w:sz="0" w:space="0" w:color="auto"/>
        <w:left w:val="none" w:sz="0" w:space="0" w:color="auto"/>
        <w:bottom w:val="none" w:sz="0" w:space="0" w:color="auto"/>
        <w:right w:val="none" w:sz="0" w:space="0" w:color="auto"/>
      </w:divBdr>
    </w:div>
    <w:div w:id="976181052">
      <w:bodyDiv w:val="1"/>
      <w:marLeft w:val="0"/>
      <w:marRight w:val="0"/>
      <w:marTop w:val="0"/>
      <w:marBottom w:val="0"/>
      <w:divBdr>
        <w:top w:val="none" w:sz="0" w:space="0" w:color="auto"/>
        <w:left w:val="none" w:sz="0" w:space="0" w:color="auto"/>
        <w:bottom w:val="none" w:sz="0" w:space="0" w:color="auto"/>
        <w:right w:val="none" w:sz="0" w:space="0" w:color="auto"/>
      </w:divBdr>
      <w:divsChild>
        <w:div w:id="1532843737">
          <w:marLeft w:val="0"/>
          <w:marRight w:val="0"/>
          <w:marTop w:val="0"/>
          <w:marBottom w:val="0"/>
          <w:divBdr>
            <w:top w:val="none" w:sz="0" w:space="0" w:color="auto"/>
            <w:left w:val="none" w:sz="0" w:space="0" w:color="auto"/>
            <w:bottom w:val="none" w:sz="0" w:space="0" w:color="auto"/>
            <w:right w:val="none" w:sz="0" w:space="0" w:color="auto"/>
          </w:divBdr>
        </w:div>
        <w:div w:id="1848902788">
          <w:marLeft w:val="0"/>
          <w:marRight w:val="0"/>
          <w:marTop w:val="0"/>
          <w:marBottom w:val="0"/>
          <w:divBdr>
            <w:top w:val="none" w:sz="0" w:space="0" w:color="auto"/>
            <w:left w:val="none" w:sz="0" w:space="0" w:color="auto"/>
            <w:bottom w:val="none" w:sz="0" w:space="0" w:color="auto"/>
            <w:right w:val="none" w:sz="0" w:space="0" w:color="auto"/>
          </w:divBdr>
        </w:div>
        <w:div w:id="1269124103">
          <w:marLeft w:val="0"/>
          <w:marRight w:val="0"/>
          <w:marTop w:val="0"/>
          <w:marBottom w:val="0"/>
          <w:divBdr>
            <w:top w:val="none" w:sz="0" w:space="0" w:color="auto"/>
            <w:left w:val="none" w:sz="0" w:space="0" w:color="auto"/>
            <w:bottom w:val="none" w:sz="0" w:space="0" w:color="auto"/>
            <w:right w:val="none" w:sz="0" w:space="0" w:color="auto"/>
          </w:divBdr>
        </w:div>
        <w:div w:id="1157234761">
          <w:marLeft w:val="0"/>
          <w:marRight w:val="0"/>
          <w:marTop w:val="0"/>
          <w:marBottom w:val="0"/>
          <w:divBdr>
            <w:top w:val="none" w:sz="0" w:space="0" w:color="auto"/>
            <w:left w:val="none" w:sz="0" w:space="0" w:color="auto"/>
            <w:bottom w:val="none" w:sz="0" w:space="0" w:color="auto"/>
            <w:right w:val="none" w:sz="0" w:space="0" w:color="auto"/>
          </w:divBdr>
        </w:div>
        <w:div w:id="2008509598">
          <w:marLeft w:val="0"/>
          <w:marRight w:val="0"/>
          <w:marTop w:val="0"/>
          <w:marBottom w:val="0"/>
          <w:divBdr>
            <w:top w:val="none" w:sz="0" w:space="0" w:color="auto"/>
            <w:left w:val="none" w:sz="0" w:space="0" w:color="auto"/>
            <w:bottom w:val="none" w:sz="0" w:space="0" w:color="auto"/>
            <w:right w:val="none" w:sz="0" w:space="0" w:color="auto"/>
          </w:divBdr>
        </w:div>
        <w:div w:id="205678405">
          <w:marLeft w:val="0"/>
          <w:marRight w:val="0"/>
          <w:marTop w:val="0"/>
          <w:marBottom w:val="0"/>
          <w:divBdr>
            <w:top w:val="none" w:sz="0" w:space="0" w:color="auto"/>
            <w:left w:val="none" w:sz="0" w:space="0" w:color="auto"/>
            <w:bottom w:val="none" w:sz="0" w:space="0" w:color="auto"/>
            <w:right w:val="none" w:sz="0" w:space="0" w:color="auto"/>
          </w:divBdr>
        </w:div>
        <w:div w:id="2075543665">
          <w:marLeft w:val="0"/>
          <w:marRight w:val="0"/>
          <w:marTop w:val="0"/>
          <w:marBottom w:val="0"/>
          <w:divBdr>
            <w:top w:val="none" w:sz="0" w:space="0" w:color="auto"/>
            <w:left w:val="none" w:sz="0" w:space="0" w:color="auto"/>
            <w:bottom w:val="none" w:sz="0" w:space="0" w:color="auto"/>
            <w:right w:val="none" w:sz="0" w:space="0" w:color="auto"/>
          </w:divBdr>
        </w:div>
      </w:divsChild>
    </w:div>
    <w:div w:id="990793242">
      <w:bodyDiv w:val="1"/>
      <w:marLeft w:val="0"/>
      <w:marRight w:val="0"/>
      <w:marTop w:val="0"/>
      <w:marBottom w:val="0"/>
      <w:divBdr>
        <w:top w:val="none" w:sz="0" w:space="0" w:color="auto"/>
        <w:left w:val="none" w:sz="0" w:space="0" w:color="auto"/>
        <w:bottom w:val="none" w:sz="0" w:space="0" w:color="auto"/>
        <w:right w:val="none" w:sz="0" w:space="0" w:color="auto"/>
      </w:divBdr>
    </w:div>
    <w:div w:id="991063268">
      <w:bodyDiv w:val="1"/>
      <w:marLeft w:val="0"/>
      <w:marRight w:val="0"/>
      <w:marTop w:val="0"/>
      <w:marBottom w:val="0"/>
      <w:divBdr>
        <w:top w:val="none" w:sz="0" w:space="0" w:color="auto"/>
        <w:left w:val="none" w:sz="0" w:space="0" w:color="auto"/>
        <w:bottom w:val="none" w:sz="0" w:space="0" w:color="auto"/>
        <w:right w:val="none" w:sz="0" w:space="0" w:color="auto"/>
      </w:divBdr>
    </w:div>
    <w:div w:id="995694381">
      <w:bodyDiv w:val="1"/>
      <w:marLeft w:val="0"/>
      <w:marRight w:val="0"/>
      <w:marTop w:val="0"/>
      <w:marBottom w:val="0"/>
      <w:divBdr>
        <w:top w:val="none" w:sz="0" w:space="0" w:color="auto"/>
        <w:left w:val="none" w:sz="0" w:space="0" w:color="auto"/>
        <w:bottom w:val="none" w:sz="0" w:space="0" w:color="auto"/>
        <w:right w:val="none" w:sz="0" w:space="0" w:color="auto"/>
      </w:divBdr>
    </w:div>
    <w:div w:id="1069502926">
      <w:bodyDiv w:val="1"/>
      <w:marLeft w:val="0"/>
      <w:marRight w:val="0"/>
      <w:marTop w:val="0"/>
      <w:marBottom w:val="0"/>
      <w:divBdr>
        <w:top w:val="none" w:sz="0" w:space="0" w:color="auto"/>
        <w:left w:val="none" w:sz="0" w:space="0" w:color="auto"/>
        <w:bottom w:val="none" w:sz="0" w:space="0" w:color="auto"/>
        <w:right w:val="none" w:sz="0" w:space="0" w:color="auto"/>
      </w:divBdr>
      <w:divsChild>
        <w:div w:id="1715809227">
          <w:marLeft w:val="0"/>
          <w:marRight w:val="0"/>
          <w:marTop w:val="0"/>
          <w:marBottom w:val="0"/>
          <w:divBdr>
            <w:top w:val="none" w:sz="0" w:space="0" w:color="auto"/>
            <w:left w:val="none" w:sz="0" w:space="0" w:color="auto"/>
            <w:bottom w:val="none" w:sz="0" w:space="0" w:color="auto"/>
            <w:right w:val="none" w:sz="0" w:space="0" w:color="auto"/>
          </w:divBdr>
        </w:div>
        <w:div w:id="648216659">
          <w:marLeft w:val="0"/>
          <w:marRight w:val="0"/>
          <w:marTop w:val="0"/>
          <w:marBottom w:val="0"/>
          <w:divBdr>
            <w:top w:val="none" w:sz="0" w:space="0" w:color="auto"/>
            <w:left w:val="none" w:sz="0" w:space="0" w:color="auto"/>
            <w:bottom w:val="none" w:sz="0" w:space="0" w:color="auto"/>
            <w:right w:val="none" w:sz="0" w:space="0" w:color="auto"/>
          </w:divBdr>
        </w:div>
        <w:div w:id="2098356249">
          <w:marLeft w:val="0"/>
          <w:marRight w:val="0"/>
          <w:marTop w:val="0"/>
          <w:marBottom w:val="0"/>
          <w:divBdr>
            <w:top w:val="none" w:sz="0" w:space="0" w:color="auto"/>
            <w:left w:val="none" w:sz="0" w:space="0" w:color="auto"/>
            <w:bottom w:val="none" w:sz="0" w:space="0" w:color="auto"/>
            <w:right w:val="none" w:sz="0" w:space="0" w:color="auto"/>
          </w:divBdr>
        </w:div>
      </w:divsChild>
    </w:div>
    <w:div w:id="1171987498">
      <w:bodyDiv w:val="1"/>
      <w:marLeft w:val="0"/>
      <w:marRight w:val="0"/>
      <w:marTop w:val="0"/>
      <w:marBottom w:val="0"/>
      <w:divBdr>
        <w:top w:val="none" w:sz="0" w:space="0" w:color="auto"/>
        <w:left w:val="none" w:sz="0" w:space="0" w:color="auto"/>
        <w:bottom w:val="none" w:sz="0" w:space="0" w:color="auto"/>
        <w:right w:val="none" w:sz="0" w:space="0" w:color="auto"/>
      </w:divBdr>
    </w:div>
    <w:div w:id="1328899296">
      <w:bodyDiv w:val="1"/>
      <w:marLeft w:val="0"/>
      <w:marRight w:val="0"/>
      <w:marTop w:val="0"/>
      <w:marBottom w:val="0"/>
      <w:divBdr>
        <w:top w:val="none" w:sz="0" w:space="0" w:color="auto"/>
        <w:left w:val="none" w:sz="0" w:space="0" w:color="auto"/>
        <w:bottom w:val="none" w:sz="0" w:space="0" w:color="auto"/>
        <w:right w:val="none" w:sz="0" w:space="0" w:color="auto"/>
      </w:divBdr>
    </w:div>
    <w:div w:id="1374770407">
      <w:bodyDiv w:val="1"/>
      <w:marLeft w:val="0"/>
      <w:marRight w:val="0"/>
      <w:marTop w:val="0"/>
      <w:marBottom w:val="0"/>
      <w:divBdr>
        <w:top w:val="none" w:sz="0" w:space="0" w:color="auto"/>
        <w:left w:val="none" w:sz="0" w:space="0" w:color="auto"/>
        <w:bottom w:val="none" w:sz="0" w:space="0" w:color="auto"/>
        <w:right w:val="none" w:sz="0" w:space="0" w:color="auto"/>
      </w:divBdr>
    </w:div>
    <w:div w:id="1460417609">
      <w:bodyDiv w:val="1"/>
      <w:marLeft w:val="0"/>
      <w:marRight w:val="0"/>
      <w:marTop w:val="0"/>
      <w:marBottom w:val="0"/>
      <w:divBdr>
        <w:top w:val="none" w:sz="0" w:space="0" w:color="auto"/>
        <w:left w:val="none" w:sz="0" w:space="0" w:color="auto"/>
        <w:bottom w:val="none" w:sz="0" w:space="0" w:color="auto"/>
        <w:right w:val="none" w:sz="0" w:space="0" w:color="auto"/>
      </w:divBdr>
    </w:div>
    <w:div w:id="1486512541">
      <w:bodyDiv w:val="1"/>
      <w:marLeft w:val="0"/>
      <w:marRight w:val="0"/>
      <w:marTop w:val="0"/>
      <w:marBottom w:val="0"/>
      <w:divBdr>
        <w:top w:val="none" w:sz="0" w:space="0" w:color="auto"/>
        <w:left w:val="none" w:sz="0" w:space="0" w:color="auto"/>
        <w:bottom w:val="none" w:sz="0" w:space="0" w:color="auto"/>
        <w:right w:val="none" w:sz="0" w:space="0" w:color="auto"/>
      </w:divBdr>
      <w:divsChild>
        <w:div w:id="508838226">
          <w:marLeft w:val="0"/>
          <w:marRight w:val="0"/>
          <w:marTop w:val="0"/>
          <w:marBottom w:val="0"/>
          <w:divBdr>
            <w:top w:val="none" w:sz="0" w:space="0" w:color="auto"/>
            <w:left w:val="none" w:sz="0" w:space="0" w:color="auto"/>
            <w:bottom w:val="none" w:sz="0" w:space="0" w:color="auto"/>
            <w:right w:val="none" w:sz="0" w:space="0" w:color="auto"/>
          </w:divBdr>
        </w:div>
        <w:div w:id="258174014">
          <w:marLeft w:val="0"/>
          <w:marRight w:val="0"/>
          <w:marTop w:val="0"/>
          <w:marBottom w:val="0"/>
          <w:divBdr>
            <w:top w:val="none" w:sz="0" w:space="0" w:color="auto"/>
            <w:left w:val="none" w:sz="0" w:space="0" w:color="auto"/>
            <w:bottom w:val="none" w:sz="0" w:space="0" w:color="auto"/>
            <w:right w:val="none" w:sz="0" w:space="0" w:color="auto"/>
          </w:divBdr>
        </w:div>
        <w:div w:id="557475863">
          <w:marLeft w:val="0"/>
          <w:marRight w:val="0"/>
          <w:marTop w:val="0"/>
          <w:marBottom w:val="0"/>
          <w:divBdr>
            <w:top w:val="none" w:sz="0" w:space="0" w:color="auto"/>
            <w:left w:val="none" w:sz="0" w:space="0" w:color="auto"/>
            <w:bottom w:val="none" w:sz="0" w:space="0" w:color="auto"/>
            <w:right w:val="none" w:sz="0" w:space="0" w:color="auto"/>
          </w:divBdr>
        </w:div>
      </w:divsChild>
    </w:div>
    <w:div w:id="1492142841">
      <w:bodyDiv w:val="1"/>
      <w:marLeft w:val="0"/>
      <w:marRight w:val="0"/>
      <w:marTop w:val="0"/>
      <w:marBottom w:val="0"/>
      <w:divBdr>
        <w:top w:val="none" w:sz="0" w:space="0" w:color="auto"/>
        <w:left w:val="none" w:sz="0" w:space="0" w:color="auto"/>
        <w:bottom w:val="none" w:sz="0" w:space="0" w:color="auto"/>
        <w:right w:val="none" w:sz="0" w:space="0" w:color="auto"/>
      </w:divBdr>
    </w:div>
    <w:div w:id="1512600369">
      <w:bodyDiv w:val="1"/>
      <w:marLeft w:val="0"/>
      <w:marRight w:val="0"/>
      <w:marTop w:val="0"/>
      <w:marBottom w:val="0"/>
      <w:divBdr>
        <w:top w:val="none" w:sz="0" w:space="0" w:color="auto"/>
        <w:left w:val="none" w:sz="0" w:space="0" w:color="auto"/>
        <w:bottom w:val="none" w:sz="0" w:space="0" w:color="auto"/>
        <w:right w:val="none" w:sz="0" w:space="0" w:color="auto"/>
      </w:divBdr>
    </w:div>
    <w:div w:id="1523470639">
      <w:bodyDiv w:val="1"/>
      <w:marLeft w:val="0"/>
      <w:marRight w:val="0"/>
      <w:marTop w:val="0"/>
      <w:marBottom w:val="0"/>
      <w:divBdr>
        <w:top w:val="none" w:sz="0" w:space="0" w:color="auto"/>
        <w:left w:val="none" w:sz="0" w:space="0" w:color="auto"/>
        <w:bottom w:val="none" w:sz="0" w:space="0" w:color="auto"/>
        <w:right w:val="none" w:sz="0" w:space="0" w:color="auto"/>
      </w:divBdr>
    </w:div>
    <w:div w:id="1557741269">
      <w:bodyDiv w:val="1"/>
      <w:marLeft w:val="0"/>
      <w:marRight w:val="0"/>
      <w:marTop w:val="0"/>
      <w:marBottom w:val="0"/>
      <w:divBdr>
        <w:top w:val="none" w:sz="0" w:space="0" w:color="auto"/>
        <w:left w:val="none" w:sz="0" w:space="0" w:color="auto"/>
        <w:bottom w:val="none" w:sz="0" w:space="0" w:color="auto"/>
        <w:right w:val="none" w:sz="0" w:space="0" w:color="auto"/>
      </w:divBdr>
    </w:div>
    <w:div w:id="1583485602">
      <w:bodyDiv w:val="1"/>
      <w:marLeft w:val="0"/>
      <w:marRight w:val="0"/>
      <w:marTop w:val="0"/>
      <w:marBottom w:val="0"/>
      <w:divBdr>
        <w:top w:val="none" w:sz="0" w:space="0" w:color="auto"/>
        <w:left w:val="none" w:sz="0" w:space="0" w:color="auto"/>
        <w:bottom w:val="none" w:sz="0" w:space="0" w:color="auto"/>
        <w:right w:val="none" w:sz="0" w:space="0" w:color="auto"/>
      </w:divBdr>
    </w:div>
    <w:div w:id="1639990262">
      <w:bodyDiv w:val="1"/>
      <w:marLeft w:val="0"/>
      <w:marRight w:val="0"/>
      <w:marTop w:val="0"/>
      <w:marBottom w:val="0"/>
      <w:divBdr>
        <w:top w:val="none" w:sz="0" w:space="0" w:color="auto"/>
        <w:left w:val="none" w:sz="0" w:space="0" w:color="auto"/>
        <w:bottom w:val="none" w:sz="0" w:space="0" w:color="auto"/>
        <w:right w:val="none" w:sz="0" w:space="0" w:color="auto"/>
      </w:divBdr>
    </w:div>
    <w:div w:id="1805272362">
      <w:bodyDiv w:val="1"/>
      <w:marLeft w:val="0"/>
      <w:marRight w:val="0"/>
      <w:marTop w:val="0"/>
      <w:marBottom w:val="0"/>
      <w:divBdr>
        <w:top w:val="none" w:sz="0" w:space="0" w:color="auto"/>
        <w:left w:val="none" w:sz="0" w:space="0" w:color="auto"/>
        <w:bottom w:val="none" w:sz="0" w:space="0" w:color="auto"/>
        <w:right w:val="none" w:sz="0" w:space="0" w:color="auto"/>
      </w:divBdr>
    </w:div>
    <w:div w:id="1925605881">
      <w:bodyDiv w:val="1"/>
      <w:marLeft w:val="0"/>
      <w:marRight w:val="0"/>
      <w:marTop w:val="0"/>
      <w:marBottom w:val="0"/>
      <w:divBdr>
        <w:top w:val="none" w:sz="0" w:space="0" w:color="auto"/>
        <w:left w:val="none" w:sz="0" w:space="0" w:color="auto"/>
        <w:bottom w:val="none" w:sz="0" w:space="0" w:color="auto"/>
        <w:right w:val="none" w:sz="0" w:space="0" w:color="auto"/>
      </w:divBdr>
    </w:div>
    <w:div w:id="1999843606">
      <w:bodyDiv w:val="1"/>
      <w:marLeft w:val="0"/>
      <w:marRight w:val="0"/>
      <w:marTop w:val="0"/>
      <w:marBottom w:val="0"/>
      <w:divBdr>
        <w:top w:val="none" w:sz="0" w:space="0" w:color="auto"/>
        <w:left w:val="none" w:sz="0" w:space="0" w:color="auto"/>
        <w:bottom w:val="none" w:sz="0" w:space="0" w:color="auto"/>
        <w:right w:val="none" w:sz="0" w:space="0" w:color="auto"/>
      </w:divBdr>
    </w:div>
    <w:div w:id="2038776528">
      <w:bodyDiv w:val="1"/>
      <w:marLeft w:val="0"/>
      <w:marRight w:val="0"/>
      <w:marTop w:val="0"/>
      <w:marBottom w:val="0"/>
      <w:divBdr>
        <w:top w:val="none" w:sz="0" w:space="0" w:color="auto"/>
        <w:left w:val="none" w:sz="0" w:space="0" w:color="auto"/>
        <w:bottom w:val="none" w:sz="0" w:space="0" w:color="auto"/>
        <w:right w:val="none" w:sz="0" w:space="0" w:color="auto"/>
      </w:divBdr>
    </w:div>
    <w:div w:id="214657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ste@ideapr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6221e87-f79c-47f2-a696-a296cb4b7e8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936D8B554434840AEFF27C615E47114" ma:contentTypeVersion="12" ma:contentTypeDescription="Kurkite naują dokumentą." ma:contentTypeScope="" ma:versionID="d5968a8892957a3b91660c0f72b47541">
  <xsd:schema xmlns:xsd="http://www.w3.org/2001/XMLSchema" xmlns:xs="http://www.w3.org/2001/XMLSchema" xmlns:p="http://schemas.microsoft.com/office/2006/metadata/properties" xmlns:ns3="66221e87-f79c-47f2-a696-a296cb4b7e8b" targetNamespace="http://schemas.microsoft.com/office/2006/metadata/properties" ma:root="true" ma:fieldsID="a022322d77b5acdd63d7317051afac7b" ns3:_="">
    <xsd:import namespace="66221e87-f79c-47f2-a696-a296cb4b7e8b"/>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21e87-f79c-47f2-a696-a296cb4b7e8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0414E-238D-487C-9145-89799817A056}">
  <ds:schemaRefs>
    <ds:schemaRef ds:uri="http://schemas.microsoft.com/office/2006/metadata/properties"/>
    <ds:schemaRef ds:uri="http://schemas.microsoft.com/office/infopath/2007/PartnerControls"/>
    <ds:schemaRef ds:uri="66221e87-f79c-47f2-a696-a296cb4b7e8b"/>
  </ds:schemaRefs>
</ds:datastoreItem>
</file>

<file path=customXml/itemProps2.xml><?xml version="1.0" encoding="utf-8"?>
<ds:datastoreItem xmlns:ds="http://schemas.openxmlformats.org/officeDocument/2006/customXml" ds:itemID="{A2E8BB33-A01D-4C55-AD82-EA30FED95474}">
  <ds:schemaRefs>
    <ds:schemaRef ds:uri="http://schemas.openxmlformats.org/officeDocument/2006/bibliography"/>
  </ds:schemaRefs>
</ds:datastoreItem>
</file>

<file path=customXml/itemProps3.xml><?xml version="1.0" encoding="utf-8"?>
<ds:datastoreItem xmlns:ds="http://schemas.openxmlformats.org/officeDocument/2006/customXml" ds:itemID="{C7DCE256-7BC6-48F9-B22B-AC8B9D8A5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221e87-f79c-47f2-a696-a296cb4b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274FE-E8F9-41FE-8244-C398A621B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584</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ernestakaraliene</dc:creator>
  <cp:keywords/>
  <dc:description/>
  <cp:lastModifiedBy>aistejankunaite</cp:lastModifiedBy>
  <cp:revision>4</cp:revision>
  <cp:lastPrinted>2021-10-13T13:46:00Z</cp:lastPrinted>
  <dcterms:created xsi:type="dcterms:W3CDTF">2026-03-06T12:21:00Z</dcterms:created>
  <dcterms:modified xsi:type="dcterms:W3CDTF">2026-03-10T08:22:00Z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0x010100F936D8B554434840AEFF27C615E47114</vt:lpwstr>
  </property>
  <property fmtid="{D5CDD505-2E9C-101B-9397-08002B2CF9AE}" pid="3" name="GrammarlyDocumentId">
    <vt:lpwstr>33118cec28f6c4fcd7184a4f51b2124f6c2be0326c8a1073030bd75cd30e91d0</vt:lpwstr>
  </property>
</Properties>
</file>