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224D3" w14:textId="547803D9" w:rsidR="001031AE" w:rsidRDefault="004A45FF">
      <w:r>
        <w:rPr>
          <w:rFonts w:ascii="Calibri" w:eastAsia="Calibri" w:hAnsi="Calibri" w:cs="Calibri"/>
          <w:noProof/>
          <w:color w:val="000000"/>
        </w:rPr>
        <w:drawing>
          <wp:inline distT="0" distB="0" distL="0" distR="0" wp14:anchorId="1B388841" wp14:editId="1B116D73">
            <wp:extent cx="6120130" cy="1189536"/>
            <wp:effectExtent l="0" t="0" r="0" b="0"/>
            <wp:docPr id="1073741826" name="image1.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close up of a logo&#10;&#10;Description automatically generated"/>
                    <pic:cNvPicPr preferRelativeResize="0"/>
                  </pic:nvPicPr>
                  <pic:blipFill>
                    <a:blip r:embed="rId4"/>
                    <a:srcRect/>
                    <a:stretch>
                      <a:fillRect/>
                    </a:stretch>
                  </pic:blipFill>
                  <pic:spPr>
                    <a:xfrm>
                      <a:off x="0" y="0"/>
                      <a:ext cx="6120130" cy="1189536"/>
                    </a:xfrm>
                    <a:prstGeom prst="rect">
                      <a:avLst/>
                    </a:prstGeom>
                    <a:ln/>
                  </pic:spPr>
                </pic:pic>
              </a:graphicData>
            </a:graphic>
          </wp:inline>
        </w:drawing>
      </w:r>
    </w:p>
    <w:p w14:paraId="072B9E58" w14:textId="77777777" w:rsidR="004A45FF" w:rsidRPr="004A45FF" w:rsidRDefault="004A45FF" w:rsidP="004A45FF">
      <w:pPr>
        <w:pBdr>
          <w:top w:val="nil"/>
          <w:left w:val="nil"/>
          <w:bottom w:val="nil"/>
          <w:right w:val="nil"/>
          <w:between w:val="nil"/>
        </w:pBdr>
        <w:spacing w:after="0" w:line="240" w:lineRule="auto"/>
        <w:jc w:val="center"/>
        <w:rPr>
          <w:rFonts w:ascii="Helvetica Neue" w:eastAsia="Helvetica Neue" w:hAnsi="Helvetica Neue" w:cs="Helvetica Neue"/>
          <w:b/>
          <w:bCs/>
          <w:color w:val="000000"/>
          <w:kern w:val="0"/>
          <w:lang w:val="lt" w:eastAsia="lt-LT"/>
          <w14:ligatures w14:val="none"/>
        </w:rPr>
      </w:pPr>
      <w:r w:rsidRPr="004A45FF">
        <w:rPr>
          <w:rFonts w:ascii="Helvetica Neue" w:eastAsia="Helvetica Neue" w:hAnsi="Helvetica Neue" w:cs="Helvetica Neue"/>
          <w:b/>
          <w:bCs/>
          <w:color w:val="000000"/>
          <w:kern w:val="0"/>
          <w:sz w:val="28"/>
          <w:szCs w:val="28"/>
          <w:lang w:val="lt" w:eastAsia="lt-LT"/>
          <w14:ligatures w14:val="none"/>
        </w:rPr>
        <w:t>„</w:t>
      </w:r>
      <w:proofErr w:type="spellStart"/>
      <w:r w:rsidRPr="004A45FF">
        <w:rPr>
          <w:rFonts w:ascii="Helvetica Neue" w:eastAsia="Helvetica Neue" w:hAnsi="Helvetica Neue" w:cs="Helvetica Neue"/>
          <w:b/>
          <w:bCs/>
          <w:color w:val="000000"/>
          <w:kern w:val="0"/>
          <w:sz w:val="28"/>
          <w:szCs w:val="28"/>
          <w:lang w:val="lt" w:eastAsia="lt-LT"/>
          <w14:ligatures w14:val="none"/>
        </w:rPr>
        <w:t>Garmin</w:t>
      </w:r>
      <w:proofErr w:type="spellEnd"/>
      <w:r w:rsidRPr="004A45FF">
        <w:rPr>
          <w:rFonts w:ascii="Helvetica Neue" w:eastAsia="Helvetica Neue" w:hAnsi="Helvetica Neue" w:cs="Helvetica Neue"/>
          <w:b/>
          <w:bCs/>
          <w:color w:val="000000"/>
          <w:kern w:val="0"/>
          <w:sz w:val="28"/>
          <w:szCs w:val="28"/>
          <w:lang w:val="lt" w:eastAsia="lt-LT"/>
          <w14:ligatures w14:val="none"/>
        </w:rPr>
        <w:t>“ laikrodžių vartotojams – dar daugiau galimybių: nuo šiol galima naudotis „WhatsApp“ programėle</w:t>
      </w:r>
      <w:r w:rsidRPr="004A45FF">
        <w:rPr>
          <w:rFonts w:ascii="Helvetica Neue" w:eastAsia="Helvetica Neue" w:hAnsi="Helvetica Neue" w:cs="Helvetica Neue"/>
          <w:b/>
          <w:bCs/>
          <w:color w:val="000000"/>
          <w:kern w:val="0"/>
          <w:lang w:val="lt" w:eastAsia="lt-LT"/>
          <w14:ligatures w14:val="none"/>
        </w:rPr>
        <w:br/>
      </w:r>
    </w:p>
    <w:p w14:paraId="2F66598E"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b/>
          <w:bCs/>
          <w:color w:val="000000"/>
          <w:kern w:val="0"/>
          <w:lang w:val="lt" w:eastAsia="lt-LT"/>
          <w14:ligatures w14:val="none"/>
        </w:rPr>
      </w:pPr>
      <w:r w:rsidRPr="004A45FF">
        <w:rPr>
          <w:rFonts w:ascii="Helvetica Neue" w:eastAsia="Helvetica Neue" w:hAnsi="Helvetica Neue" w:cs="Helvetica Neue"/>
          <w:b/>
          <w:bCs/>
          <w:kern w:val="0"/>
          <w:lang w:val="lt" w:eastAsia="lt-LT"/>
          <w14:ligatures w14:val="none"/>
        </w:rPr>
        <w:t>„</w:t>
      </w:r>
      <w:proofErr w:type="spellStart"/>
      <w:r w:rsidRPr="004A45FF">
        <w:rPr>
          <w:rFonts w:ascii="Helvetica Neue" w:eastAsia="Helvetica Neue" w:hAnsi="Helvetica Neue" w:cs="Helvetica Neue"/>
          <w:b/>
          <w:bCs/>
          <w:kern w:val="0"/>
          <w:lang w:val="lt" w:eastAsia="lt-LT"/>
          <w14:ligatures w14:val="none"/>
        </w:rPr>
        <w:t>Garmin</w:t>
      </w:r>
      <w:proofErr w:type="spellEnd"/>
      <w:r w:rsidRPr="004A45FF">
        <w:rPr>
          <w:rFonts w:ascii="Helvetica Neue" w:eastAsia="Helvetica Neue" w:hAnsi="Helvetica Neue" w:cs="Helvetica Neue"/>
          <w:b/>
          <w:bCs/>
          <w:kern w:val="0"/>
          <w:lang w:val="lt" w:eastAsia="lt-LT"/>
          <w14:ligatures w14:val="none"/>
        </w:rPr>
        <w:t>“ plečia išmaniųjų laikrodžių galimybes – nuo šiol įrenginiuose bus galima naudotis „WhatsApp“ programėle. Suderinamų modelių naudotojai galės skaityti ir atsakyti į žinutes bei peržiūrėti pokalbius išmaniuosiuose laikrodžiuose, o programėlę nemokamai atsisiųsti iš „</w:t>
      </w:r>
      <w:proofErr w:type="spellStart"/>
      <w:r w:rsidRPr="004A45FF">
        <w:rPr>
          <w:rFonts w:ascii="Helvetica Neue" w:eastAsia="Helvetica Neue" w:hAnsi="Helvetica Neue" w:cs="Helvetica Neue"/>
          <w:b/>
          <w:bCs/>
          <w:kern w:val="0"/>
          <w:lang w:val="lt" w:eastAsia="lt-LT"/>
          <w14:ligatures w14:val="none"/>
        </w:rPr>
        <w:t>Connect</w:t>
      </w:r>
      <w:proofErr w:type="spellEnd"/>
      <w:r w:rsidRPr="004A45FF">
        <w:rPr>
          <w:rFonts w:ascii="Helvetica Neue" w:eastAsia="Helvetica Neue" w:hAnsi="Helvetica Neue" w:cs="Helvetica Neue"/>
          <w:b/>
          <w:bCs/>
          <w:kern w:val="0"/>
          <w:lang w:val="lt" w:eastAsia="lt-LT"/>
          <w14:ligatures w14:val="none"/>
        </w:rPr>
        <w:t xml:space="preserve"> IQ </w:t>
      </w:r>
      <w:proofErr w:type="spellStart"/>
      <w:r w:rsidRPr="004A45FF">
        <w:rPr>
          <w:rFonts w:ascii="Helvetica Neue" w:eastAsia="Helvetica Neue" w:hAnsi="Helvetica Neue" w:cs="Helvetica Neue"/>
          <w:b/>
          <w:bCs/>
          <w:kern w:val="0"/>
          <w:lang w:val="lt" w:eastAsia="lt-LT"/>
          <w14:ligatures w14:val="none"/>
        </w:rPr>
        <w:t>Store</w:t>
      </w:r>
      <w:proofErr w:type="spellEnd"/>
      <w:r w:rsidRPr="004A45FF">
        <w:rPr>
          <w:rFonts w:ascii="Helvetica Neue" w:eastAsia="Helvetica Neue" w:hAnsi="Helvetica Neue" w:cs="Helvetica Neue"/>
          <w:b/>
          <w:bCs/>
          <w:kern w:val="0"/>
          <w:lang w:val="lt" w:eastAsia="lt-LT"/>
          <w14:ligatures w14:val="none"/>
        </w:rPr>
        <w:t>“ gali „</w:t>
      </w:r>
      <w:proofErr w:type="spellStart"/>
      <w:r w:rsidRPr="004A45FF">
        <w:rPr>
          <w:rFonts w:ascii="Helvetica Neue" w:eastAsia="Helvetica Neue" w:hAnsi="Helvetica Neue" w:cs="Helvetica Neue"/>
          <w:b/>
          <w:bCs/>
          <w:kern w:val="0"/>
          <w:lang w:val="lt" w:eastAsia="lt-LT"/>
          <w14:ligatures w14:val="none"/>
        </w:rPr>
        <w:t>fēnix</w:t>
      </w:r>
      <w:proofErr w:type="spellEnd"/>
      <w:r w:rsidRPr="004A45FF">
        <w:rPr>
          <w:rFonts w:ascii="Helvetica Neue" w:eastAsia="Helvetica Neue" w:hAnsi="Helvetica Neue" w:cs="Helvetica Neue"/>
          <w:b/>
          <w:bCs/>
          <w:kern w:val="0"/>
          <w:lang w:val="lt" w:eastAsia="lt-LT"/>
          <w14:ligatures w14:val="none"/>
        </w:rPr>
        <w:t>“, „</w:t>
      </w:r>
      <w:proofErr w:type="spellStart"/>
      <w:r w:rsidRPr="004A45FF">
        <w:rPr>
          <w:rFonts w:ascii="Helvetica Neue" w:eastAsia="Helvetica Neue" w:hAnsi="Helvetica Neue" w:cs="Helvetica Neue"/>
          <w:b/>
          <w:bCs/>
          <w:kern w:val="0"/>
          <w:lang w:val="lt" w:eastAsia="lt-LT"/>
          <w14:ligatures w14:val="none"/>
        </w:rPr>
        <w:t>Forerunner</w:t>
      </w:r>
      <w:proofErr w:type="spellEnd"/>
      <w:r w:rsidRPr="004A45FF">
        <w:rPr>
          <w:rFonts w:ascii="Helvetica Neue" w:eastAsia="Helvetica Neue" w:hAnsi="Helvetica Neue" w:cs="Helvetica Neue"/>
          <w:b/>
          <w:bCs/>
          <w:kern w:val="0"/>
          <w:lang w:val="lt" w:eastAsia="lt-LT"/>
          <w14:ligatures w14:val="none"/>
        </w:rPr>
        <w:t>“, „</w:t>
      </w:r>
      <w:proofErr w:type="spellStart"/>
      <w:r w:rsidRPr="004A45FF">
        <w:rPr>
          <w:rFonts w:ascii="Helvetica Neue" w:eastAsia="Helvetica Neue" w:hAnsi="Helvetica Neue" w:cs="Helvetica Neue"/>
          <w:b/>
          <w:bCs/>
          <w:kern w:val="0"/>
          <w:lang w:val="lt" w:eastAsia="lt-LT"/>
          <w14:ligatures w14:val="none"/>
        </w:rPr>
        <w:t>Venu</w:t>
      </w:r>
      <w:proofErr w:type="spellEnd"/>
      <w:r w:rsidRPr="004A45FF">
        <w:rPr>
          <w:rFonts w:ascii="Helvetica Neue" w:eastAsia="Helvetica Neue" w:hAnsi="Helvetica Neue" w:cs="Helvetica Neue"/>
          <w:b/>
          <w:bCs/>
          <w:kern w:val="0"/>
          <w:lang w:val="lt" w:eastAsia="lt-LT"/>
          <w14:ligatures w14:val="none"/>
        </w:rPr>
        <w:t>“ ir „</w:t>
      </w:r>
      <w:proofErr w:type="spellStart"/>
      <w:r w:rsidRPr="004A45FF">
        <w:rPr>
          <w:rFonts w:ascii="Helvetica Neue" w:eastAsia="Helvetica Neue" w:hAnsi="Helvetica Neue" w:cs="Helvetica Neue"/>
          <w:b/>
          <w:bCs/>
          <w:kern w:val="0"/>
          <w:lang w:val="lt" w:eastAsia="lt-LT"/>
          <w14:ligatures w14:val="none"/>
        </w:rPr>
        <w:t>vívoactive</w:t>
      </w:r>
      <w:proofErr w:type="spellEnd"/>
      <w:r w:rsidRPr="004A45FF">
        <w:rPr>
          <w:rFonts w:ascii="Helvetica Neue" w:eastAsia="Helvetica Neue" w:hAnsi="Helvetica Neue" w:cs="Helvetica Neue"/>
          <w:b/>
          <w:bCs/>
          <w:kern w:val="0"/>
          <w:lang w:val="lt" w:eastAsia="lt-LT"/>
          <w14:ligatures w14:val="none"/>
        </w:rPr>
        <w:t>“ serijų savininkai.</w:t>
      </w:r>
    </w:p>
    <w:p w14:paraId="04867049"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b/>
          <w:bCs/>
          <w:color w:val="000000"/>
          <w:kern w:val="0"/>
          <w:lang w:val="lt" w:eastAsia="lt-LT"/>
          <w14:ligatures w14:val="none"/>
        </w:rPr>
      </w:pPr>
    </w:p>
    <w:p w14:paraId="348E4FE0"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color w:val="000000"/>
          <w:kern w:val="0"/>
          <w:lang w:val="lt" w:eastAsia="lt-LT"/>
          <w14:ligatures w14:val="none"/>
        </w:rPr>
        <w:t>Naudodamiesi „WhatsApp“ programėle savo išmaniajame laikrodyje, „</w:t>
      </w:r>
      <w:proofErr w:type="spellStart"/>
      <w:r w:rsidRPr="004A45FF">
        <w:rPr>
          <w:rFonts w:ascii="Helvetica Neue" w:eastAsia="Helvetica Neue" w:hAnsi="Helvetica Neue" w:cs="Helvetica Neue"/>
          <w:color w:val="000000"/>
          <w:kern w:val="0"/>
          <w:lang w:val="lt" w:eastAsia="lt-LT"/>
          <w14:ligatures w14:val="none"/>
        </w:rPr>
        <w:t>Garmin</w:t>
      </w:r>
      <w:proofErr w:type="spellEnd"/>
      <w:r w:rsidRPr="004A45FF">
        <w:rPr>
          <w:rFonts w:ascii="Helvetica Neue" w:eastAsia="Helvetica Neue" w:hAnsi="Helvetica Neue" w:cs="Helvetica Neue"/>
          <w:color w:val="000000"/>
          <w:kern w:val="0"/>
          <w:lang w:val="lt" w:eastAsia="lt-LT"/>
          <w14:ligatures w14:val="none"/>
        </w:rPr>
        <w:t>“ vartotojai galės greitai ir paprastai peržiūrėti naujausias žinutes ir pokalbius, skaityti bei atsakyti į žinutes naudojant integruotą klaviatūrą</w:t>
      </w:r>
      <w:r w:rsidRPr="004A45FF">
        <w:rPr>
          <w:rFonts w:ascii="Helvetica Neue" w:eastAsia="Helvetica Neue" w:hAnsi="Helvetica Neue" w:cs="Helvetica Neue"/>
          <w:kern w:val="0"/>
          <w:lang w:val="lt" w:eastAsia="lt-LT"/>
          <w14:ligatures w14:val="none"/>
        </w:rPr>
        <w:t xml:space="preserve"> bei</w:t>
      </w:r>
      <w:r w:rsidRPr="004A45FF">
        <w:rPr>
          <w:rFonts w:ascii="Helvetica Neue" w:eastAsia="Helvetica Neue" w:hAnsi="Helvetica Neue" w:cs="Helvetica Neue"/>
          <w:color w:val="000000"/>
          <w:kern w:val="0"/>
          <w:lang w:val="lt" w:eastAsia="lt-LT"/>
          <w14:ligatures w14:val="none"/>
        </w:rPr>
        <w:t xml:space="preserve"> </w:t>
      </w:r>
      <w:r w:rsidRPr="004A45FF">
        <w:rPr>
          <w:rFonts w:ascii="Helvetica Neue" w:eastAsia="Helvetica Neue" w:hAnsi="Helvetica Neue" w:cs="Helvetica Neue"/>
          <w:kern w:val="0"/>
          <w:lang w:val="lt" w:eastAsia="lt-LT"/>
          <w14:ligatures w14:val="none"/>
        </w:rPr>
        <w:t>sekti</w:t>
      </w:r>
      <w:r w:rsidRPr="004A45FF">
        <w:rPr>
          <w:rFonts w:ascii="Helvetica Neue" w:eastAsia="Helvetica Neue" w:hAnsi="Helvetica Neue" w:cs="Helvetica Neue"/>
          <w:color w:val="000000"/>
          <w:kern w:val="0"/>
          <w:lang w:val="lt" w:eastAsia="lt-LT"/>
          <w14:ligatures w14:val="none"/>
        </w:rPr>
        <w:t xml:space="preserve"> platesnę pokalbio istoriją, kadangi ekrane bus rodoma iki 10 žinučių</w:t>
      </w:r>
      <w:r w:rsidRPr="004A45FF">
        <w:rPr>
          <w:rFonts w:ascii="Helvetica Neue" w:eastAsia="Helvetica Neue" w:hAnsi="Helvetica Neue" w:cs="Helvetica Neue"/>
          <w:kern w:val="0"/>
          <w:lang w:val="lt" w:eastAsia="lt-LT"/>
          <w14:ligatures w14:val="none"/>
        </w:rPr>
        <w:t>. Be to, integracija leidžia lengvai valdyti ir „WhatsApp“ skambučius.</w:t>
      </w:r>
    </w:p>
    <w:p w14:paraId="529B166C"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22B8031B"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kern w:val="0"/>
          <w:lang w:val="lt" w:eastAsia="lt-LT"/>
          <w14:ligatures w14:val="none"/>
        </w:rPr>
        <w:t xml:space="preserve">Kaip ir įprasta „WhatsApp“ platformoje, visi asmeniniai pranešimai ir skambučiai yra apsaugoti visapusišku šifravimu (angl. </w:t>
      </w:r>
      <w:proofErr w:type="spellStart"/>
      <w:r w:rsidRPr="004A45FF">
        <w:rPr>
          <w:rFonts w:ascii="Helvetica Neue" w:eastAsia="Helvetica Neue" w:hAnsi="Helvetica Neue" w:cs="Helvetica Neue"/>
          <w:kern w:val="0"/>
          <w:lang w:val="lt" w:eastAsia="lt-LT"/>
          <w14:ligatures w14:val="none"/>
        </w:rPr>
        <w:t>end</w:t>
      </w:r>
      <w:proofErr w:type="spellEnd"/>
      <w:r w:rsidRPr="004A45FF">
        <w:rPr>
          <w:rFonts w:ascii="Helvetica Neue" w:eastAsia="Helvetica Neue" w:hAnsi="Helvetica Neue" w:cs="Helvetica Neue"/>
          <w:kern w:val="0"/>
          <w:lang w:val="lt" w:eastAsia="lt-LT"/>
          <w14:ligatures w14:val="none"/>
        </w:rPr>
        <w:t>-to-</w:t>
      </w:r>
      <w:proofErr w:type="spellStart"/>
      <w:r w:rsidRPr="004A45FF">
        <w:rPr>
          <w:rFonts w:ascii="Helvetica Neue" w:eastAsia="Helvetica Neue" w:hAnsi="Helvetica Neue" w:cs="Helvetica Neue"/>
          <w:kern w:val="0"/>
          <w:lang w:val="lt" w:eastAsia="lt-LT"/>
          <w14:ligatures w14:val="none"/>
        </w:rPr>
        <w:t>end</w:t>
      </w:r>
      <w:proofErr w:type="spellEnd"/>
      <w:r w:rsidRPr="004A45FF">
        <w:rPr>
          <w:rFonts w:ascii="Helvetica Neue" w:eastAsia="Helvetica Neue" w:hAnsi="Helvetica Neue" w:cs="Helvetica Neue"/>
          <w:kern w:val="0"/>
          <w:lang w:val="lt" w:eastAsia="lt-LT"/>
          <w14:ligatures w14:val="none"/>
        </w:rPr>
        <w:t xml:space="preserve"> </w:t>
      </w:r>
      <w:proofErr w:type="spellStart"/>
      <w:r w:rsidRPr="004A45FF">
        <w:rPr>
          <w:rFonts w:ascii="Helvetica Neue" w:eastAsia="Helvetica Neue" w:hAnsi="Helvetica Neue" w:cs="Helvetica Neue"/>
          <w:kern w:val="0"/>
          <w:lang w:val="lt" w:eastAsia="lt-LT"/>
          <w14:ligatures w14:val="none"/>
        </w:rPr>
        <w:t>encryption</w:t>
      </w:r>
      <w:proofErr w:type="spellEnd"/>
      <w:r w:rsidRPr="004A45FF">
        <w:rPr>
          <w:rFonts w:ascii="Helvetica Neue" w:eastAsia="Helvetica Neue" w:hAnsi="Helvetica Neue" w:cs="Helvetica Neue"/>
          <w:kern w:val="0"/>
          <w:lang w:val="lt" w:eastAsia="lt-LT"/>
          <w14:ligatures w14:val="none"/>
        </w:rPr>
        <w:t>), todėl jų turinys prieinamas tik pokalbio dalyviams.</w:t>
      </w:r>
    </w:p>
    <w:p w14:paraId="085BDC6F"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47243596"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kern w:val="0"/>
          <w:lang w:val="lt" w:eastAsia="lt-LT"/>
          <w14:ligatures w14:val="none"/>
        </w:rPr>
      </w:pPr>
      <w:r w:rsidRPr="004A45FF">
        <w:rPr>
          <w:rFonts w:ascii="Helvetica Neue" w:eastAsia="Helvetica Neue" w:hAnsi="Helvetica Neue" w:cs="Helvetica Neue"/>
          <w:kern w:val="0"/>
          <w:lang w:val="lt" w:eastAsia="lt-LT"/>
          <w14:ligatures w14:val="none"/>
        </w:rPr>
        <w:t>„WhatsApp“ programėlę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vartotojai jau gali atsisiųsti iš</w:t>
      </w:r>
      <w:r w:rsidRPr="004A45FF">
        <w:rPr>
          <w:rFonts w:ascii="Helvetica Neue" w:eastAsia="Helvetica Neue" w:hAnsi="Helvetica Neue" w:cs="Helvetica Neue"/>
          <w:color w:val="000000"/>
          <w:kern w:val="0"/>
          <w:lang w:val="lt" w:eastAsia="lt-LT"/>
          <w14:ligatures w14:val="none"/>
        </w:rPr>
        <w:t xml:space="preserve"> „</w:t>
      </w:r>
      <w:proofErr w:type="spellStart"/>
      <w:r w:rsidRPr="004A45FF">
        <w:rPr>
          <w:rFonts w:ascii="Helvetica Neue" w:eastAsia="Helvetica Neue" w:hAnsi="Helvetica Neue" w:cs="Helvetica Neue"/>
          <w:color w:val="000000"/>
          <w:kern w:val="0"/>
          <w:lang w:val="lt" w:eastAsia="lt-LT"/>
          <w14:ligatures w14:val="none"/>
        </w:rPr>
        <w:t>Connect</w:t>
      </w:r>
      <w:proofErr w:type="spellEnd"/>
      <w:r w:rsidRPr="004A45FF">
        <w:rPr>
          <w:rFonts w:ascii="Helvetica Neue" w:eastAsia="Helvetica Neue" w:hAnsi="Helvetica Neue" w:cs="Helvetica Neue"/>
          <w:color w:val="000000"/>
          <w:kern w:val="0"/>
          <w:lang w:val="lt" w:eastAsia="lt-LT"/>
          <w14:ligatures w14:val="none"/>
        </w:rPr>
        <w:t xml:space="preserve"> IQ </w:t>
      </w:r>
      <w:proofErr w:type="spellStart"/>
      <w:r w:rsidRPr="004A45FF">
        <w:rPr>
          <w:rFonts w:ascii="Helvetica Neue" w:eastAsia="Helvetica Neue" w:hAnsi="Helvetica Neue" w:cs="Helvetica Neue"/>
          <w:color w:val="000000"/>
          <w:kern w:val="0"/>
          <w:lang w:val="lt" w:eastAsia="lt-LT"/>
          <w14:ligatures w14:val="none"/>
        </w:rPr>
        <w:t>Store</w:t>
      </w:r>
      <w:proofErr w:type="spellEnd"/>
      <w:r w:rsidRPr="004A45FF">
        <w:rPr>
          <w:rFonts w:ascii="Helvetica Neue" w:eastAsia="Helvetica Neue" w:hAnsi="Helvetica Neue" w:cs="Helvetica Neue"/>
          <w:color w:val="000000"/>
          <w:kern w:val="0"/>
          <w:lang w:val="lt" w:eastAsia="lt-LT"/>
          <w14:ligatures w14:val="none"/>
        </w:rPr>
        <w:t xml:space="preserve">“ </w:t>
      </w:r>
      <w:hyperlink r:id="rId5">
        <w:r w:rsidRPr="004A45FF">
          <w:rPr>
            <w:rFonts w:ascii="Helvetica Neue" w:eastAsia="Helvetica Neue" w:hAnsi="Helvetica Neue" w:cs="Helvetica Neue"/>
            <w:kern w:val="0"/>
            <w:u w:val="single"/>
            <w:lang w:val="lt" w:eastAsia="lt-LT"/>
            <w14:ligatures w14:val="none"/>
          </w:rPr>
          <w:t>čia</w:t>
        </w:r>
      </w:hyperlink>
      <w:hyperlink r:id="rId6">
        <w:r w:rsidRPr="004A45FF">
          <w:rPr>
            <w:rFonts w:ascii="Helvetica Neue" w:eastAsia="Helvetica Neue" w:hAnsi="Helvetica Neue" w:cs="Helvetica Neue"/>
            <w:kern w:val="0"/>
            <w:u w:val="single"/>
            <w:lang w:val="lt" w:eastAsia="lt-LT"/>
            <w14:ligatures w14:val="none"/>
          </w:rPr>
          <w:t>.</w:t>
        </w:r>
      </w:hyperlink>
    </w:p>
    <w:p w14:paraId="53289C39"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b/>
          <w:bCs/>
          <w:color w:val="000000"/>
          <w:kern w:val="0"/>
          <w:lang w:val="lt" w:eastAsia="lt-LT"/>
          <w14:ligatures w14:val="none"/>
        </w:rPr>
      </w:pPr>
    </w:p>
    <w:p w14:paraId="57FE23A7"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kern w:val="0"/>
          <w:lang w:val="lt" w:eastAsia="lt-LT"/>
          <w14:ligatures w14:val="none"/>
        </w:rPr>
        <w:t>Šiuo metu „WhatsApp“ yra pirmoji ir vienintelė trečiųjų šalių susirašinėjimo programėlė, prieinama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išmaniuosiuose laikrodžiuose. Tai tapo įmanoma dėl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kūrėjų programos ir „</w:t>
      </w:r>
      <w:proofErr w:type="spellStart"/>
      <w:r w:rsidRPr="004A45FF">
        <w:rPr>
          <w:rFonts w:ascii="Helvetica Neue" w:eastAsia="Helvetica Neue" w:hAnsi="Helvetica Neue" w:cs="Helvetica Neue"/>
          <w:kern w:val="0"/>
          <w:lang w:val="lt" w:eastAsia="lt-LT"/>
          <w14:ligatures w14:val="none"/>
        </w:rPr>
        <w:t>Connect</w:t>
      </w:r>
      <w:proofErr w:type="spellEnd"/>
      <w:r w:rsidRPr="004A45FF">
        <w:rPr>
          <w:rFonts w:ascii="Helvetica Neue" w:eastAsia="Helvetica Neue" w:hAnsi="Helvetica Neue" w:cs="Helvetica Neue"/>
          <w:kern w:val="0"/>
          <w:lang w:val="lt" w:eastAsia="lt-LT"/>
          <w14:ligatures w14:val="none"/>
        </w:rPr>
        <w:t xml:space="preserve"> IQ“ platformos plėtros.</w:t>
      </w:r>
    </w:p>
    <w:p w14:paraId="4BAA9B8D"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6B1E60EA"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color w:val="000000"/>
          <w:kern w:val="0"/>
          <w:lang w:val="lt" w:eastAsia="lt-LT"/>
          <w14:ligatures w14:val="none"/>
        </w:rPr>
        <w:t>„</w:t>
      </w:r>
      <w:r w:rsidRPr="004A45FF">
        <w:rPr>
          <w:rFonts w:ascii="Helvetica Neue" w:eastAsia="Helvetica Neue" w:hAnsi="Helvetica Neue" w:cs="Helvetica Neue"/>
          <w:kern w:val="0"/>
          <w:lang w:val="lt" w:eastAsia="lt-LT"/>
          <w14:ligatures w14:val="none"/>
        </w:rPr>
        <w:t>Bendradarbiavimas su „WhatsApp“ pabrėžia augančią ir stiprėjančią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xml:space="preserve"> </w:t>
      </w:r>
      <w:proofErr w:type="spellStart"/>
      <w:r w:rsidRPr="004A45FF">
        <w:rPr>
          <w:rFonts w:ascii="Helvetica Neue" w:eastAsia="Helvetica Neue" w:hAnsi="Helvetica Neue" w:cs="Helvetica Neue"/>
          <w:kern w:val="0"/>
          <w:lang w:val="lt" w:eastAsia="lt-LT"/>
          <w14:ligatures w14:val="none"/>
        </w:rPr>
        <w:t>Connect</w:t>
      </w:r>
      <w:proofErr w:type="spellEnd"/>
      <w:r w:rsidRPr="004A45FF">
        <w:rPr>
          <w:rFonts w:ascii="Helvetica Neue" w:eastAsia="Helvetica Neue" w:hAnsi="Helvetica Neue" w:cs="Helvetica Neue"/>
          <w:kern w:val="0"/>
          <w:lang w:val="lt" w:eastAsia="lt-LT"/>
          <w14:ligatures w14:val="none"/>
        </w:rPr>
        <w:t xml:space="preserve"> IQ“ ekosistemą. Integruodami vieną populiariausių pasaulyje susirašinėjimo platformų į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išmaniuosius laikrodžius, suteikiame vartotojams dar daugiau patogumo išlikti pasiekiamiems – nesvarbu, ar jie sportuoja, keliauja, ar leidžia laisvalaikį</w:t>
      </w:r>
      <w:r w:rsidRPr="004A45FF">
        <w:rPr>
          <w:rFonts w:ascii="Helvetica Neue" w:eastAsia="Helvetica Neue" w:hAnsi="Helvetica Neue" w:cs="Helvetica Neue"/>
          <w:color w:val="000000"/>
          <w:kern w:val="0"/>
          <w:lang w:val="lt" w:eastAsia="lt-LT"/>
          <w14:ligatures w14:val="none"/>
        </w:rPr>
        <w:t>“, – sako „</w:t>
      </w:r>
      <w:proofErr w:type="spellStart"/>
      <w:r w:rsidRPr="004A45FF">
        <w:rPr>
          <w:rFonts w:ascii="Helvetica Neue" w:eastAsia="Helvetica Neue" w:hAnsi="Helvetica Neue" w:cs="Helvetica Neue"/>
          <w:color w:val="000000"/>
          <w:kern w:val="0"/>
          <w:lang w:val="lt" w:eastAsia="lt-LT"/>
          <w14:ligatures w14:val="none"/>
        </w:rPr>
        <w:t>Garmin</w:t>
      </w:r>
      <w:proofErr w:type="spellEnd"/>
      <w:r w:rsidRPr="004A45FF">
        <w:rPr>
          <w:rFonts w:ascii="Helvetica Neue" w:eastAsia="Helvetica Neue" w:hAnsi="Helvetica Neue" w:cs="Helvetica Neue"/>
          <w:color w:val="000000"/>
          <w:kern w:val="0"/>
          <w:lang w:val="lt" w:eastAsia="lt-LT"/>
          <w14:ligatures w14:val="none"/>
        </w:rPr>
        <w:t xml:space="preserve">“ vartotojų pardavimų ir rinkodaros viceprezidentė Susan </w:t>
      </w:r>
      <w:proofErr w:type="spellStart"/>
      <w:r w:rsidRPr="004A45FF">
        <w:rPr>
          <w:rFonts w:ascii="Helvetica Neue" w:eastAsia="Helvetica Neue" w:hAnsi="Helvetica Neue" w:cs="Helvetica Neue"/>
          <w:color w:val="000000"/>
          <w:kern w:val="0"/>
          <w:lang w:val="lt" w:eastAsia="lt-LT"/>
          <w14:ligatures w14:val="none"/>
        </w:rPr>
        <w:t>Lyman</w:t>
      </w:r>
      <w:proofErr w:type="spellEnd"/>
      <w:r w:rsidRPr="004A45FF">
        <w:rPr>
          <w:rFonts w:ascii="Helvetica Neue" w:eastAsia="Helvetica Neue" w:hAnsi="Helvetica Neue" w:cs="Helvetica Neue"/>
          <w:color w:val="000000"/>
          <w:kern w:val="0"/>
          <w:lang w:val="lt" w:eastAsia="lt-LT"/>
          <w14:ligatures w14:val="none"/>
        </w:rPr>
        <w:t xml:space="preserve">. </w:t>
      </w:r>
    </w:p>
    <w:p w14:paraId="0778D20B"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kern w:val="0"/>
          <w:lang w:val="lt" w:eastAsia="lt-LT"/>
          <w14:ligatures w14:val="none"/>
        </w:rPr>
      </w:pPr>
    </w:p>
    <w:p w14:paraId="411EAC2A"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kern w:val="0"/>
          <w:lang w:val="lt" w:eastAsia="lt-LT"/>
          <w14:ligatures w14:val="none"/>
        </w:rPr>
      </w:pPr>
      <w:r w:rsidRPr="004A45FF">
        <w:rPr>
          <w:rFonts w:ascii="Helvetica Neue" w:eastAsia="Helvetica Neue" w:hAnsi="Helvetica Neue" w:cs="Helvetica Neue"/>
          <w:kern w:val="0"/>
          <w:lang w:val="lt" w:eastAsia="lt-LT"/>
          <w14:ligatures w14:val="none"/>
        </w:rPr>
        <w:t>„WhatsApp“ padeda žmonėms palaikyti ryšį nepriklausomai nuo naudojamo įrenginio. Džiaugiamės galėdami pasiūlyti šią galimybę ir „</w:t>
      </w:r>
      <w:proofErr w:type="spellStart"/>
      <w:r w:rsidRPr="004A45FF">
        <w:rPr>
          <w:rFonts w:ascii="Helvetica Neue" w:eastAsia="Helvetica Neue" w:hAnsi="Helvetica Neue" w:cs="Helvetica Neue"/>
          <w:kern w:val="0"/>
          <w:lang w:val="lt" w:eastAsia="lt-LT"/>
          <w14:ligatures w14:val="none"/>
        </w:rPr>
        <w:t>Garmin</w:t>
      </w:r>
      <w:proofErr w:type="spellEnd"/>
      <w:r w:rsidRPr="004A45FF">
        <w:rPr>
          <w:rFonts w:ascii="Helvetica Neue" w:eastAsia="Helvetica Neue" w:hAnsi="Helvetica Neue" w:cs="Helvetica Neue"/>
          <w:kern w:val="0"/>
          <w:lang w:val="lt" w:eastAsia="lt-LT"/>
          <w14:ligatures w14:val="none"/>
        </w:rPr>
        <w:t xml:space="preserve">“ vartotojams, kad jie galėtų tęsti privačius pokalbius dar patogiau“, – teigia „Meta“ produktų valdymo direktorius </w:t>
      </w:r>
      <w:proofErr w:type="spellStart"/>
      <w:r w:rsidRPr="004A45FF">
        <w:rPr>
          <w:rFonts w:ascii="Helvetica Neue" w:eastAsia="Helvetica Neue" w:hAnsi="Helvetica Neue" w:cs="Helvetica Neue"/>
          <w:kern w:val="0"/>
          <w:lang w:val="lt" w:eastAsia="lt-LT"/>
          <w14:ligatures w14:val="none"/>
        </w:rPr>
        <w:t>Nikhil</w:t>
      </w:r>
      <w:proofErr w:type="spellEnd"/>
      <w:r w:rsidRPr="004A45FF">
        <w:rPr>
          <w:rFonts w:ascii="Helvetica Neue" w:eastAsia="Helvetica Neue" w:hAnsi="Helvetica Neue" w:cs="Helvetica Neue"/>
          <w:kern w:val="0"/>
          <w:lang w:val="lt" w:eastAsia="lt-LT"/>
          <w14:ligatures w14:val="none"/>
        </w:rPr>
        <w:t xml:space="preserve"> </w:t>
      </w:r>
      <w:proofErr w:type="spellStart"/>
      <w:r w:rsidRPr="004A45FF">
        <w:rPr>
          <w:rFonts w:ascii="Helvetica Neue" w:eastAsia="Helvetica Neue" w:hAnsi="Helvetica Neue" w:cs="Helvetica Neue"/>
          <w:kern w:val="0"/>
          <w:lang w:val="lt" w:eastAsia="lt-LT"/>
          <w14:ligatures w14:val="none"/>
        </w:rPr>
        <w:t>Joshi</w:t>
      </w:r>
      <w:proofErr w:type="spellEnd"/>
      <w:r w:rsidRPr="004A45FF">
        <w:rPr>
          <w:rFonts w:ascii="Helvetica Neue" w:eastAsia="Helvetica Neue" w:hAnsi="Helvetica Neue" w:cs="Helvetica Neue"/>
          <w:kern w:val="0"/>
          <w:lang w:val="lt" w:eastAsia="lt-LT"/>
          <w14:ligatures w14:val="none"/>
        </w:rPr>
        <w:t>.</w:t>
      </w:r>
    </w:p>
    <w:p w14:paraId="50BF9BA0"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61C23731"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color w:val="000000"/>
          <w:kern w:val="0"/>
          <w:lang w:val="lt" w:eastAsia="lt-LT"/>
          <w14:ligatures w14:val="none"/>
        </w:rPr>
        <w:t>„</w:t>
      </w:r>
      <w:proofErr w:type="spellStart"/>
      <w:r w:rsidRPr="004A45FF">
        <w:rPr>
          <w:rFonts w:ascii="Helvetica Neue" w:eastAsia="Helvetica Neue" w:hAnsi="Helvetica Neue" w:cs="Helvetica Neue"/>
          <w:kern w:val="0"/>
          <w:lang w:val="lt" w:eastAsia="lt-LT"/>
          <w14:ligatures w14:val="none"/>
        </w:rPr>
        <w:t>Connect</w:t>
      </w:r>
      <w:proofErr w:type="spellEnd"/>
      <w:r w:rsidRPr="004A45FF">
        <w:rPr>
          <w:rFonts w:ascii="Helvetica Neue" w:eastAsia="Helvetica Neue" w:hAnsi="Helvetica Neue" w:cs="Helvetica Neue"/>
          <w:kern w:val="0"/>
          <w:lang w:val="lt" w:eastAsia="lt-LT"/>
          <w14:ligatures w14:val="none"/>
        </w:rPr>
        <w:t xml:space="preserve"> IQ </w:t>
      </w:r>
      <w:proofErr w:type="spellStart"/>
      <w:r w:rsidRPr="004A45FF">
        <w:rPr>
          <w:rFonts w:ascii="Helvetica Neue" w:eastAsia="Helvetica Neue" w:hAnsi="Helvetica Neue" w:cs="Helvetica Neue"/>
          <w:kern w:val="0"/>
          <w:lang w:val="lt" w:eastAsia="lt-LT"/>
          <w14:ligatures w14:val="none"/>
        </w:rPr>
        <w:t>Store</w:t>
      </w:r>
      <w:proofErr w:type="spellEnd"/>
      <w:r w:rsidRPr="004A45FF">
        <w:rPr>
          <w:rFonts w:ascii="Helvetica Neue" w:eastAsia="Helvetica Neue" w:hAnsi="Helvetica Neue" w:cs="Helvetica Neue"/>
          <w:color w:val="000000"/>
          <w:kern w:val="0"/>
          <w:lang w:val="lt" w:eastAsia="lt-LT"/>
          <w14:ligatures w14:val="none"/>
        </w:rPr>
        <w:t>“</w:t>
      </w:r>
      <w:r w:rsidRPr="004A45FF">
        <w:rPr>
          <w:rFonts w:ascii="Helvetica Neue" w:eastAsia="Helvetica Neue" w:hAnsi="Helvetica Neue" w:cs="Helvetica Neue"/>
          <w:kern w:val="0"/>
          <w:lang w:val="lt" w:eastAsia="lt-LT"/>
          <w14:ligatures w14:val="none"/>
        </w:rPr>
        <w:t xml:space="preserve"> </w:t>
      </w:r>
      <w:r w:rsidRPr="004A45FF">
        <w:rPr>
          <w:rFonts w:ascii="Helvetica Neue" w:eastAsia="Helvetica Neue" w:hAnsi="Helvetica Neue" w:cs="Helvetica Neue"/>
          <w:color w:val="000000"/>
          <w:kern w:val="0"/>
          <w:lang w:val="lt" w:eastAsia="lt-LT"/>
          <w14:ligatures w14:val="none"/>
        </w:rPr>
        <w:t>– vienoje vietoje veikianti parduotuvė „</w:t>
      </w:r>
      <w:proofErr w:type="spellStart"/>
      <w:r w:rsidRPr="004A45FF">
        <w:rPr>
          <w:rFonts w:ascii="Helvetica Neue" w:eastAsia="Helvetica Neue" w:hAnsi="Helvetica Neue" w:cs="Helvetica Neue"/>
          <w:color w:val="000000"/>
          <w:kern w:val="0"/>
          <w:lang w:val="lt" w:eastAsia="lt-LT"/>
          <w14:ligatures w14:val="none"/>
        </w:rPr>
        <w:t>Garmin</w:t>
      </w:r>
      <w:proofErr w:type="spellEnd"/>
      <w:r w:rsidRPr="004A45FF">
        <w:rPr>
          <w:rFonts w:ascii="Helvetica Neue" w:eastAsia="Helvetica Neue" w:hAnsi="Helvetica Neue" w:cs="Helvetica Neue"/>
          <w:color w:val="000000"/>
          <w:kern w:val="0"/>
          <w:lang w:val="lt" w:eastAsia="lt-LT"/>
          <w14:ligatures w14:val="none"/>
        </w:rPr>
        <w:t>“ vartotojams, norintiems personalizuoti savo suderinamus įrenginius.</w:t>
      </w:r>
      <w:r w:rsidRPr="004A45FF">
        <w:rPr>
          <w:rFonts w:ascii="Helvetica Neue" w:eastAsia="Helvetica Neue" w:hAnsi="Helvetica Neue" w:cs="Helvetica Neue"/>
          <w:kern w:val="0"/>
          <w:lang w:val="lt" w:eastAsia="lt-LT"/>
          <w14:ligatures w14:val="none"/>
        </w:rPr>
        <w:t xml:space="preserve"> </w:t>
      </w:r>
      <w:r w:rsidRPr="004A45FF">
        <w:rPr>
          <w:rFonts w:ascii="Helvetica Neue" w:eastAsia="Helvetica Neue" w:hAnsi="Helvetica Neue" w:cs="Helvetica Neue"/>
          <w:color w:val="000000"/>
          <w:kern w:val="0"/>
          <w:lang w:val="lt" w:eastAsia="lt-LT"/>
          <w14:ligatures w14:val="none"/>
        </w:rPr>
        <w:t>Tarp tūkstančių pasirinkimų vartotojai gali atsisiųsti programėles, laikrodžio ciferblatus, muzikos transliavimo paslaugas ir dar daugiau.</w:t>
      </w:r>
    </w:p>
    <w:p w14:paraId="72CC4C7B"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229F0A4A"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r w:rsidRPr="004A45FF">
        <w:rPr>
          <w:rFonts w:ascii="Helvetica Neue" w:eastAsia="Helvetica Neue" w:hAnsi="Helvetica Neue" w:cs="Helvetica Neue"/>
          <w:b/>
          <w:bCs/>
          <w:color w:val="000000"/>
          <w:kern w:val="0"/>
          <w:sz w:val="18"/>
          <w:szCs w:val="18"/>
          <w:lang w:val="lt" w:eastAsia="lt-LT"/>
          <w14:ligatures w14:val="none"/>
        </w:rPr>
        <w:t>Apie „</w:t>
      </w:r>
      <w:proofErr w:type="spellStart"/>
      <w:r w:rsidRPr="004A45FF">
        <w:rPr>
          <w:rFonts w:ascii="Helvetica Neue" w:eastAsia="Helvetica Neue" w:hAnsi="Helvetica Neue" w:cs="Helvetica Neue"/>
          <w:b/>
          <w:bCs/>
          <w:color w:val="000000"/>
          <w:kern w:val="0"/>
          <w:sz w:val="18"/>
          <w:szCs w:val="18"/>
          <w:lang w:val="lt" w:eastAsia="lt-LT"/>
          <w14:ligatures w14:val="none"/>
        </w:rPr>
        <w:t>Garmin</w:t>
      </w:r>
      <w:proofErr w:type="spellEnd"/>
      <w:r w:rsidRPr="004A45FF">
        <w:rPr>
          <w:rFonts w:ascii="Helvetica Neue" w:eastAsia="Helvetica Neue" w:hAnsi="Helvetica Neue" w:cs="Helvetica Neue"/>
          <w:b/>
          <w:bCs/>
          <w:color w:val="000000"/>
          <w:kern w:val="0"/>
          <w:sz w:val="18"/>
          <w:szCs w:val="18"/>
          <w:lang w:val="lt" w:eastAsia="lt-LT"/>
          <w14:ligatures w14:val="none"/>
        </w:rPr>
        <w:t xml:space="preserve"> International, </w:t>
      </w:r>
      <w:proofErr w:type="spellStart"/>
      <w:r w:rsidRPr="004A45FF">
        <w:rPr>
          <w:rFonts w:ascii="Helvetica Neue" w:eastAsia="Helvetica Neue" w:hAnsi="Helvetica Neue" w:cs="Helvetica Neue"/>
          <w:b/>
          <w:bCs/>
          <w:color w:val="000000"/>
          <w:kern w:val="0"/>
          <w:sz w:val="18"/>
          <w:szCs w:val="18"/>
          <w:lang w:val="lt" w:eastAsia="lt-LT"/>
          <w14:ligatures w14:val="none"/>
        </w:rPr>
        <w:t>Inc</w:t>
      </w:r>
      <w:proofErr w:type="spellEnd"/>
      <w:r w:rsidRPr="004A45FF">
        <w:rPr>
          <w:rFonts w:ascii="Helvetica Neue" w:eastAsia="Helvetica Neue" w:hAnsi="Helvetica Neue" w:cs="Helvetica Neue"/>
          <w:b/>
          <w:bCs/>
          <w:color w:val="000000"/>
          <w:kern w:val="0"/>
          <w:sz w:val="18"/>
          <w:szCs w:val="18"/>
          <w:lang w:val="lt" w:eastAsia="lt-LT"/>
          <w14:ligatures w14:val="none"/>
        </w:rPr>
        <w:t xml:space="preserve">.: </w:t>
      </w:r>
    </w:p>
    <w:p w14:paraId="4A5A793F"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r w:rsidRPr="004A45FF">
        <w:rPr>
          <w:rFonts w:ascii="Helvetica Neue" w:eastAsia="Helvetica Neue" w:hAnsi="Helvetica Neue" w:cs="Helvetica Neue"/>
          <w:color w:val="000000"/>
          <w:kern w:val="0"/>
          <w:sz w:val="18"/>
          <w:szCs w:val="18"/>
          <w:lang w:val="lt" w:eastAsia="lt-LT"/>
          <w14:ligatures w14:val="none"/>
        </w:rPr>
        <w:t>„</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International, </w:t>
      </w:r>
      <w:proofErr w:type="spellStart"/>
      <w:r w:rsidRPr="004A45FF">
        <w:rPr>
          <w:rFonts w:ascii="Helvetica Neue" w:eastAsia="Helvetica Neue" w:hAnsi="Helvetica Neue" w:cs="Helvetica Neue"/>
          <w:color w:val="000000"/>
          <w:kern w:val="0"/>
          <w:sz w:val="18"/>
          <w:szCs w:val="18"/>
          <w:lang w:val="lt" w:eastAsia="lt-LT"/>
          <w14:ligatures w14:val="none"/>
        </w:rPr>
        <w:t>Inc</w:t>
      </w:r>
      <w:proofErr w:type="spellEnd"/>
      <w:r w:rsidRPr="004A45FF">
        <w:rPr>
          <w:rFonts w:ascii="Helvetica Neue" w:eastAsia="Helvetica Neue" w:hAnsi="Helvetica Neue" w:cs="Helvetica Neue"/>
          <w:color w:val="000000"/>
          <w:kern w:val="0"/>
          <w:sz w:val="18"/>
          <w:szCs w:val="18"/>
          <w:lang w:val="lt" w:eastAsia="lt-LT"/>
          <w14:ligatures w14:val="none"/>
        </w:rPr>
        <w:t>.“ yra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Ltd.“ (NYSE: GRMN) dukterinė įmonė.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Ltd.“ registruota Šveicarijoje, o pagrindinės jos dukterinės bendrovės veikia Jungtinėse Amerikos Valstijose, Taivane ir Jungtinėje Karalystėje.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w:t>
      </w:r>
      <w:proofErr w:type="spellStart"/>
      <w:r w:rsidRPr="004A45FF">
        <w:rPr>
          <w:rFonts w:ascii="Helvetica Neue" w:eastAsia="Helvetica Neue" w:hAnsi="Helvetica Neue" w:cs="Helvetica Neue"/>
          <w:color w:val="000000"/>
          <w:kern w:val="0"/>
          <w:sz w:val="18"/>
          <w:szCs w:val="18"/>
          <w:lang w:val="lt" w:eastAsia="lt-LT"/>
          <w14:ligatures w14:val="none"/>
        </w:rPr>
        <w:t>inReach</w:t>
      </w:r>
      <w:proofErr w:type="spellEnd"/>
      <w:r w:rsidRPr="004A45FF">
        <w:rPr>
          <w:rFonts w:ascii="Helvetica Neue" w:eastAsia="Helvetica Neue" w:hAnsi="Helvetica Neue" w:cs="Helvetica Neue"/>
          <w:color w:val="000000"/>
          <w:kern w:val="0"/>
          <w:sz w:val="18"/>
          <w:szCs w:val="18"/>
          <w:lang w:val="lt" w:eastAsia="lt-LT"/>
          <w14:ligatures w14:val="none"/>
        </w:rPr>
        <w:t>“, „</w:t>
      </w:r>
      <w:proofErr w:type="spellStart"/>
      <w:r w:rsidRPr="004A45FF">
        <w:rPr>
          <w:rFonts w:ascii="Helvetica Neue" w:eastAsia="Helvetica Neue" w:hAnsi="Helvetica Neue" w:cs="Helvetica Neue"/>
          <w:color w:val="000000"/>
          <w:kern w:val="0"/>
          <w:sz w:val="18"/>
          <w:szCs w:val="18"/>
          <w:lang w:val="lt" w:eastAsia="lt-LT"/>
          <w14:ligatures w14:val="none"/>
        </w:rPr>
        <w:t>fēnix</w:t>
      </w:r>
      <w:proofErr w:type="spellEnd"/>
      <w:r w:rsidRPr="004A45FF">
        <w:rPr>
          <w:rFonts w:ascii="Helvetica Neue" w:eastAsia="Helvetica Neue" w:hAnsi="Helvetica Neue" w:cs="Helvetica Neue"/>
          <w:color w:val="000000"/>
          <w:kern w:val="0"/>
          <w:sz w:val="18"/>
          <w:szCs w:val="18"/>
          <w:lang w:val="lt" w:eastAsia="lt-LT"/>
          <w14:ligatures w14:val="none"/>
        </w:rPr>
        <w:t>“, „GPSMAP“, „</w:t>
      </w:r>
      <w:proofErr w:type="spellStart"/>
      <w:r w:rsidRPr="004A45FF">
        <w:rPr>
          <w:rFonts w:ascii="Helvetica Neue" w:eastAsia="Helvetica Neue" w:hAnsi="Helvetica Neue" w:cs="Helvetica Neue"/>
          <w:color w:val="000000"/>
          <w:kern w:val="0"/>
          <w:sz w:val="18"/>
          <w:szCs w:val="18"/>
          <w:lang w:val="lt" w:eastAsia="lt-LT"/>
          <w14:ligatures w14:val="none"/>
        </w:rPr>
        <w:t>quatix</w:t>
      </w:r>
      <w:proofErr w:type="spellEnd"/>
      <w:r w:rsidRPr="004A45FF">
        <w:rPr>
          <w:rFonts w:ascii="Helvetica Neue" w:eastAsia="Helvetica Neue" w:hAnsi="Helvetica Neue" w:cs="Helvetica Neue"/>
          <w:color w:val="000000"/>
          <w:kern w:val="0"/>
          <w:sz w:val="18"/>
          <w:szCs w:val="18"/>
          <w:lang w:val="lt" w:eastAsia="lt-LT"/>
          <w14:ligatures w14:val="none"/>
        </w:rPr>
        <w:t>“ ir „</w:t>
      </w:r>
      <w:proofErr w:type="spellStart"/>
      <w:r w:rsidRPr="004A45FF">
        <w:rPr>
          <w:rFonts w:ascii="Helvetica Neue" w:eastAsia="Helvetica Neue" w:hAnsi="Helvetica Neue" w:cs="Helvetica Neue"/>
          <w:color w:val="000000"/>
          <w:kern w:val="0"/>
          <w:sz w:val="18"/>
          <w:szCs w:val="18"/>
          <w:lang w:val="lt" w:eastAsia="lt-LT"/>
          <w14:ligatures w14:val="none"/>
        </w:rPr>
        <w:t>Tread</w:t>
      </w:r>
      <w:proofErr w:type="spellEnd"/>
      <w:r w:rsidRPr="004A45FF">
        <w:rPr>
          <w:rFonts w:ascii="Helvetica Neue" w:eastAsia="Helvetica Neue" w:hAnsi="Helvetica Neue" w:cs="Helvetica Neue"/>
          <w:color w:val="000000"/>
          <w:kern w:val="0"/>
          <w:sz w:val="18"/>
          <w:szCs w:val="18"/>
          <w:lang w:val="lt" w:eastAsia="lt-LT"/>
          <w14:ligatures w14:val="none"/>
        </w:rPr>
        <w:t>“ yra registruotieji prekių ženklai,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Messenger“ ir „</w:t>
      </w:r>
      <w:proofErr w:type="spellStart"/>
      <w:r w:rsidRPr="004A45FF">
        <w:rPr>
          <w:rFonts w:ascii="Helvetica Neue" w:eastAsia="Helvetica Neue" w:hAnsi="Helvetica Neue" w:cs="Helvetica Neue"/>
          <w:color w:val="000000"/>
          <w:kern w:val="0"/>
          <w:sz w:val="18"/>
          <w:szCs w:val="18"/>
          <w:lang w:val="lt" w:eastAsia="lt-LT"/>
          <w14:ligatures w14:val="none"/>
        </w:rPr>
        <w:t>LiveTrack</w:t>
      </w:r>
      <w:proofErr w:type="spellEnd"/>
      <w:r w:rsidRPr="004A45FF">
        <w:rPr>
          <w:rFonts w:ascii="Helvetica Neue" w:eastAsia="Helvetica Neue" w:hAnsi="Helvetica Neue" w:cs="Helvetica Neue"/>
          <w:color w:val="000000"/>
          <w:kern w:val="0"/>
          <w:sz w:val="18"/>
          <w:szCs w:val="18"/>
          <w:lang w:val="lt" w:eastAsia="lt-LT"/>
          <w14:ligatures w14:val="none"/>
        </w:rPr>
        <w:t>“ yra prekių ženklai, o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w:t>
      </w:r>
      <w:proofErr w:type="spellStart"/>
      <w:r w:rsidRPr="004A45FF">
        <w:rPr>
          <w:rFonts w:ascii="Helvetica Neue" w:eastAsia="Helvetica Neue" w:hAnsi="Helvetica Neue" w:cs="Helvetica Neue"/>
          <w:color w:val="000000"/>
          <w:kern w:val="0"/>
          <w:sz w:val="18"/>
          <w:szCs w:val="18"/>
          <w:lang w:val="lt" w:eastAsia="lt-LT"/>
          <w14:ligatures w14:val="none"/>
        </w:rPr>
        <w:t>Response</w:t>
      </w:r>
      <w:proofErr w:type="spellEnd"/>
      <w:r w:rsidRPr="004A45FF">
        <w:rPr>
          <w:rFonts w:ascii="Helvetica Neue" w:eastAsia="Helvetica Neue" w:hAnsi="Helvetica Neue" w:cs="Helvetica Neue"/>
          <w:color w:val="000000"/>
          <w:kern w:val="0"/>
          <w:sz w:val="18"/>
          <w:szCs w:val="18"/>
          <w:lang w:val="lt" w:eastAsia="lt-LT"/>
          <w14:ligatures w14:val="none"/>
        </w:rPr>
        <w:t>“ yra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Ltd.“ arba jos dukterinių bendrovių paslaugų ženklas. </w:t>
      </w:r>
    </w:p>
    <w:p w14:paraId="0BEA40DA"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p>
    <w:p w14:paraId="34C6B24E"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r w:rsidRPr="004A45FF">
        <w:rPr>
          <w:rFonts w:ascii="Helvetica Neue" w:eastAsia="Helvetica Neue" w:hAnsi="Helvetica Neue" w:cs="Helvetica Neue"/>
          <w:color w:val="000000"/>
          <w:kern w:val="0"/>
          <w:sz w:val="18"/>
          <w:szCs w:val="18"/>
          <w:lang w:val="lt" w:eastAsia="lt-LT"/>
          <w14:ligatures w14:val="none"/>
        </w:rPr>
        <w:t>Visi kiti prekių ženklai, produktų pavadinimai, įmonių pavadinimai, prekių ir paslaugų ženklai priklauso jų atitinkamiems savininkams. Visos teisės saugomos.</w:t>
      </w:r>
    </w:p>
    <w:p w14:paraId="45B31C46"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b/>
          <w:bCs/>
          <w:color w:val="000000"/>
          <w:kern w:val="0"/>
          <w:sz w:val="18"/>
          <w:szCs w:val="18"/>
          <w:lang w:val="lt" w:eastAsia="lt-LT"/>
          <w14:ligatures w14:val="none"/>
        </w:rPr>
      </w:pPr>
    </w:p>
    <w:p w14:paraId="03507D47"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b/>
          <w:bCs/>
          <w:color w:val="000000"/>
          <w:kern w:val="0"/>
          <w:sz w:val="18"/>
          <w:szCs w:val="18"/>
          <w:lang w:val="lt" w:eastAsia="lt-LT"/>
          <w14:ligatures w14:val="none"/>
        </w:rPr>
      </w:pPr>
      <w:r w:rsidRPr="004A45FF">
        <w:rPr>
          <w:rFonts w:ascii="Helvetica Neue" w:eastAsia="Helvetica Neue" w:hAnsi="Helvetica Neue" w:cs="Helvetica Neue"/>
          <w:b/>
          <w:bCs/>
          <w:color w:val="000000"/>
          <w:kern w:val="0"/>
          <w:sz w:val="18"/>
          <w:szCs w:val="18"/>
          <w:lang w:val="lt" w:eastAsia="lt-LT"/>
          <w14:ligatures w14:val="none"/>
        </w:rPr>
        <w:t>Apie „WhatsApp“:</w:t>
      </w:r>
    </w:p>
    <w:p w14:paraId="41E2CA16"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p>
    <w:p w14:paraId="346F77CD"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r w:rsidRPr="004A45FF">
        <w:rPr>
          <w:rFonts w:ascii="Helvetica Neue" w:eastAsia="Helvetica Neue" w:hAnsi="Helvetica Neue" w:cs="Helvetica Neue"/>
          <w:color w:val="000000"/>
          <w:kern w:val="0"/>
          <w:sz w:val="18"/>
          <w:szCs w:val="18"/>
          <w:lang w:val="lt" w:eastAsia="lt-LT"/>
          <w14:ligatures w14:val="none"/>
        </w:rPr>
        <w:lastRenderedPageBreak/>
        <w:t>Daugiau nei 3 milijardai žmonių daugiau nei 180 šalių naudoja „WhatsApp“, kad galėtų palaikyti ryšį su draugais ir šeima bet kada ir bet kur. „WhatsApp“ yra nemokama platforma, siūlanti paprastą, saugų ir patikimą susirašinėjimą bei skambučius visame pasaulyje.</w:t>
      </w:r>
    </w:p>
    <w:p w14:paraId="3353BABB"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b/>
          <w:bCs/>
          <w:color w:val="000000"/>
          <w:kern w:val="0"/>
          <w:sz w:val="18"/>
          <w:szCs w:val="18"/>
          <w:lang w:val="lt" w:eastAsia="lt-LT"/>
          <w14:ligatures w14:val="none"/>
        </w:rPr>
      </w:pPr>
      <w:r w:rsidRPr="004A45FF">
        <w:rPr>
          <w:rFonts w:ascii="Helvetica Neue" w:eastAsia="Helvetica Neue" w:hAnsi="Helvetica Neue" w:cs="Helvetica Neue"/>
          <w:b/>
          <w:bCs/>
          <w:color w:val="000000"/>
          <w:kern w:val="0"/>
          <w:sz w:val="18"/>
          <w:szCs w:val="18"/>
          <w:lang w:val="lt" w:eastAsia="lt-LT"/>
          <w14:ligatures w14:val="none"/>
        </w:rPr>
        <w:t>Pranešimas apie perspektyvinius teiginius:</w:t>
      </w:r>
    </w:p>
    <w:p w14:paraId="2E2F67CF"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p>
    <w:p w14:paraId="6BAE3BCD"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r w:rsidRPr="004A45FF">
        <w:rPr>
          <w:rFonts w:ascii="Helvetica Neue" w:eastAsia="Helvetica Neue" w:hAnsi="Helvetica Neue" w:cs="Helvetica Neue"/>
          <w:color w:val="000000"/>
          <w:kern w:val="0"/>
          <w:sz w:val="18"/>
          <w:szCs w:val="18"/>
          <w:lang w:val="lt" w:eastAsia="lt-LT"/>
          <w14:ligatures w14:val="none"/>
        </w:rPr>
        <w:t>Šis pranešimas apima perspektyvinius teiginius apie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Ltd.“ ir jos veiklą. Tokie teiginiai grindžiami vadovybės dabartiniais lūkesčiais. Šiame pranešime aptarti perspektyviniai įvykiai ir aplinkybės gali neįvykti, o realūs rezultatai gali reikšmingai skirtis dėl žinomų ir nežinomų rizikos veiksnių bei neapibrėžtumų, turinčių įtakos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įskaitant, bet neapsiribojant, rizikos veiksniais,  nurodytais metinėje ataskaitoje pagal 10-K formą už finansinius metus, pasibaigusius 2025 m. gruodžio 27 d., kurią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xml:space="preserve">“ pateikė Vertybinių popierių ir biržos komisijai (bylos Nr. 0-31983). Šios 10-K formos kopijas galima rasti adresu: </w:t>
      </w:r>
      <w:hyperlink r:id="rId7">
        <w:r w:rsidRPr="004A45FF">
          <w:rPr>
            <w:rFonts w:ascii="Helvetica Neue" w:eastAsia="Helvetica Neue" w:hAnsi="Helvetica Neue" w:cs="Helvetica Neue"/>
            <w:color w:val="000000"/>
            <w:kern w:val="0"/>
            <w:sz w:val="18"/>
            <w:szCs w:val="18"/>
            <w:u w:val="single"/>
            <w:lang w:val="lt" w:eastAsia="lt-LT"/>
            <w14:ligatures w14:val="none"/>
          </w:rPr>
          <w:t>https://www.garmin.com/en-US/investors/sec/</w:t>
        </w:r>
      </w:hyperlink>
    </w:p>
    <w:p w14:paraId="16390BE1"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p>
    <w:p w14:paraId="25897980"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r w:rsidRPr="004A45FF">
        <w:rPr>
          <w:rFonts w:ascii="Helvetica Neue" w:eastAsia="Helvetica Neue" w:hAnsi="Helvetica Neue" w:cs="Helvetica Neue"/>
          <w:color w:val="000000"/>
          <w:kern w:val="0"/>
          <w:sz w:val="18"/>
          <w:szCs w:val="18"/>
          <w:lang w:val="lt" w:eastAsia="lt-LT"/>
          <w14:ligatures w14:val="none"/>
        </w:rPr>
        <w:t>Joks perspektyvinis teiginys nėra garantuotas. Perspektyviniai teiginiai atspindi tik jų paskelbimo datą, o „</w:t>
      </w:r>
      <w:proofErr w:type="spellStart"/>
      <w:r w:rsidRPr="004A45FF">
        <w:rPr>
          <w:rFonts w:ascii="Helvetica Neue" w:eastAsia="Helvetica Neue" w:hAnsi="Helvetica Neue" w:cs="Helvetica Neue"/>
          <w:color w:val="000000"/>
          <w:kern w:val="0"/>
          <w:sz w:val="18"/>
          <w:szCs w:val="18"/>
          <w:lang w:val="lt" w:eastAsia="lt-LT"/>
          <w14:ligatures w14:val="none"/>
        </w:rPr>
        <w:t>Garmin</w:t>
      </w:r>
      <w:proofErr w:type="spellEnd"/>
      <w:r w:rsidRPr="004A45FF">
        <w:rPr>
          <w:rFonts w:ascii="Helvetica Neue" w:eastAsia="Helvetica Neue" w:hAnsi="Helvetica Neue" w:cs="Helvetica Neue"/>
          <w:color w:val="000000"/>
          <w:kern w:val="0"/>
          <w:sz w:val="18"/>
          <w:szCs w:val="18"/>
          <w:lang w:val="lt" w:eastAsia="lt-LT"/>
          <w14:ligatures w14:val="none"/>
        </w:rPr>
        <w:t>“ neprisiima įsipareigojimo viešai atnaujinti ar tikslinti jokio perspektyvinio teiginio, nesvarbu, ar tai būtų padaryta gavus naujos informacijos, dėl ateities įvykių ar kitų priežasčių.</w:t>
      </w:r>
    </w:p>
    <w:p w14:paraId="2606F746"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Helvetica Neue" w:eastAsia="Helvetica Neue" w:hAnsi="Helvetica Neue" w:cs="Helvetica Neue"/>
          <w:color w:val="000000"/>
          <w:kern w:val="0"/>
          <w:sz w:val="18"/>
          <w:szCs w:val="18"/>
          <w:lang w:val="lt" w:eastAsia="lt-LT"/>
          <w14:ligatures w14:val="none"/>
        </w:rPr>
      </w:pPr>
    </w:p>
    <w:p w14:paraId="7448EEC0"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Helvetica Neue" w:eastAsia="Helvetica Neue" w:hAnsi="Helvetica Neue" w:cs="Helvetica Neue"/>
          <w:b/>
          <w:bCs/>
          <w:color w:val="000000"/>
          <w:kern w:val="0"/>
          <w:sz w:val="20"/>
          <w:szCs w:val="20"/>
          <w:lang w:val="lt" w:eastAsia="lt-LT"/>
          <w14:ligatures w14:val="none"/>
        </w:rPr>
      </w:pPr>
      <w:r w:rsidRPr="004A45FF">
        <w:rPr>
          <w:rFonts w:ascii="Helvetica Neue" w:eastAsia="Helvetica Neue" w:hAnsi="Helvetica Neue" w:cs="Helvetica Neue"/>
          <w:b/>
          <w:bCs/>
          <w:color w:val="000000"/>
          <w:kern w:val="0"/>
          <w:sz w:val="20"/>
          <w:szCs w:val="20"/>
          <w:lang w:val="lt" w:eastAsia="lt-LT"/>
          <w14:ligatures w14:val="none"/>
        </w:rPr>
        <w:t>Daugiau informacijos:</w:t>
      </w:r>
    </w:p>
    <w:p w14:paraId="2CFC300A"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Helvetica Neue" w:eastAsia="Helvetica Neue" w:hAnsi="Helvetica Neue" w:cs="Helvetica Neue"/>
          <w:kern w:val="0"/>
          <w:sz w:val="20"/>
          <w:szCs w:val="20"/>
          <w:lang w:val="lt" w:eastAsia="lt-LT"/>
          <w14:ligatures w14:val="none"/>
        </w:rPr>
      </w:pPr>
      <w:r w:rsidRPr="004A45FF">
        <w:rPr>
          <w:rFonts w:ascii="Helvetica Neue" w:eastAsia="Helvetica Neue" w:hAnsi="Helvetica Neue" w:cs="Helvetica Neue"/>
          <w:kern w:val="0"/>
          <w:sz w:val="20"/>
          <w:szCs w:val="20"/>
          <w:lang w:val="lt" w:eastAsia="lt-LT"/>
          <w14:ligatures w14:val="none"/>
        </w:rPr>
        <w:t>Danielė Lekavičiūtė</w:t>
      </w:r>
    </w:p>
    <w:p w14:paraId="61CBC5E0" w14:textId="77777777" w:rsidR="004A45FF" w:rsidRPr="004A45FF" w:rsidRDefault="004A45FF" w:rsidP="004A45FF">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Helvetica Neue" w:eastAsia="Helvetica Neue" w:hAnsi="Helvetica Neue" w:cs="Helvetica Neue"/>
          <w:kern w:val="0"/>
          <w:sz w:val="20"/>
          <w:szCs w:val="20"/>
          <w:lang w:val="lt" w:eastAsia="lt-LT"/>
          <w14:ligatures w14:val="none"/>
        </w:rPr>
      </w:pPr>
      <w:r w:rsidRPr="004A45FF">
        <w:rPr>
          <w:rFonts w:ascii="Helvetica Neue" w:eastAsia="Helvetica Neue" w:hAnsi="Helvetica Neue" w:cs="Helvetica Neue"/>
          <w:kern w:val="0"/>
          <w:sz w:val="20"/>
          <w:szCs w:val="20"/>
          <w:lang w:val="lt" w:eastAsia="lt-LT"/>
          <w14:ligatures w14:val="none"/>
        </w:rPr>
        <w:t>Jaunesnioji projektų vadovė</w:t>
      </w:r>
      <w:r w:rsidRPr="004A45FF">
        <w:rPr>
          <w:rFonts w:ascii="Helvetica Neue" w:eastAsia="Helvetica Neue" w:hAnsi="Helvetica Neue" w:cs="Helvetica Neue"/>
          <w:color w:val="000000"/>
          <w:kern w:val="0"/>
          <w:sz w:val="20"/>
          <w:szCs w:val="20"/>
          <w:lang w:val="lt" w:eastAsia="lt-LT"/>
          <w14:ligatures w14:val="none"/>
        </w:rPr>
        <w:br/>
        <w:t xml:space="preserve">Komunikacijos agentūra </w:t>
      </w:r>
      <w:proofErr w:type="spellStart"/>
      <w:r w:rsidRPr="004A45FF">
        <w:rPr>
          <w:rFonts w:ascii="Helvetica Neue" w:eastAsia="Helvetica Neue" w:hAnsi="Helvetica Neue" w:cs="Helvetica Neue"/>
          <w:color w:val="000000"/>
          <w:kern w:val="0"/>
          <w:sz w:val="20"/>
          <w:szCs w:val="20"/>
          <w:lang w:val="lt" w:eastAsia="lt-LT"/>
          <w14:ligatures w14:val="none"/>
        </w:rPr>
        <w:t>co:agency</w:t>
      </w:r>
      <w:proofErr w:type="spellEnd"/>
      <w:r w:rsidRPr="004A45FF">
        <w:rPr>
          <w:rFonts w:ascii="Helvetica Neue" w:eastAsia="Helvetica Neue" w:hAnsi="Helvetica Neue" w:cs="Helvetica Neue"/>
          <w:color w:val="000000"/>
          <w:kern w:val="0"/>
          <w:sz w:val="20"/>
          <w:szCs w:val="20"/>
          <w:lang w:val="lt" w:eastAsia="lt-LT"/>
          <w14:ligatures w14:val="none"/>
        </w:rPr>
        <w:br/>
        <w:t xml:space="preserve">Tel. +370 6 </w:t>
      </w:r>
      <w:r w:rsidRPr="004A45FF">
        <w:rPr>
          <w:rFonts w:ascii="Helvetica Neue" w:eastAsia="Helvetica Neue" w:hAnsi="Helvetica Neue" w:cs="Helvetica Neue"/>
          <w:kern w:val="0"/>
          <w:sz w:val="20"/>
          <w:szCs w:val="20"/>
          <w:lang w:val="lt" w:eastAsia="lt-LT"/>
          <w14:ligatures w14:val="none"/>
        </w:rPr>
        <w:t xml:space="preserve">300 </w:t>
      </w:r>
      <w:r w:rsidRPr="004A45FF">
        <w:rPr>
          <w:rFonts w:ascii="Helvetica Neue" w:eastAsia="Helvetica Neue" w:hAnsi="Helvetica Neue" w:cs="Helvetica Neue"/>
          <w:color w:val="000000"/>
          <w:kern w:val="0"/>
          <w:sz w:val="20"/>
          <w:szCs w:val="20"/>
          <w:lang w:val="lt" w:eastAsia="lt-LT"/>
          <w14:ligatures w14:val="none"/>
        </w:rPr>
        <w:t xml:space="preserve"> </w:t>
      </w:r>
      <w:r w:rsidRPr="004A45FF">
        <w:rPr>
          <w:rFonts w:ascii="Helvetica Neue" w:eastAsia="Helvetica Neue" w:hAnsi="Helvetica Neue" w:cs="Helvetica Neue"/>
          <w:kern w:val="0"/>
          <w:sz w:val="20"/>
          <w:szCs w:val="20"/>
          <w:lang w:val="lt" w:eastAsia="lt-LT"/>
          <w14:ligatures w14:val="none"/>
        </w:rPr>
        <w:t>9399</w:t>
      </w:r>
      <w:r w:rsidRPr="004A45FF">
        <w:rPr>
          <w:rFonts w:ascii="Helvetica Neue" w:eastAsia="Helvetica Neue" w:hAnsi="Helvetica Neue" w:cs="Helvetica Neue"/>
          <w:color w:val="000000"/>
          <w:kern w:val="0"/>
          <w:sz w:val="20"/>
          <w:szCs w:val="20"/>
          <w:lang w:val="lt" w:eastAsia="lt-LT"/>
          <w14:ligatures w14:val="none"/>
        </w:rPr>
        <w:br/>
      </w:r>
      <w:hyperlink r:id="rId8">
        <w:r w:rsidRPr="004A45FF">
          <w:rPr>
            <w:rFonts w:ascii="Helvetica Neue" w:eastAsia="Helvetica Neue" w:hAnsi="Helvetica Neue" w:cs="Helvetica Neue"/>
            <w:color w:val="1155CC"/>
            <w:kern w:val="0"/>
            <w:sz w:val="20"/>
            <w:szCs w:val="20"/>
            <w:u w:val="single"/>
            <w:lang w:val="lt" w:eastAsia="lt-LT"/>
            <w14:ligatures w14:val="none"/>
          </w:rPr>
          <w:t>daniele@coagency.lt</w:t>
        </w:r>
      </w:hyperlink>
    </w:p>
    <w:p w14:paraId="6172FED6" w14:textId="77777777" w:rsidR="004A45FF" w:rsidRPr="004A45FF" w:rsidRDefault="004A45FF" w:rsidP="004A45FF">
      <w:pPr>
        <w:pBdr>
          <w:top w:val="nil"/>
          <w:left w:val="nil"/>
          <w:bottom w:val="nil"/>
          <w:right w:val="nil"/>
          <w:between w:val="nil"/>
        </w:pBdr>
        <w:spacing w:after="0" w:line="240" w:lineRule="auto"/>
        <w:jc w:val="both"/>
        <w:rPr>
          <w:rFonts w:ascii="Times" w:eastAsia="Times" w:hAnsi="Times" w:cs="Times"/>
          <w:color w:val="000000"/>
          <w:kern w:val="0"/>
          <w:sz w:val="24"/>
          <w:szCs w:val="24"/>
          <w:lang w:val="lt" w:eastAsia="lt-LT"/>
          <w14:ligatures w14:val="none"/>
        </w:rPr>
      </w:pPr>
    </w:p>
    <w:p w14:paraId="13A73721" w14:textId="77777777" w:rsidR="004A45FF" w:rsidRPr="004A45FF" w:rsidRDefault="004A45FF" w:rsidP="004A45FF">
      <w:pPr>
        <w:pBdr>
          <w:top w:val="nil"/>
          <w:left w:val="nil"/>
          <w:bottom w:val="nil"/>
          <w:right w:val="nil"/>
          <w:between w:val="nil"/>
        </w:pBdr>
        <w:spacing w:after="0" w:line="240" w:lineRule="auto"/>
        <w:jc w:val="both"/>
        <w:rPr>
          <w:rFonts w:ascii="Arial" w:eastAsia="Arial" w:hAnsi="Arial" w:cs="Arial"/>
          <w:color w:val="000000"/>
          <w:kern w:val="0"/>
          <w:sz w:val="31"/>
          <w:szCs w:val="31"/>
          <w:highlight w:val="white"/>
          <w:lang w:val="lt" w:eastAsia="lt-LT"/>
          <w14:ligatures w14:val="none"/>
        </w:rPr>
      </w:pPr>
    </w:p>
    <w:p w14:paraId="10FAA93C"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color w:val="000000"/>
          <w:kern w:val="0"/>
          <w:lang w:val="lt" w:eastAsia="lt-LT"/>
          <w14:ligatures w14:val="none"/>
        </w:rPr>
      </w:pPr>
    </w:p>
    <w:p w14:paraId="7B3B17C5" w14:textId="77777777" w:rsidR="004A45FF" w:rsidRPr="004A45FF" w:rsidRDefault="004A45FF" w:rsidP="004A45FF">
      <w:pPr>
        <w:pBdr>
          <w:top w:val="nil"/>
          <w:left w:val="nil"/>
          <w:bottom w:val="nil"/>
          <w:right w:val="nil"/>
          <w:between w:val="nil"/>
        </w:pBdr>
        <w:spacing w:after="0" w:line="240" w:lineRule="auto"/>
        <w:jc w:val="both"/>
        <w:rPr>
          <w:rFonts w:ascii="Helvetica Neue" w:eastAsia="Helvetica Neue" w:hAnsi="Helvetica Neue" w:cs="Helvetica Neue"/>
          <w:i/>
          <w:iCs/>
          <w:color w:val="000000"/>
          <w:kern w:val="0"/>
          <w:lang w:val="lt" w:eastAsia="lt-LT"/>
          <w14:ligatures w14:val="none"/>
        </w:rPr>
      </w:pPr>
    </w:p>
    <w:p w14:paraId="479973A4" w14:textId="77777777" w:rsidR="004A45FF" w:rsidRDefault="004A45FF"/>
    <w:sectPr w:rsidR="004A45FF" w:rsidSect="004A45FF">
      <w:pgSz w:w="11906" w:h="16838"/>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Arial"/>
    <w:charset w:val="00"/>
    <w:family w:val="auto"/>
    <w:pitch w:val="default"/>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51"/>
    <w:rsid w:val="001031AE"/>
    <w:rsid w:val="00396355"/>
    <w:rsid w:val="004A45FF"/>
    <w:rsid w:val="008A4B51"/>
    <w:rsid w:val="00A95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32B31"/>
  <w15:chartTrackingRefBased/>
  <w15:docId w15:val="{E42D747E-44B0-4760-87E8-197E4740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4B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A4B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A4B5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A4B5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5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A4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4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4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4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5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A4B5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4B5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A4B5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A4B5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A4B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4B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4B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4B51"/>
    <w:rPr>
      <w:rFonts w:eastAsiaTheme="majorEastAsia" w:cstheme="majorBidi"/>
      <w:color w:val="272727" w:themeColor="text1" w:themeTint="D8"/>
    </w:rPr>
  </w:style>
  <w:style w:type="paragraph" w:styleId="Title">
    <w:name w:val="Title"/>
    <w:basedOn w:val="Normal"/>
    <w:next w:val="Normal"/>
    <w:link w:val="TitleChar"/>
    <w:uiPriority w:val="10"/>
    <w:qFormat/>
    <w:rsid w:val="008A4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4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4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4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4B51"/>
    <w:pPr>
      <w:spacing w:before="160"/>
      <w:jc w:val="center"/>
    </w:pPr>
    <w:rPr>
      <w:i/>
      <w:iCs/>
      <w:color w:val="404040" w:themeColor="text1" w:themeTint="BF"/>
    </w:rPr>
  </w:style>
  <w:style w:type="character" w:customStyle="1" w:styleId="QuoteChar">
    <w:name w:val="Quote Char"/>
    <w:basedOn w:val="DefaultParagraphFont"/>
    <w:link w:val="Quote"/>
    <w:uiPriority w:val="29"/>
    <w:rsid w:val="008A4B51"/>
    <w:rPr>
      <w:i/>
      <w:iCs/>
      <w:color w:val="404040" w:themeColor="text1" w:themeTint="BF"/>
    </w:rPr>
  </w:style>
  <w:style w:type="paragraph" w:styleId="ListParagraph">
    <w:name w:val="List Paragraph"/>
    <w:basedOn w:val="Normal"/>
    <w:uiPriority w:val="34"/>
    <w:qFormat/>
    <w:rsid w:val="008A4B51"/>
    <w:pPr>
      <w:ind w:left="720"/>
      <w:contextualSpacing/>
    </w:pPr>
  </w:style>
  <w:style w:type="character" w:styleId="IntenseEmphasis">
    <w:name w:val="Intense Emphasis"/>
    <w:basedOn w:val="DefaultParagraphFont"/>
    <w:uiPriority w:val="21"/>
    <w:qFormat/>
    <w:rsid w:val="008A4B51"/>
    <w:rPr>
      <w:i/>
      <w:iCs/>
      <w:color w:val="2F5496" w:themeColor="accent1" w:themeShade="BF"/>
    </w:rPr>
  </w:style>
  <w:style w:type="paragraph" w:styleId="IntenseQuote">
    <w:name w:val="Intense Quote"/>
    <w:basedOn w:val="Normal"/>
    <w:next w:val="Normal"/>
    <w:link w:val="IntenseQuoteChar"/>
    <w:uiPriority w:val="30"/>
    <w:qFormat/>
    <w:rsid w:val="008A4B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A4B51"/>
    <w:rPr>
      <w:i/>
      <w:iCs/>
      <w:color w:val="2F5496" w:themeColor="accent1" w:themeShade="BF"/>
    </w:rPr>
  </w:style>
  <w:style w:type="character" w:styleId="IntenseReference">
    <w:name w:val="Intense Reference"/>
    <w:basedOn w:val="DefaultParagraphFont"/>
    <w:uiPriority w:val="32"/>
    <w:qFormat/>
    <w:rsid w:val="008A4B5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e@coagency.lt" TargetMode="External"/><Relationship Id="rId3" Type="http://schemas.openxmlformats.org/officeDocument/2006/relationships/webSettings" Target="webSettings.xml"/><Relationship Id="rId7" Type="http://schemas.openxmlformats.org/officeDocument/2006/relationships/hyperlink" Target="https://www.garmin.com/en-US/investors/se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pps.garmin.com/apps/be8115a2-a4e0-49b7-9ed5-8851d5f648cc" TargetMode="External"/><Relationship Id="rId5" Type="http://schemas.openxmlformats.org/officeDocument/2006/relationships/hyperlink" Target="https://apps.garmin.com/apps/be8115a2-a4e0-49b7-9ed5-8851d5f648cc"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2999</Words>
  <Characters>1710</Characters>
  <Application>Microsoft Office Word</Application>
  <DocSecurity>0</DocSecurity>
  <Lines>14</Lines>
  <Paragraphs>9</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Danielė Lekavičiūtė</dc:creator>
  <cp:keywords/>
  <dc:description/>
  <cp:lastModifiedBy>Danielė Lekavičiūtė</cp:lastModifiedBy>
  <cp:revision>2</cp:revision>
  <dcterms:created xsi:type="dcterms:W3CDTF">2026-03-17T11:46:00Z</dcterms:created>
  <dcterms:modified xsi:type="dcterms:W3CDTF">2026-03-17T11:48:00Z</dcterms:modified>
</cp:coreProperties>
</file>