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D1703" w14:textId="0DCC930C" w:rsidR="00EC5E18" w:rsidRPr="00AE23A6" w:rsidRDefault="00F81615" w:rsidP="00EC5E18">
      <w:pPr>
        <w:jc w:val="both"/>
        <w:rPr>
          <w:rFonts w:cs="Times New Roman"/>
          <w:b/>
          <w:bCs/>
          <w:color w:val="000000" w:themeColor="text1"/>
          <w:lang w:val="lt-LT"/>
        </w:rPr>
      </w:pPr>
      <w:r w:rsidRPr="00AE23A6">
        <w:rPr>
          <w:rFonts w:cs="Times New Roman"/>
          <w:b/>
          <w:bCs/>
          <w:color w:val="000000" w:themeColor="text1"/>
          <w:lang w:val="lt-LT"/>
        </w:rPr>
        <w:t xml:space="preserve">Gausėja </w:t>
      </w:r>
      <w:r w:rsidR="00B15B8B" w:rsidRPr="00AE23A6">
        <w:rPr>
          <w:rFonts w:cs="Times New Roman"/>
          <w:b/>
          <w:bCs/>
          <w:color w:val="000000" w:themeColor="text1"/>
          <w:lang w:val="lt-LT"/>
        </w:rPr>
        <w:t>„Sąvaržėlė</w:t>
      </w:r>
      <w:r w:rsidR="008A42DF" w:rsidRPr="00AE23A6">
        <w:rPr>
          <w:rFonts w:cs="Times New Roman"/>
          <w:b/>
          <w:bCs/>
          <w:color w:val="000000" w:themeColor="text1"/>
          <w:lang w:val="lt-LT"/>
        </w:rPr>
        <w:t>s</w:t>
      </w:r>
      <w:r w:rsidR="00B15B8B" w:rsidRPr="00AE23A6">
        <w:rPr>
          <w:rFonts w:cs="Times New Roman"/>
          <w:b/>
          <w:bCs/>
          <w:color w:val="000000" w:themeColor="text1"/>
          <w:lang w:val="lt-LT"/>
        </w:rPr>
        <w:t xml:space="preserve">“ nuomininkų gretos: </w:t>
      </w:r>
      <w:r w:rsidR="00EE1EDF" w:rsidRPr="00AE23A6">
        <w:rPr>
          <w:rFonts w:cs="Times New Roman"/>
          <w:b/>
          <w:bCs/>
          <w:color w:val="000000" w:themeColor="text1"/>
          <w:lang w:val="lt-LT"/>
        </w:rPr>
        <w:t>5-</w:t>
      </w:r>
      <w:r w:rsidR="00EF7B83" w:rsidRPr="00AE23A6">
        <w:rPr>
          <w:rFonts w:cs="Times New Roman"/>
          <w:b/>
          <w:bCs/>
          <w:color w:val="000000" w:themeColor="text1"/>
          <w:lang w:val="lt-LT"/>
        </w:rPr>
        <w:t>a</w:t>
      </w:r>
      <w:r w:rsidR="00EE1EDF" w:rsidRPr="00AE23A6">
        <w:rPr>
          <w:rFonts w:cs="Times New Roman"/>
          <w:b/>
          <w:bCs/>
          <w:color w:val="000000" w:themeColor="text1"/>
          <w:lang w:val="lt-LT"/>
        </w:rPr>
        <w:t xml:space="preserve">jame aukšte įsikurs </w:t>
      </w:r>
      <w:r w:rsidR="00113F1E" w:rsidRPr="00AE23A6">
        <w:rPr>
          <w:rFonts w:cs="Times New Roman"/>
          <w:b/>
          <w:bCs/>
          <w:color w:val="000000" w:themeColor="text1"/>
          <w:lang w:val="lt-LT"/>
        </w:rPr>
        <w:t xml:space="preserve">audito ir konsultacijų įmonė </w:t>
      </w:r>
      <w:r w:rsidR="00EC5E18" w:rsidRPr="00AE23A6">
        <w:rPr>
          <w:rFonts w:cs="Times New Roman"/>
          <w:b/>
          <w:bCs/>
          <w:color w:val="000000" w:themeColor="text1"/>
          <w:lang w:val="lt-LT"/>
        </w:rPr>
        <w:t>„Audifina“</w:t>
      </w:r>
    </w:p>
    <w:p w14:paraId="71525DF5" w14:textId="2F48CBB6" w:rsidR="00085DF8" w:rsidRPr="00AE23A6" w:rsidRDefault="00085DF8" w:rsidP="00085DF8">
      <w:pPr>
        <w:jc w:val="both"/>
        <w:rPr>
          <w:b/>
          <w:bCs/>
          <w:color w:val="000000" w:themeColor="text1"/>
          <w:lang w:val="lt-LT"/>
        </w:rPr>
      </w:pPr>
      <w:r w:rsidRPr="00AE23A6">
        <w:rPr>
          <w:b/>
          <w:bCs/>
          <w:color w:val="000000" w:themeColor="text1"/>
          <w:lang w:val="lt-LT"/>
        </w:rPr>
        <w:t xml:space="preserve">Konstitucijos pr. 14A Vilniuje </w:t>
      </w:r>
      <w:r w:rsidR="002F557E" w:rsidRPr="00AE23A6">
        <w:rPr>
          <w:b/>
          <w:bCs/>
          <w:color w:val="000000" w:themeColor="text1"/>
          <w:lang w:val="lt-LT"/>
        </w:rPr>
        <w:t xml:space="preserve">netrukus </w:t>
      </w:r>
      <w:r w:rsidR="00585683" w:rsidRPr="00AE23A6">
        <w:rPr>
          <w:b/>
          <w:bCs/>
          <w:color w:val="000000" w:themeColor="text1"/>
          <w:lang w:val="lt-LT"/>
        </w:rPr>
        <w:t xml:space="preserve">duris atversiantis verslo centras </w:t>
      </w:r>
      <w:r w:rsidRPr="00AE23A6">
        <w:rPr>
          <w:b/>
          <w:bCs/>
          <w:color w:val="000000" w:themeColor="text1"/>
          <w:lang w:val="lt-LT"/>
        </w:rPr>
        <w:t>„Sąvaržėlė“</w:t>
      </w:r>
      <w:r w:rsidR="00952CBF" w:rsidRPr="00AE23A6">
        <w:rPr>
          <w:b/>
          <w:bCs/>
          <w:color w:val="000000" w:themeColor="text1"/>
          <w:lang w:val="lt-LT"/>
        </w:rPr>
        <w:t>, kurį projektavo bri</w:t>
      </w:r>
      <w:r w:rsidR="0019386D" w:rsidRPr="00AE23A6">
        <w:rPr>
          <w:b/>
          <w:bCs/>
          <w:color w:val="000000" w:themeColor="text1"/>
          <w:lang w:val="lt-LT"/>
        </w:rPr>
        <w:t>tų architektūros legendos</w:t>
      </w:r>
      <w:r w:rsidR="004C0A18" w:rsidRPr="00AE23A6">
        <w:rPr>
          <w:b/>
          <w:bCs/>
          <w:color w:val="000000" w:themeColor="text1"/>
          <w:lang w:val="lt-LT"/>
        </w:rPr>
        <w:t xml:space="preserve"> Richardo Rogerso</w:t>
      </w:r>
      <w:r w:rsidR="0019386D" w:rsidRPr="00AE23A6">
        <w:rPr>
          <w:b/>
          <w:bCs/>
          <w:color w:val="000000" w:themeColor="text1"/>
          <w:lang w:val="lt-LT"/>
        </w:rPr>
        <w:t xml:space="preserve"> įkurta studija</w:t>
      </w:r>
      <w:r w:rsidR="00952CBF" w:rsidRPr="00AE23A6">
        <w:rPr>
          <w:b/>
          <w:bCs/>
          <w:color w:val="000000" w:themeColor="text1"/>
          <w:lang w:val="lt-LT"/>
        </w:rPr>
        <w:t xml:space="preserve"> RSHP,</w:t>
      </w:r>
      <w:r w:rsidR="0082382C" w:rsidRPr="00AE23A6">
        <w:rPr>
          <w:b/>
          <w:bCs/>
          <w:color w:val="000000" w:themeColor="text1"/>
          <w:lang w:val="lt-LT"/>
        </w:rPr>
        <w:t xml:space="preserve"> </w:t>
      </w:r>
      <w:r w:rsidR="003D581C" w:rsidRPr="00AE23A6">
        <w:rPr>
          <w:b/>
          <w:bCs/>
          <w:color w:val="000000" w:themeColor="text1"/>
          <w:lang w:val="lt-LT"/>
        </w:rPr>
        <w:t>pildosi nuomininkais</w:t>
      </w:r>
      <w:r w:rsidRPr="00AE23A6">
        <w:rPr>
          <w:b/>
          <w:bCs/>
          <w:color w:val="000000" w:themeColor="text1"/>
          <w:lang w:val="lt-LT"/>
        </w:rPr>
        <w:t>.</w:t>
      </w:r>
      <w:r w:rsidR="009D2A80" w:rsidRPr="00AE23A6">
        <w:rPr>
          <w:b/>
          <w:bCs/>
          <w:color w:val="000000" w:themeColor="text1"/>
          <w:lang w:val="lt-LT"/>
        </w:rPr>
        <w:t xml:space="preserve"> </w:t>
      </w:r>
      <w:r w:rsidRPr="00AE23A6">
        <w:rPr>
          <w:b/>
          <w:bCs/>
          <w:color w:val="000000" w:themeColor="text1"/>
          <w:lang w:val="lt-LT"/>
        </w:rPr>
        <w:t>5-</w:t>
      </w:r>
      <w:r w:rsidR="00281E14" w:rsidRPr="00AE23A6">
        <w:rPr>
          <w:b/>
          <w:bCs/>
          <w:color w:val="000000" w:themeColor="text1"/>
          <w:lang w:val="lt-LT"/>
        </w:rPr>
        <w:t>a</w:t>
      </w:r>
      <w:r w:rsidRPr="00AE23A6">
        <w:rPr>
          <w:b/>
          <w:bCs/>
          <w:color w:val="000000" w:themeColor="text1"/>
          <w:lang w:val="lt-LT"/>
        </w:rPr>
        <w:t>jame pastato aukšte įsikurs audito ir konsultacijų įmonė „Audifina“, pasirinkusi 750 kv. m ploto patalpas su terasa į Konstitucijos prospektą.</w:t>
      </w:r>
    </w:p>
    <w:p w14:paraId="6542BA4C" w14:textId="3F281781" w:rsidR="00C10738" w:rsidRPr="00AE23A6" w:rsidRDefault="00C10738" w:rsidP="00C10738">
      <w:pPr>
        <w:jc w:val="both"/>
        <w:rPr>
          <w:color w:val="000000" w:themeColor="text1"/>
          <w:lang w:val="lt-LT"/>
        </w:rPr>
      </w:pPr>
      <w:r w:rsidRPr="00AE23A6">
        <w:rPr>
          <w:color w:val="000000" w:themeColor="text1"/>
          <w:lang w:val="lt-LT"/>
        </w:rPr>
        <w:t>„Audifinos“ partneris Gediminas Vaskela t</w:t>
      </w:r>
      <w:r w:rsidR="004A2144" w:rsidRPr="00AE23A6">
        <w:rPr>
          <w:color w:val="000000" w:themeColor="text1"/>
          <w:lang w:val="lt-LT"/>
        </w:rPr>
        <w:t>ikina</w:t>
      </w:r>
      <w:r w:rsidRPr="00AE23A6">
        <w:rPr>
          <w:color w:val="000000" w:themeColor="text1"/>
          <w:lang w:val="lt-LT"/>
        </w:rPr>
        <w:t>, kad apsisprendimą persikelti į „Sąvaržėlę“ lėmė ne tik strategiškai patogi vieta sostinės centriniame verslo rajone, bet ir aukšti projekto kokybės standartai, architektūriniai sprendimai bei kasdieniam darbuotojų komfortui pritaikyta aplinka.</w:t>
      </w:r>
    </w:p>
    <w:p w14:paraId="6BFD08AD" w14:textId="2BCE43C7" w:rsidR="00C10738" w:rsidRPr="00AE23A6" w:rsidRDefault="00C10738" w:rsidP="00D62855">
      <w:pPr>
        <w:jc w:val="both"/>
        <w:rPr>
          <w:color w:val="000000" w:themeColor="text1"/>
          <w:lang w:val="lt-LT"/>
        </w:rPr>
      </w:pPr>
      <w:r w:rsidRPr="00AE23A6">
        <w:rPr>
          <w:color w:val="000000" w:themeColor="text1"/>
          <w:lang w:val="lt-LT"/>
        </w:rPr>
        <w:t>„Ieškojome biuro, kuris atitiktų mūsų ilgalaikius poreikius. Tikime, kad „Sąvaržėlės“ erdvės taps puikia vieta tolesniam mūsų komandos augimui“, – sako G. Vaskela.</w:t>
      </w:r>
    </w:p>
    <w:p w14:paraId="4F47D5CD" w14:textId="2DDDD47B" w:rsidR="0019060B" w:rsidRPr="00AE23A6" w:rsidRDefault="0019060B" w:rsidP="0019060B">
      <w:pPr>
        <w:jc w:val="both"/>
        <w:rPr>
          <w:color w:val="000000" w:themeColor="text1"/>
          <w:lang w:val="lt-LT"/>
        </w:rPr>
      </w:pPr>
      <w:r w:rsidRPr="00AE23A6">
        <w:rPr>
          <w:color w:val="000000" w:themeColor="text1"/>
          <w:lang w:val="lt-LT"/>
        </w:rPr>
        <w:t xml:space="preserve">„Lords LB Asset Management“ </w:t>
      </w:r>
      <w:r w:rsidR="00AE23A6" w:rsidRPr="00AE23A6">
        <w:rPr>
          <w:color w:val="000000" w:themeColor="text1"/>
          <w:lang w:val="lt-LT"/>
        </w:rPr>
        <w:t>valdybos</w:t>
      </w:r>
      <w:r w:rsidRPr="00AE23A6">
        <w:rPr>
          <w:color w:val="000000" w:themeColor="text1"/>
          <w:lang w:val="lt-LT"/>
        </w:rPr>
        <w:t xml:space="preserve"> nario ir fondo „Right Bank Development Fund“ valdytojo Mariaus Žemaičio teigimu, „Audifinos“ sprendimas persikelti į „Sąvaržėlę“ rodo projekto patrauklumą skirtingų sričių verslams.</w:t>
      </w:r>
    </w:p>
    <w:p w14:paraId="11538732" w14:textId="3B20D167" w:rsidR="002107B0" w:rsidRPr="00AE23A6" w:rsidRDefault="002107B0" w:rsidP="0019060B">
      <w:pPr>
        <w:jc w:val="both"/>
        <w:rPr>
          <w:color w:val="000000" w:themeColor="text1"/>
          <w:lang w:val="lt-LT"/>
        </w:rPr>
      </w:pPr>
      <w:r w:rsidRPr="00AE23A6">
        <w:rPr>
          <w:color w:val="000000" w:themeColor="text1"/>
          <w:lang w:val="lt-LT"/>
        </w:rPr>
        <w:t>„Vilniaus centriniame verslo rajone veikia įvairaus profilio įmonės, todėl ir „Sąvaržėlė“ projektuota taip, kad atitiktų skirtingus nuomininkų poreikius. Pastato planiniai sprendimai leidžia lanksčiai formuoti erdves nuo 100 kv. m biurų iki visą aukštą užimančių, 3000 kv. m patalpų“, – sako M. Žemaitis.</w:t>
      </w:r>
    </w:p>
    <w:p w14:paraId="39F891CB" w14:textId="2D4CED14" w:rsidR="001A6A3E" w:rsidRDefault="00393C12" w:rsidP="00D62855">
      <w:pPr>
        <w:jc w:val="both"/>
        <w:rPr>
          <w:lang w:val="lt-LT"/>
        </w:rPr>
      </w:pPr>
      <w:r>
        <w:rPr>
          <w:lang w:val="lt-LT"/>
        </w:rPr>
        <w:t>Numatyta</w:t>
      </w:r>
      <w:r w:rsidR="0084538E">
        <w:rPr>
          <w:lang w:val="lt-LT"/>
        </w:rPr>
        <w:t xml:space="preserve">, kad </w:t>
      </w:r>
      <w:r w:rsidR="001A6A3E" w:rsidRPr="00085DF8">
        <w:rPr>
          <w:lang w:val="lt-LT"/>
        </w:rPr>
        <w:t>45 proc. verslo centro</w:t>
      </w:r>
      <w:r w:rsidR="001A6A3E">
        <w:rPr>
          <w:lang w:val="lt-LT"/>
        </w:rPr>
        <w:t xml:space="preserve"> </w:t>
      </w:r>
      <w:r w:rsidR="00DA44BA">
        <w:rPr>
          <w:lang w:val="lt-LT"/>
        </w:rPr>
        <w:t xml:space="preserve">ploto </w:t>
      </w:r>
      <w:r w:rsidR="001A6A3E" w:rsidRPr="00085DF8">
        <w:rPr>
          <w:lang w:val="lt-LT"/>
        </w:rPr>
        <w:t>užims didžiausias lietuviško kapitalo bankas „Artea“. Taip pat apie savo veiklą jau paskelbė pirmame aukšte veiksiantis dienos pietų restoranas „Lumo“, o greta jo duris atvers</w:t>
      </w:r>
      <w:r w:rsidR="00284AB1">
        <w:rPr>
          <w:lang w:val="lt-LT"/>
        </w:rPr>
        <w:t xml:space="preserve"> pasaulyje žinomo prekės ženklo</w:t>
      </w:r>
      <w:r w:rsidR="001A6A3E" w:rsidRPr="00085DF8">
        <w:rPr>
          <w:lang w:val="lt-LT"/>
        </w:rPr>
        <w:t xml:space="preserve"> „Julius Meinl“ kavinė. </w:t>
      </w:r>
    </w:p>
    <w:p w14:paraId="14F346FC" w14:textId="59BAB20D" w:rsidR="00D831B7" w:rsidRPr="00085DF8" w:rsidRDefault="00D6098B" w:rsidP="00085DF8">
      <w:pPr>
        <w:jc w:val="both"/>
        <w:rPr>
          <w:lang w:val="lt-LT"/>
        </w:rPr>
      </w:pPr>
      <w:r>
        <w:rPr>
          <w:lang w:val="lt-LT"/>
        </w:rPr>
        <w:t>„S</w:t>
      </w:r>
      <w:r w:rsidR="00222C3A">
        <w:rPr>
          <w:lang w:val="lt-LT"/>
        </w:rPr>
        <w:t>ą</w:t>
      </w:r>
      <w:r>
        <w:rPr>
          <w:lang w:val="lt-LT"/>
        </w:rPr>
        <w:t>varžėl</w:t>
      </w:r>
      <w:r w:rsidR="008E323A">
        <w:rPr>
          <w:lang w:val="lt-LT"/>
        </w:rPr>
        <w:t>ė</w:t>
      </w:r>
      <w:r>
        <w:rPr>
          <w:lang w:val="lt-LT"/>
        </w:rPr>
        <w:t>“</w:t>
      </w:r>
      <w:r w:rsidR="008E323A">
        <w:rPr>
          <w:lang w:val="lt-LT"/>
        </w:rPr>
        <w:t xml:space="preserve"> – pirmasis</w:t>
      </w:r>
      <w:r>
        <w:rPr>
          <w:lang w:val="lt-LT"/>
        </w:rPr>
        <w:t xml:space="preserve"> </w:t>
      </w:r>
      <w:r w:rsidR="00085DF8" w:rsidRPr="00085DF8">
        <w:rPr>
          <w:lang w:val="lt-LT"/>
        </w:rPr>
        <w:t xml:space="preserve">garsaus britų architekto sero Richardo Rogerso įkurtos studijos RSHP </w:t>
      </w:r>
      <w:r w:rsidR="008E323A">
        <w:rPr>
          <w:lang w:val="lt-LT"/>
        </w:rPr>
        <w:t>projektas Baltijos šalyse. Architektų</w:t>
      </w:r>
      <w:r w:rsidR="00393C12">
        <w:rPr>
          <w:lang w:val="lt-LT"/>
        </w:rPr>
        <w:t xml:space="preserve"> darbų</w:t>
      </w:r>
      <w:r w:rsidR="00085DF8" w:rsidRPr="00085DF8">
        <w:rPr>
          <w:lang w:val="lt-LT"/>
        </w:rPr>
        <w:t xml:space="preserve"> portf</w:t>
      </w:r>
      <w:r w:rsidR="00393C12">
        <w:rPr>
          <w:lang w:val="lt-LT"/>
        </w:rPr>
        <w:t>elyje</w:t>
      </w:r>
      <w:r w:rsidR="00085DF8" w:rsidRPr="00085DF8">
        <w:rPr>
          <w:lang w:val="lt-LT"/>
        </w:rPr>
        <w:t xml:space="preserve"> – Paryžiaus Pompidou meno ir kultūros centras, vienas iš naujųjų Pasaulio prekybos centro pastatų Niujorke, Europos Žmogaus Teisių Teismo pastatas Strasbūre, „Lloyd’s“ būstinė ir „Leadenhall“ pastatas Londone.</w:t>
      </w:r>
    </w:p>
    <w:p w14:paraId="1A75AE7A" w14:textId="00AFED04" w:rsidR="00D831B7" w:rsidRDefault="00085DF8" w:rsidP="00085DF8">
      <w:pPr>
        <w:jc w:val="both"/>
        <w:rPr>
          <w:lang w:val="lt-LT"/>
        </w:rPr>
      </w:pPr>
      <w:r w:rsidRPr="00085DF8">
        <w:rPr>
          <w:lang w:val="lt-LT"/>
        </w:rPr>
        <w:t>Prie</w:t>
      </w:r>
      <w:r w:rsidR="00D831B7">
        <w:rPr>
          <w:lang w:val="lt-LT"/>
        </w:rPr>
        <w:t xml:space="preserve"> verslo centro</w:t>
      </w:r>
      <w:r w:rsidRPr="00085DF8">
        <w:rPr>
          <w:lang w:val="lt-LT"/>
        </w:rPr>
        <w:t xml:space="preserve"> kuriama bioįvairovę palaikanti aplinka, kurią formuoja RSHP ir kraštovaizdžio architektai iš Londono „Gillespies“. Vienu pagrindinių akcentų </w:t>
      </w:r>
      <w:r w:rsidR="00D831B7">
        <w:rPr>
          <w:lang w:val="lt-LT"/>
        </w:rPr>
        <w:t xml:space="preserve">čia </w:t>
      </w:r>
      <w:r w:rsidRPr="00085DF8">
        <w:rPr>
          <w:lang w:val="lt-LT"/>
        </w:rPr>
        <w:t>taps iš tvarkomų teritorijų atvežti natūraliai nuvirtę medžiai, veiksiantys kaip buveinės miesto ekosistemoms. Aplink pastatą suplanuotos žaliosios erdvės bus atviros visuomenei, o jų priežiūra grindžiama pusiausvyra tarp natūralumo išsaugojimo ir saugios, patogios aplinkos.</w:t>
      </w:r>
    </w:p>
    <w:p w14:paraId="57626956" w14:textId="5D68BED6" w:rsidR="00046AA9" w:rsidRPr="00046AA9" w:rsidRDefault="00046AA9" w:rsidP="00046AA9">
      <w:pPr>
        <w:jc w:val="both"/>
        <w:rPr>
          <w:lang w:val="lt-LT"/>
        </w:rPr>
      </w:pPr>
      <w:r w:rsidRPr="00046AA9">
        <w:rPr>
          <w:lang w:val="lt-LT"/>
        </w:rPr>
        <w:t>Tarp kitų sprendimų – vandens cirkuliacija pa</w:t>
      </w:r>
      <w:r w:rsidR="00B82FAF">
        <w:rPr>
          <w:lang w:val="lt-LT"/>
        </w:rPr>
        <w:t>remta</w:t>
      </w:r>
      <w:r w:rsidRPr="00046AA9">
        <w:rPr>
          <w:lang w:val="lt-LT"/>
        </w:rPr>
        <w:t xml:space="preserve"> vėsinimo sistema bei individualios vėsinimo, drėgmės ir CO₂ kontrolės funkcijos. Šios technologijos skirtos mažinti </w:t>
      </w:r>
      <w:r w:rsidRPr="00046AA9">
        <w:rPr>
          <w:lang w:val="lt-LT"/>
        </w:rPr>
        <w:lastRenderedPageBreak/>
        <w:t>eksploatacines sąnaudas, užtikrinti geresnį mikroklimatą ir prisidėti prie tvaraus biuro principų įgyvendinimo.  Pastatas p</w:t>
      </w:r>
      <w:r w:rsidR="00750A0F">
        <w:rPr>
          <w:lang w:val="lt-LT"/>
        </w:rPr>
        <w:t>astatytas</w:t>
      </w:r>
      <w:r w:rsidRPr="00046AA9">
        <w:rPr>
          <w:lang w:val="lt-LT"/>
        </w:rPr>
        <w:t xml:space="preserve"> pagal aukščiausius tvarumo standartus, siekiant gauti BREEAM „Outstanding“ sertifikatą naujos statybos kategorijoje bei A++ energinę klasę.</w:t>
      </w:r>
    </w:p>
    <w:p w14:paraId="622F01A3" w14:textId="77777777" w:rsidR="00085DF8" w:rsidRPr="00085DF8" w:rsidRDefault="00085DF8" w:rsidP="00085DF8">
      <w:pPr>
        <w:jc w:val="both"/>
        <w:rPr>
          <w:lang w:val="lt-LT"/>
        </w:rPr>
      </w:pPr>
      <w:r w:rsidRPr="00085DF8">
        <w:rPr>
          <w:lang w:val="lt-LT"/>
        </w:rPr>
        <w:t>Verslo centrą vysto investicijų valdymo bendrovės „Lords LB Asset Management“ investicinio nekilnojamojo turto fondo „Right Bank Development Fund“ įmonė „Kvartalas“.</w:t>
      </w:r>
    </w:p>
    <w:p w14:paraId="21FECB7C" w14:textId="439C893F" w:rsidR="007902C1" w:rsidRPr="00085DF8" w:rsidRDefault="007902C1" w:rsidP="00085DF8">
      <w:pPr>
        <w:jc w:val="both"/>
        <w:rPr>
          <w:lang w:val="lt-LT"/>
        </w:rPr>
      </w:pPr>
    </w:p>
    <w:sectPr w:rsidR="007902C1" w:rsidRPr="00085D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FC5"/>
    <w:rsid w:val="00000BD1"/>
    <w:rsid w:val="00046AA9"/>
    <w:rsid w:val="0005176A"/>
    <w:rsid w:val="0005293C"/>
    <w:rsid w:val="00057320"/>
    <w:rsid w:val="00085DF8"/>
    <w:rsid w:val="000A335E"/>
    <w:rsid w:val="000B5CA8"/>
    <w:rsid w:val="000C34AA"/>
    <w:rsid w:val="00113F1E"/>
    <w:rsid w:val="00144431"/>
    <w:rsid w:val="00177BF5"/>
    <w:rsid w:val="0019060B"/>
    <w:rsid w:val="0019386D"/>
    <w:rsid w:val="001A6A3E"/>
    <w:rsid w:val="001F283F"/>
    <w:rsid w:val="001F3D76"/>
    <w:rsid w:val="00207370"/>
    <w:rsid w:val="002107B0"/>
    <w:rsid w:val="00222C3A"/>
    <w:rsid w:val="00231355"/>
    <w:rsid w:val="00235A8F"/>
    <w:rsid w:val="00236CE0"/>
    <w:rsid w:val="00260B17"/>
    <w:rsid w:val="002702C0"/>
    <w:rsid w:val="00281E14"/>
    <w:rsid w:val="00284AB1"/>
    <w:rsid w:val="00293CFF"/>
    <w:rsid w:val="002C0C4B"/>
    <w:rsid w:val="002E3081"/>
    <w:rsid w:val="002F557E"/>
    <w:rsid w:val="0033433B"/>
    <w:rsid w:val="003701ED"/>
    <w:rsid w:val="0038001B"/>
    <w:rsid w:val="00393C12"/>
    <w:rsid w:val="003D581C"/>
    <w:rsid w:val="004178A8"/>
    <w:rsid w:val="00417DC5"/>
    <w:rsid w:val="0043330D"/>
    <w:rsid w:val="004706C9"/>
    <w:rsid w:val="004719FC"/>
    <w:rsid w:val="004737E9"/>
    <w:rsid w:val="004A2144"/>
    <w:rsid w:val="004C0A18"/>
    <w:rsid w:val="004D6924"/>
    <w:rsid w:val="004F07CC"/>
    <w:rsid w:val="005044B7"/>
    <w:rsid w:val="00526FEF"/>
    <w:rsid w:val="005309D6"/>
    <w:rsid w:val="005661D5"/>
    <w:rsid w:val="00585683"/>
    <w:rsid w:val="005C1E55"/>
    <w:rsid w:val="005C69C9"/>
    <w:rsid w:val="005D6633"/>
    <w:rsid w:val="00726514"/>
    <w:rsid w:val="00745642"/>
    <w:rsid w:val="00750A0F"/>
    <w:rsid w:val="00764AFD"/>
    <w:rsid w:val="007801D4"/>
    <w:rsid w:val="007902C1"/>
    <w:rsid w:val="007A061C"/>
    <w:rsid w:val="007C3104"/>
    <w:rsid w:val="007D6C5A"/>
    <w:rsid w:val="00820CDA"/>
    <w:rsid w:val="0082382C"/>
    <w:rsid w:val="0084538E"/>
    <w:rsid w:val="008830FC"/>
    <w:rsid w:val="0089100A"/>
    <w:rsid w:val="008A42DF"/>
    <w:rsid w:val="008C0635"/>
    <w:rsid w:val="008D08E0"/>
    <w:rsid w:val="008E2151"/>
    <w:rsid w:val="008E323A"/>
    <w:rsid w:val="00907E21"/>
    <w:rsid w:val="00946CDE"/>
    <w:rsid w:val="00952CBF"/>
    <w:rsid w:val="00970834"/>
    <w:rsid w:val="00982FDD"/>
    <w:rsid w:val="009D2A80"/>
    <w:rsid w:val="009F526F"/>
    <w:rsid w:val="00A94B67"/>
    <w:rsid w:val="00AA4AE1"/>
    <w:rsid w:val="00AE23A6"/>
    <w:rsid w:val="00B15B8B"/>
    <w:rsid w:val="00B42A1E"/>
    <w:rsid w:val="00B82FAF"/>
    <w:rsid w:val="00BC2328"/>
    <w:rsid w:val="00BC4624"/>
    <w:rsid w:val="00BC6255"/>
    <w:rsid w:val="00BE35B9"/>
    <w:rsid w:val="00BE4250"/>
    <w:rsid w:val="00C10738"/>
    <w:rsid w:val="00CA7FAA"/>
    <w:rsid w:val="00D6098B"/>
    <w:rsid w:val="00D62855"/>
    <w:rsid w:val="00D711F4"/>
    <w:rsid w:val="00D7353C"/>
    <w:rsid w:val="00D831B7"/>
    <w:rsid w:val="00DA44BA"/>
    <w:rsid w:val="00DE47B7"/>
    <w:rsid w:val="00E2765A"/>
    <w:rsid w:val="00E335BD"/>
    <w:rsid w:val="00E62CEB"/>
    <w:rsid w:val="00E64DCE"/>
    <w:rsid w:val="00E962F2"/>
    <w:rsid w:val="00EA57E4"/>
    <w:rsid w:val="00EC5E18"/>
    <w:rsid w:val="00EE1EDF"/>
    <w:rsid w:val="00EF1C69"/>
    <w:rsid w:val="00EF7B83"/>
    <w:rsid w:val="00F171C4"/>
    <w:rsid w:val="00F272DC"/>
    <w:rsid w:val="00F81270"/>
    <w:rsid w:val="00F81615"/>
    <w:rsid w:val="00F87FC5"/>
    <w:rsid w:val="00FB2B9F"/>
    <w:rsid w:val="00FE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1172BD"/>
  <w15:chartTrackingRefBased/>
  <w15:docId w15:val="{A1376144-5DF9-084F-95A8-EE7557882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7F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7F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7F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7F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7F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7F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7F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7F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7F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7F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7F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7F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7F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7F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7F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7F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7F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7F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7F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7F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7F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7F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7F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7F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7F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7F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7F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7F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7FC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90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2709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Urbonaitė</dc:creator>
  <cp:keywords/>
  <dc:description/>
  <cp:lastModifiedBy>MS user</cp:lastModifiedBy>
  <cp:revision>2</cp:revision>
  <dcterms:created xsi:type="dcterms:W3CDTF">2026-03-24T08:40:00Z</dcterms:created>
  <dcterms:modified xsi:type="dcterms:W3CDTF">2026-03-24T08:40:00Z</dcterms:modified>
</cp:coreProperties>
</file>