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E42B9" w:rsidRDefault="007118E3">
      <w:pPr>
        <w:widowControl w:val="0"/>
        <w:jc w:val="right"/>
        <w:rPr>
          <w:rFonts w:ascii="Calibri" w:eastAsia="Calibri" w:hAnsi="Calibri" w:cs="Calibri"/>
          <w:sz w:val="22"/>
          <w:szCs w:val="22"/>
        </w:rPr>
      </w:pPr>
      <w:r>
        <w:rPr>
          <w:rFonts w:ascii="Calibri" w:eastAsia="Calibri" w:hAnsi="Calibri" w:cs="Calibri"/>
          <w:sz w:val="22"/>
          <w:szCs w:val="22"/>
        </w:rPr>
        <w:t>Vilnius, 2026 m. kovo 23 d.</w:t>
      </w:r>
    </w:p>
    <w:p w14:paraId="00000002" w14:textId="77777777" w:rsidR="000E42B9" w:rsidRDefault="000E42B9">
      <w:pPr>
        <w:widowControl w:val="0"/>
        <w:jc w:val="right"/>
        <w:rPr>
          <w:rFonts w:ascii="Calibri" w:eastAsia="Calibri" w:hAnsi="Calibri" w:cs="Calibri"/>
          <w:sz w:val="22"/>
          <w:szCs w:val="22"/>
        </w:rPr>
      </w:pPr>
    </w:p>
    <w:p w14:paraId="00000003" w14:textId="77777777" w:rsidR="000E42B9" w:rsidRDefault="007118E3">
      <w:pPr>
        <w:jc w:val="center"/>
        <w:rPr>
          <w:rFonts w:ascii="Calibri" w:eastAsia="Calibri" w:hAnsi="Calibri" w:cs="Calibri"/>
          <w:b/>
          <w:bCs/>
          <w:color w:val="1F497D"/>
          <w:sz w:val="36"/>
          <w:szCs w:val="36"/>
        </w:rPr>
      </w:pPr>
      <w:r>
        <w:rPr>
          <w:rFonts w:ascii="Calibri" w:eastAsia="Calibri" w:hAnsi="Calibri" w:cs="Calibri"/>
          <w:b/>
          <w:bCs/>
          <w:color w:val="1F497D"/>
          <w:sz w:val="36"/>
          <w:szCs w:val="36"/>
        </w:rPr>
        <w:t>Raseiniškiai Velykas pasitiks su „Lidl“: šventinis stalas, žemos kainos ir atidarymo staigmenos</w:t>
      </w:r>
    </w:p>
    <w:p w14:paraId="00000005" w14:textId="5B060C1B" w:rsidR="000E42B9" w:rsidRPr="00385C74" w:rsidRDefault="007118E3">
      <w:pPr>
        <w:spacing w:before="240"/>
        <w:jc w:val="both"/>
        <w:rPr>
          <w:rFonts w:ascii="Calibri" w:eastAsia="Calibri" w:hAnsi="Calibri" w:cs="Calibri"/>
          <w:b/>
          <w:bCs/>
          <w:sz w:val="22"/>
          <w:szCs w:val="22"/>
        </w:rPr>
      </w:pPr>
      <w:r>
        <w:rPr>
          <w:rFonts w:ascii="Calibri" w:eastAsia="Calibri" w:hAnsi="Calibri" w:cs="Calibri"/>
          <w:b/>
          <w:bCs/>
          <w:sz w:val="22"/>
          <w:szCs w:val="22"/>
        </w:rPr>
        <w:t xml:space="preserve">Prekybos tinklas „Lidl“ ruošiasi naujos parduotuvės atidarymui ir žengia į dar vieną Lietuvos miestą. Artėjant Velykoms, balandžio 2 dieną, „Lidl“ atidarys savo pirmąją parduotuvę Raseiniuose, kuri duris atvers pagrindinėje miesto arterijoje – adresu Vilniaus g. 111. Prekybos tinklo investicijos ženkliai prisidėjo </w:t>
      </w:r>
      <w:r w:rsidR="002E55C5">
        <w:rPr>
          <w:rFonts w:ascii="Calibri" w:eastAsia="Calibri" w:hAnsi="Calibri" w:cs="Calibri"/>
          <w:b/>
          <w:bCs/>
          <w:sz w:val="22"/>
          <w:szCs w:val="22"/>
        </w:rPr>
        <w:t xml:space="preserve">ir </w:t>
      </w:r>
      <w:r>
        <w:rPr>
          <w:rFonts w:ascii="Calibri" w:eastAsia="Calibri" w:hAnsi="Calibri" w:cs="Calibri"/>
          <w:b/>
          <w:bCs/>
          <w:sz w:val="22"/>
          <w:szCs w:val="22"/>
        </w:rPr>
        <w:t>prie miesto bendruomenei svarbios infrastruktūros gerinimo, taip pat pėsčiųjų ir transporto priemonių eismo saugumo.</w:t>
      </w:r>
    </w:p>
    <w:p w14:paraId="1C7EC9E4" w14:textId="048DD26D" w:rsidR="00385C74" w:rsidRPr="00385C74" w:rsidRDefault="00385C74">
      <w:pPr>
        <w:spacing w:before="240"/>
        <w:jc w:val="both"/>
        <w:rPr>
          <w:rFonts w:ascii="Calibri" w:eastAsia="Calibri" w:hAnsi="Calibri" w:cs="Calibri"/>
          <w:sz w:val="22"/>
          <w:szCs w:val="22"/>
          <w:lang w:val="lt-LT"/>
        </w:rPr>
      </w:pPr>
      <w:r w:rsidRPr="00385C74">
        <w:rPr>
          <w:rFonts w:ascii="Calibri" w:eastAsia="Calibri" w:hAnsi="Calibri" w:cs="Calibri"/>
          <w:sz w:val="22"/>
          <w:szCs w:val="22"/>
          <w:lang w:val="lt-LT"/>
        </w:rPr>
        <w:t>„Sakoma, kad geras kaimynas – tas, kuris ir padeda, ir šventę surengia. Į Raseinius ateiname būtent su tokia misija: investicijomis prisidėjome prie saugesnių miesto gatvių, o dabar kviečiame ir į pačią parduotuvę. Žinome, kaip raseiniškiai laukė šio atidarymo, todėl prieš pat Velykas atveriame duris plačiai: su 11 kasų sklandžiam apsipirkimui, šviežiausiais produktais ir ta ypatinga „Lidl“ atmosfera. Susitikime balandžio 2-ąją – pažadame, kad tai bus pats skaniausias pavasario startas mieste“, – kalbėjo „Lidl Lietuva“ korporatyvinių reikalų ir komunikacijos vadovas Antanas Bubnelis.</w:t>
      </w:r>
    </w:p>
    <w:p w14:paraId="00000006" w14:textId="77777777" w:rsidR="000E42B9" w:rsidRDefault="007118E3">
      <w:pPr>
        <w:spacing w:before="240"/>
        <w:jc w:val="both"/>
        <w:rPr>
          <w:rFonts w:ascii="Calibri" w:eastAsia="Calibri" w:hAnsi="Calibri" w:cs="Calibri"/>
          <w:sz w:val="22"/>
          <w:szCs w:val="22"/>
        </w:rPr>
      </w:pPr>
      <w:r>
        <w:rPr>
          <w:rFonts w:ascii="Calibri" w:eastAsia="Calibri" w:hAnsi="Calibri" w:cs="Calibri"/>
          <w:sz w:val="22"/>
          <w:szCs w:val="22"/>
        </w:rPr>
        <w:t>Parduotuvė Raseiniuose įsikurs centrinėje miesto dalyje – Vilniaus gatvėje, kuri jungia centrą su tankiau apgyvendintais rajonais bei išvažiavimu link magistralės Kaunas-Klaipėda. Parduotuvė patogiai bus pasiekiama pėsčiomis, taip pat patogi apsipirkti ir atvykstantiems automobiliu.</w:t>
      </w:r>
    </w:p>
    <w:p w14:paraId="00000007" w14:textId="0CEDF898" w:rsidR="000E42B9" w:rsidRPr="00725E07" w:rsidRDefault="00000000">
      <w:pPr>
        <w:spacing w:before="240"/>
        <w:jc w:val="both"/>
        <w:rPr>
          <w:rFonts w:ascii="Calibri" w:eastAsia="Calibri" w:hAnsi="Calibri" w:cs="Calibri"/>
          <w:sz w:val="22"/>
          <w:szCs w:val="22"/>
          <w:lang w:val="lt-LT"/>
        </w:rPr>
      </w:pPr>
      <w:sdt>
        <w:sdtPr>
          <w:tag w:val="goog_rdk_1"/>
          <w:id w:val="660249406"/>
        </w:sdtPr>
        <w:sdtContent/>
      </w:sdt>
      <w:r w:rsidR="007118E3">
        <w:rPr>
          <w:rFonts w:ascii="Calibri" w:eastAsia="Calibri" w:hAnsi="Calibri" w:cs="Calibri"/>
          <w:sz w:val="22"/>
          <w:szCs w:val="22"/>
        </w:rPr>
        <w:t>Prisidedant prie bendruomenės ir miesto gerovės, „Lidl Lietuva“ šalia parduotuvės atnaujino pėsčiųjų takus bei įrengė apšvietimą. Taip pat planuojamas sankryžos Vilniaus ir Stonų g. rekonstravimas ją išplatinant bei pėsčiųjų tako dalies prie sankryžos atnaujinimas. Miesto pageidavimu, planuojama pastatyti skulptūrą ties Stonų ir Vilniaus gatvių sankryža, kuriai šiuo metu rengiami projektiniai pasiūlymai.</w:t>
      </w:r>
      <w:r w:rsidR="00725E07">
        <w:rPr>
          <w:rFonts w:ascii="Calibri" w:eastAsia="Calibri" w:hAnsi="Calibri" w:cs="Calibri"/>
          <w:sz w:val="22"/>
          <w:szCs w:val="22"/>
        </w:rPr>
        <w:t xml:space="preserve"> </w:t>
      </w:r>
      <w:proofErr w:type="spellStart"/>
      <w:r w:rsidR="00725E07">
        <w:rPr>
          <w:rFonts w:ascii="Calibri" w:eastAsia="Calibri" w:hAnsi="Calibri" w:cs="Calibri"/>
          <w:sz w:val="22"/>
          <w:szCs w:val="22"/>
        </w:rPr>
        <w:t>Granitin</w:t>
      </w:r>
      <w:proofErr w:type="spellEnd"/>
      <w:r w:rsidR="00725E07">
        <w:rPr>
          <w:rFonts w:ascii="Calibri" w:eastAsia="Calibri" w:hAnsi="Calibri" w:cs="Calibri"/>
          <w:sz w:val="22"/>
          <w:szCs w:val="22"/>
          <w:lang w:val="lt-LT"/>
        </w:rPr>
        <w:t>ė skulptūra atspindės Raseinių miesto istoriją.</w:t>
      </w:r>
    </w:p>
    <w:p w14:paraId="00000008" w14:textId="3E973400" w:rsidR="000E42B9" w:rsidRPr="00385C74" w:rsidRDefault="00000000">
      <w:pPr>
        <w:spacing w:before="240"/>
        <w:jc w:val="both"/>
        <w:rPr>
          <w:rFonts w:ascii="Calibri" w:eastAsia="Calibri" w:hAnsi="Calibri" w:cs="Calibri"/>
          <w:sz w:val="22"/>
          <w:szCs w:val="22"/>
          <w:lang w:val="lt-LT"/>
        </w:rPr>
      </w:pPr>
      <w:sdt>
        <w:sdtPr>
          <w:tag w:val="goog_rdk_2"/>
          <w:id w:val="1856482930"/>
        </w:sdtPr>
        <w:sdtContent/>
      </w:sdt>
      <w:r w:rsidR="00385C74" w:rsidRPr="00385C74">
        <w:rPr>
          <w:rFonts w:ascii="Calibri" w:eastAsia="Calibri" w:hAnsi="Calibri" w:cs="Calibri"/>
          <w:sz w:val="22"/>
          <w:szCs w:val="22"/>
          <w:lang w:val="lt-LT"/>
        </w:rPr>
        <w:t xml:space="preserve">Ši parduotuvė – tai 1200 kv. metrų patogumo ir modernumo. Išskirtinis </w:t>
      </w:r>
      <w:r w:rsidR="002E55C5">
        <w:rPr>
          <w:rFonts w:ascii="Calibri" w:eastAsia="Calibri" w:hAnsi="Calibri" w:cs="Calibri"/>
          <w:sz w:val="22"/>
          <w:szCs w:val="22"/>
          <w:lang w:val="lt-LT"/>
        </w:rPr>
        <w:t xml:space="preserve">parduotuvės </w:t>
      </w:r>
      <w:r w:rsidR="00385C74" w:rsidRPr="00385C74">
        <w:rPr>
          <w:rFonts w:ascii="Calibri" w:eastAsia="Calibri" w:hAnsi="Calibri" w:cs="Calibri"/>
          <w:sz w:val="22"/>
          <w:szCs w:val="22"/>
          <w:lang w:val="lt-LT"/>
        </w:rPr>
        <w:t xml:space="preserve">metalo apdailos fasadas bei vakarą nušviečiantis LED apšvietimas neleis pravažiuoti pro šalį, o stilingas mėlynas interjeras kvies užeiti </w:t>
      </w:r>
      <w:r w:rsidR="002E55C5">
        <w:rPr>
          <w:rFonts w:ascii="Calibri" w:eastAsia="Calibri" w:hAnsi="Calibri" w:cs="Calibri"/>
          <w:sz w:val="22"/>
          <w:szCs w:val="22"/>
          <w:lang w:val="lt-LT"/>
        </w:rPr>
        <w:t>į vidų</w:t>
      </w:r>
      <w:r w:rsidR="00385C74" w:rsidRPr="00385C74">
        <w:rPr>
          <w:rFonts w:ascii="Calibri" w:eastAsia="Calibri" w:hAnsi="Calibri" w:cs="Calibri"/>
          <w:sz w:val="22"/>
          <w:szCs w:val="22"/>
          <w:lang w:val="lt-LT"/>
        </w:rPr>
        <w:t>. Čia nebereikės sukti galvos, kur ieškoti šviežių vaisių ir daržovių ar kvepiančių kepinių – išmaniai suplanuotos zonos padės apsipirkti itin greitai.</w:t>
      </w:r>
      <w:r w:rsidR="00385C74">
        <w:rPr>
          <w:rFonts w:ascii="Calibri" w:eastAsia="Calibri" w:hAnsi="Calibri" w:cs="Calibri"/>
          <w:sz w:val="22"/>
          <w:szCs w:val="22"/>
          <w:lang w:val="lt-LT"/>
        </w:rPr>
        <w:t xml:space="preserve"> </w:t>
      </w:r>
      <w:r w:rsidR="007118E3">
        <w:rPr>
          <w:rFonts w:ascii="Calibri" w:eastAsia="Calibri" w:hAnsi="Calibri" w:cs="Calibri"/>
          <w:sz w:val="22"/>
          <w:szCs w:val="22"/>
        </w:rPr>
        <w:t>Parduotuvėje iš viso veiks 11 kasų: 3 įprastinės bei</w:t>
      </w:r>
      <w:sdt>
        <w:sdtPr>
          <w:tag w:val="goog_rdk_3"/>
          <w:id w:val="-1562482353"/>
        </w:sdtPr>
        <w:sdtContent/>
      </w:sdt>
      <w:r w:rsidR="007118E3">
        <w:rPr>
          <w:rFonts w:ascii="Calibri" w:eastAsia="Calibri" w:hAnsi="Calibri" w:cs="Calibri"/>
          <w:sz w:val="22"/>
          <w:szCs w:val="22"/>
        </w:rPr>
        <w:t xml:space="preserve"> 8 XXL dydžio</w:t>
      </w:r>
      <w:r w:rsidR="00385C74">
        <w:rPr>
          <w:rFonts w:ascii="Calibri" w:eastAsia="Calibri" w:hAnsi="Calibri" w:cs="Calibri"/>
          <w:sz w:val="22"/>
          <w:szCs w:val="22"/>
        </w:rPr>
        <w:t>, modernesnio dizaino</w:t>
      </w:r>
      <w:r w:rsidR="007118E3">
        <w:rPr>
          <w:rFonts w:ascii="Calibri" w:eastAsia="Calibri" w:hAnsi="Calibri" w:cs="Calibri"/>
          <w:sz w:val="22"/>
          <w:szCs w:val="22"/>
        </w:rPr>
        <w:t xml:space="preserve"> savitarnos kasos. Šios kasos puikiai pritaikytos esant didesniems pirkiniams. Prekybos tinklas skaičiuoja, kad savitarnos kasoje apsipirkti vidutiniškai galima </w:t>
      </w:r>
      <w:sdt>
        <w:sdtPr>
          <w:tag w:val="goog_rdk_4"/>
          <w:id w:val="357419396"/>
        </w:sdtPr>
        <w:sdtContent/>
      </w:sdt>
      <w:r w:rsidR="007118E3">
        <w:rPr>
          <w:rFonts w:ascii="Calibri" w:eastAsia="Calibri" w:hAnsi="Calibri" w:cs="Calibri"/>
          <w:sz w:val="22"/>
          <w:szCs w:val="22"/>
        </w:rPr>
        <w:t xml:space="preserve">vos per </w:t>
      </w:r>
      <w:r w:rsidR="00385C74" w:rsidRPr="00385C74">
        <w:rPr>
          <w:rFonts w:ascii="Calibri" w:eastAsia="Calibri" w:hAnsi="Calibri" w:cs="Calibri"/>
          <w:sz w:val="22"/>
          <w:szCs w:val="22"/>
        </w:rPr>
        <w:t>2</w:t>
      </w:r>
      <w:r w:rsidR="007118E3">
        <w:rPr>
          <w:rFonts w:ascii="Calibri" w:eastAsia="Calibri" w:hAnsi="Calibri" w:cs="Calibri"/>
          <w:sz w:val="22"/>
          <w:szCs w:val="22"/>
        </w:rPr>
        <w:t xml:space="preserve"> minutes. </w:t>
      </w:r>
      <w:sdt>
        <w:sdtPr>
          <w:tag w:val="goog_rdk_5"/>
          <w:id w:val="-46231462"/>
        </w:sdtPr>
        <w:sdtContent/>
      </w:sdt>
      <w:r w:rsidR="007118E3">
        <w:rPr>
          <w:rFonts w:ascii="Calibri" w:eastAsia="Calibri" w:hAnsi="Calibri" w:cs="Calibri"/>
          <w:sz w:val="22"/>
          <w:szCs w:val="22"/>
        </w:rPr>
        <w:t xml:space="preserve">Parkavimo aikštelėje taip pat įrengta dviejų vietų elektromobilių įkrovimo stotelė. </w:t>
      </w:r>
    </w:p>
    <w:p w14:paraId="00000009" w14:textId="6FC9157C" w:rsidR="000E42B9" w:rsidRDefault="007118E3">
      <w:pPr>
        <w:spacing w:before="240"/>
        <w:jc w:val="both"/>
        <w:rPr>
          <w:rFonts w:ascii="Calibri" w:eastAsia="Calibri" w:hAnsi="Calibri" w:cs="Calibri"/>
          <w:b/>
          <w:bCs/>
          <w:sz w:val="22"/>
          <w:szCs w:val="22"/>
        </w:rPr>
      </w:pPr>
      <w:r>
        <w:rPr>
          <w:rFonts w:ascii="Calibri" w:eastAsia="Calibri" w:hAnsi="Calibri" w:cs="Calibri"/>
          <w:b/>
          <w:bCs/>
          <w:sz w:val="22"/>
          <w:szCs w:val="22"/>
        </w:rPr>
        <w:t>Atidarymo rytą – šventė bendruomenei</w:t>
      </w:r>
      <w:r w:rsidR="002E55C5">
        <w:rPr>
          <w:rFonts w:ascii="Calibri" w:eastAsia="Calibri" w:hAnsi="Calibri" w:cs="Calibri"/>
          <w:b/>
          <w:bCs/>
          <w:sz w:val="22"/>
          <w:szCs w:val="22"/>
        </w:rPr>
        <w:t xml:space="preserve"> ir išskirtiniai pasiūlymai</w:t>
      </w:r>
    </w:p>
    <w:p w14:paraId="0000000A" w14:textId="77777777" w:rsidR="000E42B9" w:rsidRDefault="007118E3">
      <w:pPr>
        <w:spacing w:before="240"/>
        <w:jc w:val="both"/>
        <w:rPr>
          <w:rFonts w:ascii="Calibri" w:eastAsia="Calibri" w:hAnsi="Calibri" w:cs="Calibri"/>
          <w:sz w:val="22"/>
          <w:szCs w:val="22"/>
        </w:rPr>
      </w:pPr>
      <w:r>
        <w:rPr>
          <w:rFonts w:ascii="Calibri" w:eastAsia="Calibri" w:hAnsi="Calibri" w:cs="Calibri"/>
          <w:sz w:val="22"/>
          <w:szCs w:val="22"/>
        </w:rPr>
        <w:t>Atidarymo dieną, balandžio 2 d., 8 val. prekybos tinklas surengs 85-osios „Lidl“ parduotuvės Lietuvoje ir pirmosios parduotuvės Raseiniuose atidarymo šventę vietos bendruomenei. Tą rytą pirkėjai bus vaišinami gėrimais ir saldumynais, pirmieji pirkėjai dovanų gaus specialiai atidarymui pagamintus daugkartinius pirkinių maišelius.</w:t>
      </w:r>
    </w:p>
    <w:p w14:paraId="4C91622E" w14:textId="3211E7A7" w:rsidR="00ED6BC1" w:rsidRDefault="007118E3">
      <w:pPr>
        <w:spacing w:before="240"/>
        <w:jc w:val="both"/>
        <w:rPr>
          <w:rFonts w:ascii="Calibri" w:eastAsia="Calibri" w:hAnsi="Calibri" w:cs="Calibri"/>
          <w:sz w:val="22"/>
          <w:szCs w:val="22"/>
        </w:rPr>
      </w:pPr>
      <w:r>
        <w:rPr>
          <w:rFonts w:ascii="Calibri" w:eastAsia="Calibri" w:hAnsi="Calibri" w:cs="Calibri"/>
          <w:sz w:val="22"/>
          <w:szCs w:val="22"/>
        </w:rPr>
        <w:t xml:space="preserve">Atidarymo proga klientų lauks specialūs pasiūlymai tiek maisto, tiek ir ne maisto prekėms, kurie leis įsigyti aukštos kokybės prekių už žemą „Lidl“ kainą. </w:t>
      </w:r>
      <w:r w:rsidR="00ED6BC1">
        <w:rPr>
          <w:rFonts w:ascii="Calibri" w:eastAsia="Calibri" w:hAnsi="Calibri" w:cs="Calibri"/>
          <w:sz w:val="22"/>
          <w:szCs w:val="22"/>
        </w:rPr>
        <w:t xml:space="preserve">Pavyzdžiui, pripučiama </w:t>
      </w:r>
      <w:proofErr w:type="spellStart"/>
      <w:r w:rsidR="00ED6BC1">
        <w:rPr>
          <w:rFonts w:ascii="Calibri" w:eastAsia="Calibri" w:hAnsi="Calibri" w:cs="Calibri"/>
          <w:sz w:val="22"/>
          <w:szCs w:val="22"/>
        </w:rPr>
        <w:t>irklentė</w:t>
      </w:r>
      <w:proofErr w:type="spellEnd"/>
      <w:r w:rsidR="00ED6BC1">
        <w:rPr>
          <w:rFonts w:ascii="Calibri" w:eastAsia="Calibri" w:hAnsi="Calibri" w:cs="Calibri"/>
          <w:sz w:val="22"/>
          <w:szCs w:val="22"/>
        </w:rPr>
        <w:t xml:space="preserve"> kainuos net 48 proc. pigiau – tik 99 eurus, elektrinė </w:t>
      </w:r>
      <w:proofErr w:type="spellStart"/>
      <w:r w:rsidR="00ED6BC1">
        <w:rPr>
          <w:rFonts w:ascii="Calibri" w:eastAsia="Calibri" w:hAnsi="Calibri" w:cs="Calibri"/>
          <w:sz w:val="22"/>
          <w:szCs w:val="22"/>
        </w:rPr>
        <w:t>vejapjovė</w:t>
      </w:r>
      <w:proofErr w:type="spellEnd"/>
      <w:r w:rsidR="00ED6BC1">
        <w:rPr>
          <w:rFonts w:ascii="Calibri" w:eastAsia="Calibri" w:hAnsi="Calibri" w:cs="Calibri"/>
          <w:sz w:val="22"/>
          <w:szCs w:val="22"/>
        </w:rPr>
        <w:t xml:space="preserve"> „</w:t>
      </w:r>
      <w:proofErr w:type="spellStart"/>
      <w:r w:rsidR="00ED6BC1">
        <w:rPr>
          <w:rFonts w:ascii="Calibri" w:eastAsia="Calibri" w:hAnsi="Calibri" w:cs="Calibri"/>
          <w:sz w:val="22"/>
          <w:szCs w:val="22"/>
        </w:rPr>
        <w:t>Parkside</w:t>
      </w:r>
      <w:proofErr w:type="spellEnd"/>
      <w:r w:rsidR="00ED6BC1">
        <w:rPr>
          <w:rFonts w:ascii="Calibri" w:eastAsia="Calibri" w:hAnsi="Calibri" w:cs="Calibri"/>
          <w:sz w:val="22"/>
          <w:szCs w:val="22"/>
        </w:rPr>
        <w:t xml:space="preserve">“ </w:t>
      </w:r>
      <w:r w:rsidR="002E55C5">
        <w:rPr>
          <w:rFonts w:ascii="Calibri" w:eastAsia="Calibri" w:hAnsi="Calibri" w:cs="Calibri"/>
          <w:sz w:val="22"/>
          <w:szCs w:val="22"/>
        </w:rPr>
        <w:t xml:space="preserve">– </w:t>
      </w:r>
      <w:r w:rsidR="00ED6BC1">
        <w:rPr>
          <w:rFonts w:ascii="Calibri" w:eastAsia="Calibri" w:hAnsi="Calibri" w:cs="Calibri"/>
          <w:sz w:val="22"/>
          <w:szCs w:val="22"/>
        </w:rPr>
        <w:t xml:space="preserve">vos 30 eurų, o maisto produktų laikymo dėžučių rinkinys </w:t>
      </w:r>
      <w:r w:rsidR="002E55C5">
        <w:rPr>
          <w:rFonts w:ascii="Calibri" w:eastAsia="Calibri" w:hAnsi="Calibri" w:cs="Calibri"/>
          <w:sz w:val="22"/>
          <w:szCs w:val="22"/>
        </w:rPr>
        <w:t xml:space="preserve">– </w:t>
      </w:r>
      <w:r w:rsidR="00ED6BC1">
        <w:rPr>
          <w:rFonts w:ascii="Calibri" w:eastAsia="Calibri" w:hAnsi="Calibri" w:cs="Calibri"/>
          <w:sz w:val="22"/>
          <w:szCs w:val="22"/>
        </w:rPr>
        <w:t>tik 2 eurus. Ypatingi pasiūlymai atidarymo proga bus taikomi ir maisto prekėms – „</w:t>
      </w:r>
      <w:proofErr w:type="spellStart"/>
      <w:r w:rsidR="00ED6BC1">
        <w:rPr>
          <w:rFonts w:ascii="Calibri" w:eastAsia="Calibri" w:hAnsi="Calibri" w:cs="Calibri"/>
          <w:sz w:val="22"/>
          <w:szCs w:val="22"/>
        </w:rPr>
        <w:t>Pilos</w:t>
      </w:r>
      <w:proofErr w:type="spellEnd"/>
      <w:r w:rsidR="00ED6BC1">
        <w:rPr>
          <w:rFonts w:ascii="Calibri" w:eastAsia="Calibri" w:hAnsi="Calibri" w:cs="Calibri"/>
          <w:sz w:val="22"/>
          <w:szCs w:val="22"/>
        </w:rPr>
        <w:t>“ pieno bus galima įsigyti už 0,65 euro, sviesto</w:t>
      </w:r>
      <w:r w:rsidR="002E55C5">
        <w:rPr>
          <w:rFonts w:ascii="Calibri" w:eastAsia="Calibri" w:hAnsi="Calibri" w:cs="Calibri"/>
          <w:sz w:val="22"/>
          <w:szCs w:val="22"/>
        </w:rPr>
        <w:t xml:space="preserve"> –</w:t>
      </w:r>
      <w:r w:rsidR="00ED6BC1">
        <w:rPr>
          <w:rFonts w:ascii="Calibri" w:eastAsia="Calibri" w:hAnsi="Calibri" w:cs="Calibri"/>
          <w:sz w:val="22"/>
          <w:szCs w:val="22"/>
        </w:rPr>
        <w:t xml:space="preserve"> už 0,95 euro, o riešutų mišinį „</w:t>
      </w:r>
      <w:proofErr w:type="spellStart"/>
      <w:r w:rsidR="00ED6BC1">
        <w:rPr>
          <w:rFonts w:ascii="Calibri" w:eastAsia="Calibri" w:hAnsi="Calibri" w:cs="Calibri"/>
          <w:sz w:val="22"/>
          <w:szCs w:val="22"/>
        </w:rPr>
        <w:t>Alesto</w:t>
      </w:r>
      <w:proofErr w:type="spellEnd"/>
      <w:r w:rsidR="00ED6BC1">
        <w:rPr>
          <w:rFonts w:ascii="Calibri" w:eastAsia="Calibri" w:hAnsi="Calibri" w:cs="Calibri"/>
          <w:sz w:val="22"/>
          <w:szCs w:val="22"/>
        </w:rPr>
        <w:t xml:space="preserve">“ </w:t>
      </w:r>
      <w:r w:rsidR="002E55C5">
        <w:rPr>
          <w:rFonts w:ascii="Calibri" w:eastAsia="Calibri" w:hAnsi="Calibri" w:cs="Calibri"/>
          <w:sz w:val="22"/>
          <w:szCs w:val="22"/>
        </w:rPr>
        <w:t xml:space="preserve">– </w:t>
      </w:r>
      <w:r w:rsidR="00ED6BC1">
        <w:rPr>
          <w:rFonts w:ascii="Calibri" w:eastAsia="Calibri" w:hAnsi="Calibri" w:cs="Calibri"/>
          <w:sz w:val="22"/>
          <w:szCs w:val="22"/>
        </w:rPr>
        <w:t>tik už 1,99 euro.</w:t>
      </w:r>
    </w:p>
    <w:p w14:paraId="0000000B" w14:textId="00706884" w:rsidR="000E42B9" w:rsidRDefault="007118E3">
      <w:pPr>
        <w:spacing w:before="240"/>
        <w:jc w:val="both"/>
        <w:rPr>
          <w:rFonts w:ascii="Calibri" w:eastAsia="Calibri" w:hAnsi="Calibri" w:cs="Calibri"/>
          <w:sz w:val="22"/>
          <w:szCs w:val="22"/>
        </w:rPr>
      </w:pPr>
      <w:r>
        <w:rPr>
          <w:rFonts w:ascii="Calibri" w:eastAsia="Calibri" w:hAnsi="Calibri" w:cs="Calibri"/>
          <w:sz w:val="22"/>
          <w:szCs w:val="22"/>
        </w:rPr>
        <w:t xml:space="preserve">Parduotuvės atidarymo dieną klientų lauks ir „Lidl </w:t>
      </w:r>
      <w:proofErr w:type="spellStart"/>
      <w:r>
        <w:rPr>
          <w:rFonts w:ascii="Calibri" w:eastAsia="Calibri" w:hAnsi="Calibri" w:cs="Calibri"/>
          <w:sz w:val="22"/>
          <w:szCs w:val="22"/>
        </w:rPr>
        <w:t>Plus</w:t>
      </w:r>
      <w:proofErr w:type="spellEnd"/>
      <w:r>
        <w:rPr>
          <w:rFonts w:ascii="Calibri" w:eastAsia="Calibri" w:hAnsi="Calibri" w:cs="Calibri"/>
          <w:sz w:val="22"/>
          <w:szCs w:val="22"/>
        </w:rPr>
        <w:t xml:space="preserve">“ ekspertų komanda, kuri padės įdiegti programėlę bei patars, kaip ja naudotis ir sutaupyti apsiperkant. Programėlėje „Lidl </w:t>
      </w:r>
      <w:proofErr w:type="spellStart"/>
      <w:r>
        <w:rPr>
          <w:rFonts w:ascii="Calibri" w:eastAsia="Calibri" w:hAnsi="Calibri" w:cs="Calibri"/>
          <w:sz w:val="22"/>
          <w:szCs w:val="22"/>
        </w:rPr>
        <w:t>Plus</w:t>
      </w:r>
      <w:proofErr w:type="spellEnd"/>
      <w:r>
        <w:rPr>
          <w:rFonts w:ascii="Calibri" w:eastAsia="Calibri" w:hAnsi="Calibri" w:cs="Calibri"/>
          <w:sz w:val="22"/>
          <w:szCs w:val="22"/>
        </w:rPr>
        <w:t xml:space="preserve">“ klientai taip pat gali rasti tik jiems skirtus prekybos </w:t>
      </w:r>
      <w:r>
        <w:rPr>
          <w:rFonts w:ascii="Calibri" w:eastAsia="Calibri" w:hAnsi="Calibri" w:cs="Calibri"/>
          <w:sz w:val="22"/>
          <w:szCs w:val="22"/>
        </w:rPr>
        <w:lastRenderedPageBreak/>
        <w:t xml:space="preserve">tinklo nuolaidų kuponus, kitus specialius pasiūlymus, skaitmeninius apsipirkimo  kvitus ir apsipirkimo istoriją, taip pat gali dalyvauti specialiuose žaidimuose bei naudotis partnerių </w:t>
      </w:r>
      <w:sdt>
        <w:sdtPr>
          <w:tag w:val="goog_rdk_6"/>
          <w:id w:val="-647024336"/>
        </w:sdtPr>
        <w:sdtContent/>
      </w:sdt>
      <w:sdt>
        <w:sdtPr>
          <w:tag w:val="goog_rdk_7"/>
          <w:id w:val="565406537"/>
        </w:sdtPr>
        <w:sdtContent/>
      </w:sdt>
      <w:r>
        <w:rPr>
          <w:rFonts w:ascii="Calibri" w:eastAsia="Calibri" w:hAnsi="Calibri" w:cs="Calibri"/>
          <w:sz w:val="22"/>
          <w:szCs w:val="22"/>
        </w:rPr>
        <w:t xml:space="preserve">pasiūlymais. </w:t>
      </w:r>
    </w:p>
    <w:p w14:paraId="0000000C" w14:textId="4968C0CF" w:rsidR="000E42B9" w:rsidRDefault="007118E3">
      <w:pPr>
        <w:spacing w:before="240"/>
        <w:jc w:val="both"/>
        <w:rPr>
          <w:rFonts w:ascii="Calibri" w:eastAsia="Calibri" w:hAnsi="Calibri" w:cs="Calibri"/>
          <w:sz w:val="22"/>
          <w:szCs w:val="22"/>
        </w:rPr>
      </w:pPr>
      <w:r>
        <w:rPr>
          <w:rFonts w:ascii="Calibri" w:eastAsia="Calibri" w:hAnsi="Calibri" w:cs="Calibri"/>
          <w:sz w:val="22"/>
          <w:szCs w:val="22"/>
        </w:rPr>
        <w:t>Atidarymo dieną naujoji parduotuvė duris atvers 8 val., kitomis dienomis pirkėjų ji lauks nuo 8 iki 22 valandos. Parduotuvės komandą sudarys maždaug 30 darbuotojų. Vienus aukščiausių vidutinių atlyginimų mažmeninės prekybos rinkoje mokančio „Lidl“ vidutinis visų darbuotojų atlyginimas, portalo „</w:t>
      </w:r>
      <w:proofErr w:type="spellStart"/>
      <w:r>
        <w:rPr>
          <w:rFonts w:ascii="Calibri" w:eastAsia="Calibri" w:hAnsi="Calibri" w:cs="Calibri"/>
          <w:sz w:val="22"/>
          <w:szCs w:val="22"/>
        </w:rPr>
        <w:t>Rekvizitai.lt</w:t>
      </w:r>
      <w:proofErr w:type="spellEnd"/>
      <w:r>
        <w:rPr>
          <w:rFonts w:ascii="Calibri" w:eastAsia="Calibri" w:hAnsi="Calibri" w:cs="Calibri"/>
          <w:sz w:val="22"/>
          <w:szCs w:val="22"/>
        </w:rPr>
        <w:t>“ 2026 metų sausio mėnesio duomenimis, siekė 2333,54 eurus prieš mokesčius.</w:t>
      </w:r>
      <w:r w:rsidR="002E55C5">
        <w:rPr>
          <w:rFonts w:ascii="Calibri" w:eastAsia="Calibri" w:hAnsi="Calibri" w:cs="Calibri"/>
          <w:sz w:val="22"/>
          <w:szCs w:val="22"/>
        </w:rPr>
        <w:t xml:space="preserve"> </w:t>
      </w:r>
      <w:r w:rsidR="002E55C5" w:rsidRPr="002E55C5">
        <w:rPr>
          <w:rFonts w:ascii="Calibri" w:eastAsia="Calibri" w:hAnsi="Calibri" w:cs="Calibri"/>
          <w:sz w:val="22"/>
          <w:szCs w:val="22"/>
        </w:rPr>
        <w:t>Vidutinis darbo užmokestis apskaičiuojamas remiantis visą kalendorinį mėnesį įmonėje dirbusių darbuotojų atlyginimo duomenimis.</w:t>
      </w:r>
    </w:p>
    <w:p w14:paraId="0000000D" w14:textId="77777777" w:rsidR="000E42B9" w:rsidRDefault="000E42B9">
      <w:pPr>
        <w:rPr>
          <w:rFonts w:ascii="Calibri" w:eastAsia="Calibri" w:hAnsi="Calibri" w:cs="Calibri"/>
          <w:sz w:val="22"/>
          <w:szCs w:val="22"/>
        </w:rPr>
      </w:pPr>
    </w:p>
    <w:p w14:paraId="0000000E" w14:textId="77777777" w:rsidR="000E42B9" w:rsidRDefault="007118E3">
      <w:pPr>
        <w:jc w:val="both"/>
        <w:rPr>
          <w:rFonts w:ascii="Calibri" w:eastAsia="Calibri" w:hAnsi="Calibri" w:cs="Calibri"/>
          <w:sz w:val="22"/>
          <w:szCs w:val="22"/>
        </w:rPr>
      </w:pPr>
      <w:r>
        <w:rPr>
          <w:rFonts w:ascii="Calibri" w:eastAsia="Calibri" w:hAnsi="Calibri" w:cs="Calibri"/>
          <w:sz w:val="22"/>
          <w:szCs w:val="22"/>
        </w:rPr>
        <w:t>Šiuo metu veikia 84 „Lidl“ parduotuvėse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w:t>
      </w:r>
    </w:p>
    <w:p w14:paraId="0000000F" w14:textId="77777777" w:rsidR="000E42B9" w:rsidRDefault="000E42B9">
      <w:pPr>
        <w:rPr>
          <w:rFonts w:ascii="Calibri" w:eastAsia="Calibri" w:hAnsi="Calibri" w:cs="Calibri"/>
          <w:sz w:val="22"/>
          <w:szCs w:val="22"/>
        </w:rPr>
      </w:pPr>
    </w:p>
    <w:p w14:paraId="00000010" w14:textId="77777777" w:rsidR="000E42B9" w:rsidRDefault="007118E3">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Tel. +370 5 267 3228, mob. tel. +370 680 53556</w:t>
      </w:r>
      <w:r>
        <w:rPr>
          <w:rFonts w:ascii="Calibri" w:eastAsia="Calibri" w:hAnsi="Calibri" w:cs="Calibri"/>
          <w:sz w:val="18"/>
          <w:szCs w:val="18"/>
        </w:rPr>
        <w:br/>
      </w:r>
      <w:hyperlink r:id="rId7">
        <w:r w:rsidR="000E42B9">
          <w:rPr>
            <w:rFonts w:ascii="Calibri" w:eastAsia="Calibri" w:hAnsi="Calibri" w:cs="Calibri"/>
            <w:color w:val="0000FF"/>
            <w:sz w:val="18"/>
            <w:szCs w:val="18"/>
            <w:u w:val="single"/>
          </w:rPr>
          <w:t>lina.skersyte@lidl.lt</w:t>
        </w:r>
      </w:hyperlink>
    </w:p>
    <w:p w14:paraId="00000011" w14:textId="77777777" w:rsidR="000E42B9" w:rsidRDefault="000E42B9">
      <w:pPr>
        <w:rPr>
          <w:rFonts w:ascii="Calibri" w:eastAsia="Calibri" w:hAnsi="Calibri" w:cs="Calibri"/>
          <w:sz w:val="20"/>
          <w:szCs w:val="20"/>
        </w:rPr>
      </w:pPr>
    </w:p>
    <w:p w14:paraId="00000012" w14:textId="77777777" w:rsidR="000E42B9" w:rsidRDefault="000E42B9">
      <w:pPr>
        <w:rPr>
          <w:rFonts w:ascii="Calibri" w:eastAsia="Calibri" w:hAnsi="Calibri" w:cs="Calibri"/>
          <w:sz w:val="20"/>
          <w:szCs w:val="20"/>
        </w:rPr>
      </w:pPr>
    </w:p>
    <w:p w14:paraId="00000013" w14:textId="77777777" w:rsidR="000E42B9" w:rsidRDefault="000E42B9">
      <w:pPr>
        <w:rPr>
          <w:rFonts w:ascii="Calibri" w:eastAsia="Calibri" w:hAnsi="Calibri" w:cs="Calibri"/>
          <w:sz w:val="20"/>
          <w:szCs w:val="20"/>
        </w:rPr>
      </w:pPr>
    </w:p>
    <w:sectPr w:rsidR="000E42B9">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9D9064" w14:textId="77777777" w:rsidR="008177A8" w:rsidRDefault="008177A8">
      <w:r>
        <w:separator/>
      </w:r>
    </w:p>
  </w:endnote>
  <w:endnote w:type="continuationSeparator" w:id="0">
    <w:p w14:paraId="714804D2" w14:textId="77777777" w:rsidR="008177A8" w:rsidRDefault="008177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77BCEE11-5630-437B-913D-5E22E60A6E55}"/>
    <w:embedBold r:id="rId2" w:fontKey="{C07AB504-C807-4B2F-B98E-CB861A5A35B3}"/>
  </w:font>
  <w:font w:name="Times-Roman">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embedRegular r:id="rId3" w:fontKey="{950C8D3E-5A37-4BFC-A8FA-FCE45F70DC07}"/>
  </w:font>
  <w:font w:name="MinionPro-Regular">
    <w:panose1 w:val="00000000000000000000"/>
    <w:charset w:val="00"/>
    <w:family w:val="roman"/>
    <w:notTrueType/>
    <w:pitch w:val="default"/>
  </w:font>
  <w:font w:name="Calibri">
    <w:panose1 w:val="020F0502020204030204"/>
    <w:charset w:val="BA"/>
    <w:family w:val="swiss"/>
    <w:pitch w:val="variable"/>
    <w:sig w:usb0="E4002EFF" w:usb1="C200247B" w:usb2="00000009" w:usb3="00000000" w:csb0="000001FF" w:csb1="00000000"/>
    <w:embedRegular r:id="rId4" w:fontKey="{51009CB1-125F-4AB8-B1E8-0F495DF29375}"/>
    <w:embedBold r:id="rId5" w:fontKey="{7588722F-A432-4D80-AD1F-FB0DEE8FCA59}"/>
  </w:font>
  <w:font w:name="Georgia">
    <w:panose1 w:val="02040502050405020303"/>
    <w:charset w:val="BA"/>
    <w:family w:val="roman"/>
    <w:pitch w:val="variable"/>
    <w:sig w:usb0="00000287" w:usb1="00000000" w:usb2="00000000" w:usb3="00000000" w:csb0="0000009F" w:csb1="00000000"/>
    <w:embedItalic r:id="rId6" w:fontKey="{287DA38E-F597-4783-BA1E-2D5B8C384A3D}"/>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8" w14:textId="77777777" w:rsidR="000E42B9" w:rsidRDefault="007118E3">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3CC1413F" wp14:editId="5CF0D9CA">
              <wp:simplePos x="0" y="0"/>
              <wp:positionH relativeFrom="column">
                <wp:posOffset>-80961</wp:posOffset>
              </wp:positionH>
              <wp:positionV relativeFrom="paragraph">
                <wp:posOffset>-418781</wp:posOffset>
              </wp:positionV>
              <wp:extent cx="4225925" cy="606425"/>
              <wp:effectExtent l="0" t="0" r="0" b="0"/>
              <wp:wrapNone/>
              <wp:docPr id="26" name="Stačiakampis 26"/>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6E276DE" w14:textId="77777777" w:rsidR="000E42B9" w:rsidRDefault="007118E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3CC1413F" id="Stačiakampis 26" o:spid="_x0000_s1026" style="position:absolute;margin-left:-6.35pt;margin-top:-32.95pt;width:332.75pt;height:47.7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" filled="f" stroked="f">
              <v:textbox inset="2.53958mm,2.53958mm,2.53958mm,2.53958mm">
                <w:txbxContent>
                  <w:p w14:paraId="26E276DE" w14:textId="77777777" w:rsidR="000E42B9"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9" w14:textId="77777777" w:rsidR="000E42B9" w:rsidRDefault="007118E3">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2CC6CC85" wp14:editId="61A0D8EA">
              <wp:simplePos x="0" y="0"/>
              <wp:positionH relativeFrom="column">
                <wp:posOffset>-89216</wp:posOffset>
              </wp:positionH>
              <wp:positionV relativeFrom="paragraph">
                <wp:posOffset>-470216</wp:posOffset>
              </wp:positionV>
              <wp:extent cx="4225925" cy="606425"/>
              <wp:effectExtent l="0" t="0" r="0" b="0"/>
              <wp:wrapNone/>
              <wp:docPr id="27" name="Stačiakampis 27"/>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464D801B" w14:textId="77777777" w:rsidR="000E42B9" w:rsidRDefault="007118E3">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2CC6CC85" id="Stačiakampis 27" o:spid="_x0000_s1027" style="position:absolute;margin-left:-7pt;margin-top:-37pt;width:332.75pt;height:47.7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" filled="f" stroked="f">
              <v:textbox inset="2.53958mm,2.53958mm,2.53958mm,2.53958mm">
                <w:txbxContent>
                  <w:p w14:paraId="464D801B" w14:textId="77777777" w:rsidR="000E42B9"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04AB63" w14:textId="77777777" w:rsidR="008177A8" w:rsidRDefault="008177A8">
      <w:r>
        <w:separator/>
      </w:r>
    </w:p>
  </w:footnote>
  <w:footnote w:type="continuationSeparator" w:id="0">
    <w:p w14:paraId="7C0C9E4D" w14:textId="77777777" w:rsidR="008177A8" w:rsidRDefault="008177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4" w14:textId="77777777" w:rsidR="000E42B9" w:rsidRDefault="007118E3">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0000015" w14:textId="77777777" w:rsidR="000E42B9" w:rsidRDefault="000E42B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6" w14:textId="77777777" w:rsidR="000E42B9" w:rsidRDefault="007118E3">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2C0B396" wp14:editId="05B646A8">
          <wp:simplePos x="0" y="0"/>
          <wp:positionH relativeFrom="page">
            <wp:align>left</wp:align>
          </wp:positionH>
          <wp:positionV relativeFrom="page">
            <wp:posOffset>40640</wp:posOffset>
          </wp:positionV>
          <wp:extent cx="7559040" cy="10689336"/>
          <wp:effectExtent l="0" t="0" r="0" b="0"/>
          <wp:wrapNone/>
          <wp:docPr id="29"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7" w14:textId="77777777" w:rsidR="000E42B9" w:rsidRDefault="007118E3">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EDFF44D" wp14:editId="10ABE041">
          <wp:simplePos x="0" y="0"/>
          <wp:positionH relativeFrom="page">
            <wp:posOffset>0</wp:posOffset>
          </wp:positionH>
          <wp:positionV relativeFrom="page">
            <wp:posOffset>3937</wp:posOffset>
          </wp:positionV>
          <wp:extent cx="7559040" cy="10689336"/>
          <wp:effectExtent l="0" t="0" r="0" b="0"/>
          <wp:wrapNone/>
          <wp:docPr id="28"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42B9"/>
    <w:rsid w:val="000E42B9"/>
    <w:rsid w:val="002E55C5"/>
    <w:rsid w:val="00385C74"/>
    <w:rsid w:val="005E2553"/>
    <w:rsid w:val="006C15AC"/>
    <w:rsid w:val="007118E3"/>
    <w:rsid w:val="00716E22"/>
    <w:rsid w:val="00725E07"/>
    <w:rsid w:val="008177A8"/>
    <w:rsid w:val="00884733"/>
    <w:rsid w:val="00982312"/>
    <w:rsid w:val="00ED6BC1"/>
    <w:rsid w:val="00F22B0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C474A"/>
  <w15:docId w15:val="{B00B016C-870C-45BA-8810-F5B4BEC64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rsid w:val="00C827A1"/>
    <w:pPr>
      <w:tabs>
        <w:tab w:val="center" w:pos="4536"/>
        <w:tab w:val="right" w:pos="9072"/>
      </w:tabs>
    </w:pPr>
  </w:style>
  <w:style w:type="paragraph" w:styleId="Footer">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ageNumber">
    <w:name w:val="page number"/>
    <w:basedOn w:val="DefaultParagraphFont"/>
    <w:rsid w:val="00BF3626"/>
  </w:style>
  <w:style w:type="character" w:customStyle="1" w:styleId="Antrat1Diagrama">
    <w:name w:val="Antraštė 1 Diagrama"/>
    <w:basedOn w:val="DefaultParagraphFont"/>
    <w:rsid w:val="00C43D66"/>
    <w:rPr>
      <w:rFonts w:ascii="Arial" w:hAnsi="Arial"/>
      <w:b/>
      <w:sz w:val="28"/>
      <w:szCs w:val="28"/>
      <w:lang w:val="fr-FR"/>
    </w:rPr>
  </w:style>
  <w:style w:type="paragraph" w:styleId="ListParagraph">
    <w:name w:val="List Paragraph"/>
    <w:uiPriority w:val="34"/>
    <w:qFormat/>
    <w:rsid w:val="00B44AEE"/>
    <w:pPr>
      <w:ind w:left="720"/>
      <w:contextualSpacing/>
    </w:pPr>
  </w:style>
  <w:style w:type="character" w:styleId="Hyperlink">
    <w:name w:val="Hyperlink"/>
    <w:basedOn w:val="DefaultParagraphFont"/>
    <w:rsid w:val="008B7297"/>
    <w:rPr>
      <w:color w:val="0000FF" w:themeColor="hyperlink"/>
      <w:u w:val="single"/>
    </w:rPr>
  </w:style>
  <w:style w:type="paragraph" w:styleId="NormalWeb">
    <w:name w:val="Normal (Web)"/>
    <w:uiPriority w:val="99"/>
    <w:rsid w:val="00AB5D5F"/>
    <w:pPr>
      <w:spacing w:before="100" w:beforeAutospacing="1" w:after="100" w:afterAutospacing="1"/>
    </w:pPr>
    <w:rPr>
      <w:lang w:val="lt-LT"/>
    </w:rPr>
  </w:style>
  <w:style w:type="character" w:styleId="CommentReference">
    <w:name w:val="annotation reference"/>
    <w:basedOn w:val="DefaultParagraphFont"/>
    <w:uiPriority w:val="99"/>
    <w:semiHidden/>
    <w:unhideWhenUsed/>
    <w:rsid w:val="000244F4"/>
    <w:rPr>
      <w:sz w:val="16"/>
      <w:szCs w:val="16"/>
    </w:rPr>
  </w:style>
  <w:style w:type="paragraph" w:styleId="CommentText">
    <w:name w:val="annotation text"/>
    <w:link w:val="CommentTextChar"/>
    <w:uiPriority w:val="99"/>
    <w:unhideWhenUsed/>
    <w:rsid w:val="000244F4"/>
    <w:rPr>
      <w:sz w:val="20"/>
      <w:szCs w:val="20"/>
    </w:rPr>
  </w:style>
  <w:style w:type="character" w:customStyle="1" w:styleId="CommentTextChar">
    <w:name w:val="Comment Text Char"/>
    <w:basedOn w:val="DefaultParagraphFont"/>
    <w:link w:val="CommentText"/>
    <w:uiPriority w:val="99"/>
    <w:rsid w:val="000244F4"/>
    <w:rPr>
      <w:sz w:val="20"/>
      <w:szCs w:val="20"/>
    </w:rPr>
  </w:style>
  <w:style w:type="paragraph" w:styleId="CommentSubject">
    <w:name w:val="annotation subject"/>
    <w:basedOn w:val="CommentText"/>
    <w:next w:val="CommentText"/>
    <w:link w:val="CommentSubjectChar"/>
    <w:semiHidden/>
    <w:unhideWhenUsed/>
    <w:rsid w:val="000244F4"/>
    <w:rPr>
      <w:b/>
      <w:bCs/>
    </w:rPr>
  </w:style>
  <w:style w:type="character" w:customStyle="1" w:styleId="CommentSubjectChar">
    <w:name w:val="Comment Subject Char"/>
    <w:basedOn w:val="CommentTextChar"/>
    <w:link w:val="CommentSubject"/>
    <w:semiHidden/>
    <w:rsid w:val="000244F4"/>
    <w:rPr>
      <w:b/>
      <w:bCs/>
      <w:sz w:val="20"/>
      <w:szCs w:val="20"/>
    </w:rPr>
  </w:style>
  <w:style w:type="paragraph" w:styleId="BalloonText">
    <w:name w:val="Balloon Text"/>
    <w:link w:val="BalloonTextChar"/>
    <w:semiHidden/>
    <w:unhideWhenUsed/>
    <w:rsid w:val="000244F4"/>
    <w:rPr>
      <w:rFonts w:ascii="Segoe UI" w:hAnsi="Segoe UI" w:cs="Segoe UI"/>
      <w:sz w:val="18"/>
      <w:szCs w:val="18"/>
    </w:rPr>
  </w:style>
  <w:style w:type="character" w:customStyle="1" w:styleId="BalloonTextChar">
    <w:name w:val="Balloon Text Char"/>
    <w:basedOn w:val="DefaultParagraphFont"/>
    <w:link w:val="BalloonText"/>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Strong">
    <w:name w:val="Strong"/>
    <w:basedOn w:val="DefaultParagraphFont"/>
    <w:uiPriority w:val="22"/>
    <w:qFormat/>
    <w:rsid w:val="006911C8"/>
    <w:rPr>
      <w:b/>
      <w:bCs/>
    </w:rPr>
  </w:style>
  <w:style w:type="character" w:customStyle="1" w:styleId="UnresolvedMention1">
    <w:name w:val="Unresolved Mention1"/>
    <w:basedOn w:val="DefaultParagraphFont"/>
    <w:uiPriority w:val="99"/>
    <w:semiHidden/>
    <w:unhideWhenUsed/>
    <w:rsid w:val="0018531F"/>
    <w:rPr>
      <w:color w:val="605E5C"/>
      <w:shd w:val="clear" w:color="auto" w:fill="E1DFDD"/>
    </w:rPr>
  </w:style>
  <w:style w:type="character" w:styleId="Emphasis">
    <w:name w:val="Emphasis"/>
    <w:basedOn w:val="DefaultParagraphFont"/>
    <w:uiPriority w:val="20"/>
    <w:qFormat/>
    <w:rsid w:val="0005215F"/>
    <w:rPr>
      <w:i/>
      <w:iCs/>
    </w:rPr>
  </w:style>
  <w:style w:type="character" w:customStyle="1" w:styleId="Antrat3Diagrama">
    <w:name w:val="Antraštė 3 Diagrama"/>
    <w:basedOn w:val="DefaultParagraphFont"/>
    <w:rsid w:val="005C3D4B"/>
    <w:rPr>
      <w:rFonts w:asciiTheme="majorHAnsi" w:eastAsiaTheme="majorEastAsia" w:hAnsiTheme="majorHAnsi" w:cstheme="majorBidi"/>
      <w:b/>
      <w:bCs/>
      <w:color w:val="4F81BD" w:themeColor="accent1"/>
    </w:rPr>
  </w:style>
  <w:style w:type="character" w:customStyle="1" w:styleId="gd">
    <w:name w:val="gd"/>
    <w:basedOn w:val="DefaultParagraphFont"/>
    <w:rsid w:val="005C3D4B"/>
  </w:style>
  <w:style w:type="character" w:customStyle="1" w:styleId="g3">
    <w:name w:val="g3"/>
    <w:basedOn w:val="DefaultParagraphFont"/>
    <w:rsid w:val="005C3D4B"/>
  </w:style>
  <w:style w:type="character" w:customStyle="1" w:styleId="hb">
    <w:name w:val="hb"/>
    <w:basedOn w:val="DefaultParagraphFont"/>
    <w:rsid w:val="005C3D4B"/>
  </w:style>
  <w:style w:type="character" w:customStyle="1" w:styleId="g2">
    <w:name w:val="g2"/>
    <w:basedOn w:val="DefaultParagraphFont"/>
    <w:rsid w:val="005C3D4B"/>
  </w:style>
  <w:style w:type="paragraph" w:styleId="Revision">
    <w:name w:val="Revision"/>
    <w:hidden/>
    <w:semiHidden/>
    <w:rsid w:val="007A1458"/>
  </w:style>
  <w:style w:type="character" w:styleId="UnresolvedMention">
    <w:name w:val="Unresolved Mention"/>
    <w:basedOn w:val="DefaultParagraphFont"/>
    <w:uiPriority w:val="99"/>
    <w:semiHidden/>
    <w:unhideWhenUsed/>
    <w:rsid w:val="003C6276"/>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1602500">
      <w:bodyDiv w:val="1"/>
      <w:marLeft w:val="0"/>
      <w:marRight w:val="0"/>
      <w:marTop w:val="0"/>
      <w:marBottom w:val="0"/>
      <w:divBdr>
        <w:top w:val="none" w:sz="0" w:space="0" w:color="auto"/>
        <w:left w:val="none" w:sz="0" w:space="0" w:color="auto"/>
        <w:bottom w:val="none" w:sz="0" w:space="0" w:color="auto"/>
        <w:right w:val="none" w:sz="0" w:space="0" w:color="auto"/>
      </w:divBdr>
    </w:div>
    <w:div w:id="226959200">
      <w:bodyDiv w:val="1"/>
      <w:marLeft w:val="0"/>
      <w:marRight w:val="0"/>
      <w:marTop w:val="0"/>
      <w:marBottom w:val="0"/>
      <w:divBdr>
        <w:top w:val="none" w:sz="0" w:space="0" w:color="auto"/>
        <w:left w:val="none" w:sz="0" w:space="0" w:color="auto"/>
        <w:bottom w:val="none" w:sz="0" w:space="0" w:color="auto"/>
        <w:right w:val="none" w:sz="0" w:space="0" w:color="auto"/>
      </w:divBdr>
    </w:div>
    <w:div w:id="302663200">
      <w:bodyDiv w:val="1"/>
      <w:marLeft w:val="0"/>
      <w:marRight w:val="0"/>
      <w:marTop w:val="0"/>
      <w:marBottom w:val="0"/>
      <w:divBdr>
        <w:top w:val="none" w:sz="0" w:space="0" w:color="auto"/>
        <w:left w:val="none" w:sz="0" w:space="0" w:color="auto"/>
        <w:bottom w:val="none" w:sz="0" w:space="0" w:color="auto"/>
        <w:right w:val="none" w:sz="0" w:space="0" w:color="auto"/>
      </w:divBdr>
    </w:div>
    <w:div w:id="706032176">
      <w:bodyDiv w:val="1"/>
      <w:marLeft w:val="0"/>
      <w:marRight w:val="0"/>
      <w:marTop w:val="0"/>
      <w:marBottom w:val="0"/>
      <w:divBdr>
        <w:top w:val="none" w:sz="0" w:space="0" w:color="auto"/>
        <w:left w:val="none" w:sz="0" w:space="0" w:color="auto"/>
        <w:bottom w:val="none" w:sz="0" w:space="0" w:color="auto"/>
        <w:right w:val="none" w:sz="0" w:space="0" w:color="auto"/>
      </w:divBdr>
    </w:div>
    <w:div w:id="1795709579">
      <w:bodyDiv w:val="1"/>
      <w:marLeft w:val="0"/>
      <w:marRight w:val="0"/>
      <w:marTop w:val="0"/>
      <w:marBottom w:val="0"/>
      <w:divBdr>
        <w:top w:val="none" w:sz="0" w:space="0" w:color="auto"/>
        <w:left w:val="none" w:sz="0" w:space="0" w:color="auto"/>
        <w:bottom w:val="none" w:sz="0" w:space="0" w:color="auto"/>
        <w:right w:val="none" w:sz="0" w:space="0" w:color="auto"/>
      </w:divBdr>
    </w:div>
    <w:div w:id="18515289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vaiva.serpkova@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JzJ1srwOphxKDraBPnWlxLPWJw==">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2</Pages>
  <Words>3275</Words>
  <Characters>1867</Characters>
  <Application>Microsoft Office Word</Application>
  <DocSecurity>0</DocSecurity>
  <Lines>15</Lines>
  <Paragraphs>10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Rita</cp:lastModifiedBy>
  <cp:revision>6</cp:revision>
  <dcterms:created xsi:type="dcterms:W3CDTF">2023-12-07T07:18:00Z</dcterms:created>
  <dcterms:modified xsi:type="dcterms:W3CDTF">2026-03-23T08:01:00Z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