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ED63C" w14:textId="77777777" w:rsidR="004F5614" w:rsidRPr="00295D75" w:rsidRDefault="004F5614" w:rsidP="004F5614">
      <w:pPr>
        <w:pStyle w:val="T0Cursor"/>
        <w:rPr>
          <w:lang w:val="lt-LT"/>
        </w:rPr>
      </w:pPr>
    </w:p>
    <w:p w14:paraId="3FCDD22A" w14:textId="56045B77" w:rsidR="00E56C36" w:rsidRPr="00295D75" w:rsidRDefault="00E56C36" w:rsidP="00E56C36">
      <w:pPr>
        <w:pStyle w:val="T1Categorytitle"/>
        <w:rPr>
          <w:lang w:val="lt-LT"/>
        </w:rPr>
      </w:pPr>
      <w:r w:rsidRPr="00295D75">
        <w:rPr>
          <w:lang w:val="lt-LT"/>
        </w:rPr>
        <w:t xml:space="preserve">Pranešimas žiniasklaidai </w:t>
      </w:r>
    </w:p>
    <w:p w14:paraId="6DD428BC" w14:textId="2C7F6EC7" w:rsidR="009D5B0B" w:rsidRPr="00295D75" w:rsidRDefault="003A76B9" w:rsidP="00C35C31">
      <w:pPr>
        <w:pStyle w:val="T1Categorytitle"/>
        <w:rPr>
          <w:lang w:val="lt-LT"/>
        </w:rPr>
      </w:pPr>
      <w:r w:rsidRPr="00295D75">
        <w:rPr>
          <w:lang w:val="lt-LT"/>
        </w:rPr>
        <w:t>Kovo</w:t>
      </w:r>
      <w:r w:rsidR="00C16AE8" w:rsidRPr="00295D75">
        <w:rPr>
          <w:lang w:val="lt-LT"/>
        </w:rPr>
        <w:t xml:space="preserve"> </w:t>
      </w:r>
      <w:r w:rsidR="00975D24" w:rsidRPr="00295D75">
        <w:rPr>
          <w:lang w:val="lt-LT"/>
        </w:rPr>
        <w:t>24</w:t>
      </w:r>
      <w:r w:rsidR="006B09A4" w:rsidRPr="00295D75">
        <w:rPr>
          <w:lang w:val="lt-LT"/>
        </w:rPr>
        <w:t>, 202</w:t>
      </w:r>
      <w:r w:rsidRPr="00295D75">
        <w:rPr>
          <w:lang w:val="lt-LT"/>
        </w:rPr>
        <w:t>6</w:t>
      </w:r>
    </w:p>
    <w:p w14:paraId="34DBE79D" w14:textId="093C4FB6" w:rsidR="00201C25" w:rsidRPr="00295D75" w:rsidRDefault="00975D24" w:rsidP="00BF55EF">
      <w:pPr>
        <w:rPr>
          <w:b/>
          <w:bCs/>
          <w:sz w:val="24"/>
          <w:szCs w:val="24"/>
          <w:lang w:val="lt-LT"/>
        </w:rPr>
      </w:pPr>
      <w:r w:rsidRPr="00295D75">
        <w:rPr>
          <w:b/>
          <w:bCs/>
          <w:sz w:val="24"/>
          <w:szCs w:val="24"/>
          <w:lang w:val="lt-LT"/>
        </w:rPr>
        <w:t>Naujas ABB tyrimas: įmonės investuoja į energijos vartojimo efektyvumą, tačiau proveržį riboja įgyvendinimo iššūkiai</w:t>
      </w:r>
    </w:p>
    <w:p w14:paraId="0D923EF0" w14:textId="79B5AB54" w:rsidR="00C424C0" w:rsidRPr="00295D75" w:rsidRDefault="003A76B9" w:rsidP="00534365">
      <w:pPr>
        <w:suppressAutoHyphens w:val="0"/>
        <w:spacing w:after="160" w:line="259" w:lineRule="auto"/>
        <w:rPr>
          <w:rFonts w:cstheme="minorHAnsi"/>
          <w:i/>
          <w:iCs/>
          <w:sz w:val="20"/>
          <w:szCs w:val="20"/>
          <w:lang w:val="lt-LT"/>
        </w:rPr>
      </w:pPr>
      <w:r w:rsidRPr="00295D75">
        <w:rPr>
          <w:rFonts w:cstheme="minorHAnsi"/>
          <w:i/>
          <w:iCs/>
          <w:sz w:val="20"/>
          <w:szCs w:val="20"/>
          <w:lang w:val="lt-LT"/>
        </w:rPr>
        <w:t>63 proc. pramonės įmonių jau investavo į energijos vartojimo efektyvumą, dar 29 proc. planuoja tai padaryti per artimiausius 12 mėnesių, tačiau rezultatai išlieka fragmentiški ir netolygūs.</w:t>
      </w:r>
      <w:r w:rsidR="008F6E8B" w:rsidRPr="00295D75">
        <w:rPr>
          <w:rFonts w:cstheme="minorHAnsi"/>
          <w:i/>
          <w:iCs/>
          <w:sz w:val="20"/>
          <w:szCs w:val="20"/>
          <w:lang w:val="lt-LT"/>
        </w:rPr>
        <w:t xml:space="preserve"> </w:t>
      </w:r>
      <w:r w:rsidRPr="00295D75">
        <w:rPr>
          <w:rFonts w:eastAsia="Times New Roman" w:cstheme="minorHAnsi"/>
          <w:i/>
          <w:iCs/>
          <w:kern w:val="0"/>
          <w:sz w:val="20"/>
          <w:szCs w:val="20"/>
          <w:lang w:val="lt-LT" w:eastAsia="lt-LT"/>
        </w:rPr>
        <w:t>Energijos sąnaudos vidutiniškai sudaro ketvirtadalį bendrų veiklos kaštų</w:t>
      </w:r>
      <w:r w:rsidRPr="00295D75">
        <w:rPr>
          <w:rFonts w:cstheme="minorHAnsi"/>
          <w:i/>
          <w:iCs/>
          <w:sz w:val="20"/>
          <w:szCs w:val="20"/>
          <w:lang w:val="lt-LT"/>
        </w:rPr>
        <w:t xml:space="preserve">, o beveik 60 proc. įmonių teigia, kad </w:t>
      </w:r>
      <w:r w:rsidR="00534365" w:rsidRPr="00295D75">
        <w:rPr>
          <w:rFonts w:cstheme="minorHAnsi"/>
          <w:i/>
          <w:iCs/>
          <w:sz w:val="20"/>
          <w:szCs w:val="20"/>
          <w:lang w:val="lt-LT"/>
        </w:rPr>
        <w:t>kylančios</w:t>
      </w:r>
      <w:r w:rsidRPr="00295D75">
        <w:rPr>
          <w:rFonts w:cstheme="minorHAnsi"/>
          <w:i/>
          <w:iCs/>
          <w:sz w:val="20"/>
          <w:szCs w:val="20"/>
          <w:lang w:val="lt-LT"/>
        </w:rPr>
        <w:t xml:space="preserve"> energijos kainos daro spaudimą </w:t>
      </w:r>
      <w:r w:rsidR="00F456E7" w:rsidRPr="00295D75">
        <w:rPr>
          <w:rFonts w:cstheme="minorHAnsi"/>
          <w:i/>
          <w:iCs/>
          <w:sz w:val="20"/>
          <w:szCs w:val="20"/>
          <w:lang w:val="lt-LT"/>
        </w:rPr>
        <w:t xml:space="preserve">jų </w:t>
      </w:r>
      <w:r w:rsidR="00534365" w:rsidRPr="00295D75">
        <w:rPr>
          <w:rFonts w:cstheme="minorHAnsi"/>
          <w:i/>
          <w:iCs/>
          <w:sz w:val="20"/>
          <w:szCs w:val="20"/>
          <w:lang w:val="lt-LT"/>
        </w:rPr>
        <w:t xml:space="preserve">veiklos </w:t>
      </w:r>
      <w:r w:rsidRPr="00295D75">
        <w:rPr>
          <w:rFonts w:cstheme="minorHAnsi"/>
          <w:i/>
          <w:iCs/>
          <w:sz w:val="20"/>
          <w:szCs w:val="20"/>
          <w:lang w:val="lt-LT"/>
        </w:rPr>
        <w:t xml:space="preserve">pelningumui. </w:t>
      </w:r>
    </w:p>
    <w:p w14:paraId="7E483CC2" w14:textId="0A044B8E" w:rsidR="003A76B9" w:rsidRPr="00295D75" w:rsidRDefault="003A76B9" w:rsidP="003A76B9">
      <w:pPr>
        <w:rPr>
          <w:lang w:val="lt-LT"/>
        </w:rPr>
      </w:pPr>
      <w:r w:rsidRPr="00295D75">
        <w:rPr>
          <w:lang w:val="lt-LT"/>
        </w:rPr>
        <w:t>Energijos vartojimo efektyvumas tapo strateginiu klausimu, tiesiogiai susijusiu su įmonių pelningumu ir rizikos valdymu. Vis dėlto</w:t>
      </w:r>
      <w:r w:rsidR="00561E4D">
        <w:rPr>
          <w:lang w:val="lt-LT"/>
        </w:rPr>
        <w:t>,</w:t>
      </w:r>
      <w:r w:rsidRPr="00295D75">
        <w:rPr>
          <w:lang w:val="lt-LT"/>
        </w:rPr>
        <w:t xml:space="preserve"> naujausia ABB ataskaita atskleidžia, kad daugeliui pramonės organizacijų vis dar sudėtinga ketinimus paversti sistemingai įgyvendinamais sprendimais.</w:t>
      </w:r>
    </w:p>
    <w:p w14:paraId="344FCB59" w14:textId="77777777" w:rsidR="003A76B9" w:rsidRPr="00295D75" w:rsidRDefault="003A76B9" w:rsidP="003A76B9">
      <w:pPr>
        <w:rPr>
          <w:lang w:val="lt-LT"/>
        </w:rPr>
      </w:pPr>
      <w:r w:rsidRPr="00295D75">
        <w:rPr>
          <w:lang w:val="lt-LT"/>
        </w:rPr>
        <w:t>Tyrimas, atliktas kartu su „Sapio Research“, apėmė 2 700 aukščiausio lygio sprendimų priėmėjų iš 15 skirtingų valstybių ir 15 skirtingų pramonės sektorių. Kaip atskleidžia rezultatai, 63 proc. įmonių jau investavo į energijos vartojimo efektyvumą, o dar 29 proc. planuoja tai padaryti per artimiausius metus. Vis dėlto pažangą vis dažniau riboja įgyvendinimo iššūkiai.</w:t>
      </w:r>
    </w:p>
    <w:p w14:paraId="7C61651F" w14:textId="77777777" w:rsidR="003A76B9" w:rsidRPr="00295D75" w:rsidRDefault="003A76B9" w:rsidP="003A76B9">
      <w:pPr>
        <w:rPr>
          <w:b/>
          <w:bCs/>
          <w:lang w:val="lt-LT"/>
        </w:rPr>
      </w:pPr>
      <w:r w:rsidRPr="00295D75">
        <w:rPr>
          <w:b/>
          <w:bCs/>
          <w:lang w:val="lt-LT"/>
        </w:rPr>
        <w:t>Energija vis dar brangi našta veiklos rezultatams</w:t>
      </w:r>
    </w:p>
    <w:p w14:paraId="3F713E1D" w14:textId="0001023E" w:rsidR="003A76B9" w:rsidRPr="00295D75" w:rsidRDefault="003A76B9" w:rsidP="003A76B9">
      <w:pPr>
        <w:rPr>
          <w:lang w:val="lt-LT"/>
        </w:rPr>
      </w:pPr>
      <w:r w:rsidRPr="00295D75">
        <w:rPr>
          <w:lang w:val="lt-LT"/>
        </w:rPr>
        <w:t xml:space="preserve">Vidutiniškai energija vis dar sudaro apie ketvirtadalį veiklos sąnaudų, o beveik 60 proc. įmonių teigia, kad augančios energijos kainos ir toliau kelia grėsmę </w:t>
      </w:r>
      <w:r w:rsidR="00EC1170" w:rsidRPr="00295D75">
        <w:rPr>
          <w:lang w:val="lt-LT"/>
        </w:rPr>
        <w:t xml:space="preserve"> </w:t>
      </w:r>
      <w:r w:rsidRPr="00295D75">
        <w:rPr>
          <w:lang w:val="lt-LT"/>
        </w:rPr>
        <w:t>pelningumui, nepaisant pastaruoju metu stabilesnių didmeninės energijos rinkų. Problema slypi ne ambicijų ar finansavimo trūkume. Vadovams vis dažniau tenka spręsti ne staigių kainų šuolių, o ilgalaikio kainų nepastovumo ir struktūrinės rizikos klausimus.</w:t>
      </w:r>
    </w:p>
    <w:p w14:paraId="681DB292" w14:textId="77777777" w:rsidR="00295D75" w:rsidRPr="00295D75" w:rsidRDefault="00295D75" w:rsidP="003A76B9">
      <w:pPr>
        <w:rPr>
          <w:lang w:val="lt-LT"/>
        </w:rPr>
      </w:pPr>
      <w:r w:rsidRPr="00295D75">
        <w:rPr>
          <w:lang w:val="lt-LT"/>
        </w:rPr>
        <w:t>Pasak ABB elektros variklių ir pavarų verslo Lietuvoje vadovo Justino Pesliako, įmonės pereina prie naujos strateginės realybės: „Energijos vartojimo efektyvumas tapo verslo tęstinumo, reguliacinių reikalavimų laikymosi ir ilgalaikės vertės kūrimo pagrindu. Tai viena iš sąlygų, leidžiančių išlikti rinkoje. Šiandien verslo lyderiai siekia optimizuoti energijos vartojimą, tačiau didžiausias iššūkis yra nuoseklus sprendimų diegimas dideliu mastu ir ilgalaikėje perspektyvoje. Tam reikia ne tik technologijų, bet ir aiškios strategijos, duomenimis grįsto sprendimų priėmimo bei skirtingų organizacijos funkcijų bendradarbiavimo.“</w:t>
      </w:r>
    </w:p>
    <w:p w14:paraId="29119C96" w14:textId="139C23FF" w:rsidR="003A76B9" w:rsidRPr="00295D75" w:rsidRDefault="003A76B9" w:rsidP="003A76B9">
      <w:pPr>
        <w:rPr>
          <w:b/>
          <w:bCs/>
          <w:lang w:val="lt-LT"/>
        </w:rPr>
      </w:pPr>
      <w:r w:rsidRPr="00295D75">
        <w:rPr>
          <w:b/>
          <w:bCs/>
          <w:lang w:val="lt-LT"/>
        </w:rPr>
        <w:t>Skaitmenizacija sparčiai plečiasi, tačiau rezultatų dar trūksta</w:t>
      </w:r>
    </w:p>
    <w:p w14:paraId="23B0E5F5" w14:textId="77777777" w:rsidR="003A76B9" w:rsidRPr="00295D75" w:rsidRDefault="003A76B9" w:rsidP="003A76B9">
      <w:pPr>
        <w:rPr>
          <w:lang w:val="lt-LT"/>
        </w:rPr>
      </w:pPr>
      <w:r w:rsidRPr="00295D75">
        <w:rPr>
          <w:lang w:val="lt-LT"/>
        </w:rPr>
        <w:t>Tyrimas rodo, kad skaitmeninis pasirengimas tapo plačiai paplitęs. 67 proc. respondentų jau naudoja arba yra pasirengę diegti skaitmeninius energijos valdymo sprendimus. Vis dėl to pažanga nėra tolygi. Nors net 81 proc. vadovų sutinka, kad investicinius sprendimus turėtų lemti bendrosios nuosavybės sąnaudų (TCO) principas, tik 37 proc. įmonių jį taiko nuosekliai.</w:t>
      </w:r>
    </w:p>
    <w:p w14:paraId="7353D981" w14:textId="77777777" w:rsidR="00C267B6" w:rsidRPr="00295D75" w:rsidRDefault="003A76B9" w:rsidP="003A76B9">
      <w:pPr>
        <w:rPr>
          <w:lang w:val="lt-LT"/>
        </w:rPr>
      </w:pPr>
      <w:r w:rsidRPr="00295D75">
        <w:rPr>
          <w:lang w:val="lt-LT"/>
        </w:rPr>
        <w:t>Be to, atsakomybė už energijos vartojimo efektyvumą daugelyje organizacijų išlieka išskaidyta tarp skirtingų padalinių – vadovybės, gamybos, tvarumo, priežiūros ir finansų. Dėl to dažnai nėra vienos aiškiai atsakingos funkcijos.</w:t>
      </w:r>
    </w:p>
    <w:p w14:paraId="50A5F719" w14:textId="304C1F27" w:rsidR="003A76B9" w:rsidRPr="00295D75" w:rsidRDefault="003A76B9" w:rsidP="003A76B9">
      <w:pPr>
        <w:rPr>
          <w:lang w:val="lt-LT"/>
        </w:rPr>
      </w:pPr>
      <w:r w:rsidRPr="00295D75">
        <w:rPr>
          <w:lang w:val="lt-LT"/>
        </w:rPr>
        <w:lastRenderedPageBreak/>
        <w:t>„</w:t>
      </w:r>
      <w:r w:rsidR="00EC1170" w:rsidRPr="00295D75">
        <w:rPr>
          <w:lang w:val="lt-LT"/>
        </w:rPr>
        <w:t>Per pastaruosius kelerius metus aiškiai matome, kad kliūtys energijos vartojimo efektyvumui keičiasi</w:t>
      </w:r>
      <w:r w:rsidRPr="00295D75">
        <w:rPr>
          <w:lang w:val="lt-LT"/>
        </w:rPr>
        <w:t xml:space="preserve">“, – priduria </w:t>
      </w:r>
      <w:r w:rsidR="00EC1170" w:rsidRPr="00295D75">
        <w:rPr>
          <w:lang w:val="lt-LT"/>
        </w:rPr>
        <w:t>Justinas Pesliakas</w:t>
      </w:r>
      <w:r w:rsidRPr="00295D75">
        <w:rPr>
          <w:lang w:val="lt-LT"/>
        </w:rPr>
        <w:t>. „</w:t>
      </w:r>
      <w:r w:rsidR="00EC1170" w:rsidRPr="00295D75">
        <w:rPr>
          <w:lang w:val="lt-LT"/>
        </w:rPr>
        <w:t>Jei anksčiau pagrindinis klausimas buvo finansavimas, šiandien dažniau susiduriama su praktiniais įgyvendinimo iššūkiais – duomenų prieinamumu, kompetencijų trūkumu ir sudėtinga atsakomybių struktūra organizacijose</w:t>
      </w:r>
      <w:r w:rsidRPr="00295D75">
        <w:rPr>
          <w:lang w:val="lt-LT"/>
        </w:rPr>
        <w:t xml:space="preserve">. Pavyzdžiui, nuo 2022 m. energijos vartojimo efektyvumą kaip didžiausią problemą įvardijančių įmonių dalis sumažėjo nuo 50 iki 43 proc. </w:t>
      </w:r>
      <w:r w:rsidR="00C267B6" w:rsidRPr="00295D75">
        <w:rPr>
          <w:lang w:val="lt-LT"/>
        </w:rPr>
        <w:t>Tai rodo, kad įmonės jau supranta efektyvumo svarbą, tačiau joms reikia aiškesnio kelio, kaip šiuos sprendimus sistemingai įdiegti ir valdyti</w:t>
      </w:r>
      <w:r w:rsidRPr="00295D75">
        <w:rPr>
          <w:lang w:val="lt-LT"/>
        </w:rPr>
        <w:t>.“</w:t>
      </w:r>
    </w:p>
    <w:p w14:paraId="0A055DE4" w14:textId="77777777" w:rsidR="003A76B9" w:rsidRPr="00295D75" w:rsidRDefault="003A76B9" w:rsidP="003A76B9">
      <w:pPr>
        <w:rPr>
          <w:b/>
          <w:bCs/>
          <w:lang w:val="lt-LT"/>
        </w:rPr>
      </w:pPr>
      <w:r w:rsidRPr="00295D75">
        <w:rPr>
          <w:b/>
          <w:bCs/>
          <w:lang w:val="lt-LT"/>
        </w:rPr>
        <w:t>Atsinaujinanti energija nėra galutinis sprendimas</w:t>
      </w:r>
    </w:p>
    <w:p w14:paraId="0AEFA536" w14:textId="77777777" w:rsidR="003A76B9" w:rsidRPr="00295D75" w:rsidRDefault="003A76B9" w:rsidP="003A76B9">
      <w:pPr>
        <w:rPr>
          <w:lang w:val="lt-LT"/>
        </w:rPr>
      </w:pPr>
      <w:r w:rsidRPr="00295D75">
        <w:rPr>
          <w:lang w:val="lt-LT"/>
        </w:rPr>
        <w:t>Tyrimas taip pat atskleidžia augančią vadinamojo „pasitenkinimo po perėjimo prie atsinaujinančios energijos“ riziką. Tarp organizacijų, kurios jau naudoja atsinaujinančius energijos šaltinius (39 proc. respondentų), daugiau nei trečdalis pripažįsta, kad jų dėmesys energijos efektyvumui sumažėjo.</w:t>
      </w:r>
    </w:p>
    <w:p w14:paraId="26A1B0A1" w14:textId="0B696E4F" w:rsidR="003A76B9" w:rsidRPr="00295D75" w:rsidRDefault="00C267B6" w:rsidP="003A76B9">
      <w:pPr>
        <w:rPr>
          <w:lang w:val="lt-LT"/>
        </w:rPr>
      </w:pPr>
      <w:r w:rsidRPr="00295D75">
        <w:rPr>
          <w:lang w:val="lt-LT"/>
        </w:rPr>
        <w:t>Nors atsinaujinanti energija leidžia sumažinti energijos gamybos poveikį klimatui, ji pati savaime nemažina suvartojamos energijos kiekio. Tai reiškia, kad net ir įmonės, naudojančios žaliąją energiją, vis dar turi daug galimybių didinti energijos vartojimo efektyvumą.</w:t>
      </w:r>
    </w:p>
    <w:p w14:paraId="2401EA2E" w14:textId="77777777" w:rsidR="003A76B9" w:rsidRPr="00295D75" w:rsidRDefault="003A76B9" w:rsidP="003A76B9">
      <w:pPr>
        <w:rPr>
          <w:lang w:val="lt-LT"/>
        </w:rPr>
      </w:pPr>
      <w:r w:rsidRPr="00295D75">
        <w:rPr>
          <w:lang w:val="lt-LT"/>
        </w:rPr>
        <w:t>Dėl to praleidžiamos galimybės stiprinti veiklos atsparumą, geriau kontroliuoti ilgalaikes sąnaudas ir mažinti priklausomybę nuo kainų svyravimų.</w:t>
      </w:r>
    </w:p>
    <w:p w14:paraId="7881AA71" w14:textId="77777777" w:rsidR="003A76B9" w:rsidRPr="00295D75" w:rsidRDefault="003A76B9" w:rsidP="003A76B9">
      <w:pPr>
        <w:rPr>
          <w:b/>
          <w:bCs/>
          <w:lang w:val="lt-LT"/>
        </w:rPr>
      </w:pPr>
      <w:r w:rsidRPr="00295D75">
        <w:rPr>
          <w:b/>
          <w:bCs/>
          <w:lang w:val="lt-LT"/>
        </w:rPr>
        <w:t>Pramonės transformaciją nulems gebėjimas įgyvendinti</w:t>
      </w:r>
    </w:p>
    <w:p w14:paraId="2174B90C" w14:textId="77777777" w:rsidR="003A76B9" w:rsidRPr="00295D75" w:rsidRDefault="003A76B9" w:rsidP="003A76B9">
      <w:pPr>
        <w:rPr>
          <w:lang w:val="lt-LT"/>
        </w:rPr>
      </w:pPr>
      <w:r w:rsidRPr="00295D75">
        <w:rPr>
          <w:lang w:val="lt-LT"/>
        </w:rPr>
        <w:t>Kitas pramonės energetinės transformacijos etapas bus apibrėžtas gebėjimu įgyvendinti pokyčius. Nors daugelis įmonių imasi iniciatyvų, jos dažnai išlieka pavienės, nepakankamai koordinuotos ir neturi ilgalaikės struktūros.</w:t>
      </w:r>
    </w:p>
    <w:p w14:paraId="1E2E97A6" w14:textId="7928090A" w:rsidR="00C267B6" w:rsidRPr="00295D75" w:rsidRDefault="00C267B6" w:rsidP="003A76B9">
      <w:pPr>
        <w:rPr>
          <w:lang w:val="lt-LT"/>
        </w:rPr>
      </w:pPr>
      <w:r w:rsidRPr="00295D75">
        <w:rPr>
          <w:lang w:val="lt-LT"/>
        </w:rPr>
        <w:t>„Didžiausia šiandienos užduotis pramonėje – ne tik identifikuoti energijos taupymo galimybes, bet ir jas nuosekliai įgyvendinti“, – teigia Justinas Pesliakas. „Todėl vis svarbesnis tampa kompleksinis požiūris: nuo energijos vartojimo diagnostikos ir varikliais varomų sistemų modernizavimo iki skaitmeninių optimizavimo sprendimų bei viso gyvavimo ciklo paslaugų. Tik toks integruotas energijos valdymas leidžia pavienes iniciatyvas paversti ilgalaikiu veiklos efektyvumu.“</w:t>
      </w:r>
    </w:p>
    <w:p w14:paraId="2BEA474F" w14:textId="31CFEA71" w:rsidR="00840756" w:rsidRPr="00295D75" w:rsidRDefault="00666EE8" w:rsidP="006B09A4">
      <w:pPr>
        <w:pStyle w:val="BodyFirstParagraph"/>
        <w:rPr>
          <w:sz w:val="20"/>
          <w:szCs w:val="20"/>
          <w:lang w:val="lt-LT"/>
        </w:rPr>
      </w:pPr>
      <w:r w:rsidRPr="00295D75">
        <w:rPr>
          <w:sz w:val="20"/>
          <w:szCs w:val="20"/>
          <w:lang w:val="lt-LT"/>
        </w:rPr>
        <w:t>Atsisiųsti ataskaitą</w:t>
      </w:r>
      <w:r w:rsidR="00C267B6" w:rsidRPr="00295D75">
        <w:rPr>
          <w:sz w:val="20"/>
          <w:szCs w:val="20"/>
          <w:lang w:val="lt-LT"/>
        </w:rPr>
        <w:t xml:space="preserve">: </w:t>
      </w:r>
      <w:hyperlink r:id="rId14" w:history="1">
        <w:r w:rsidR="00C267B6" w:rsidRPr="00295D75">
          <w:rPr>
            <w:rStyle w:val="Hipersaitas"/>
            <w:sz w:val="20"/>
            <w:szCs w:val="20"/>
            <w:lang w:val="lt-LT"/>
          </w:rPr>
          <w:t>end-to-end energy intelligence</w:t>
        </w:r>
      </w:hyperlink>
    </w:p>
    <w:p w14:paraId="1663B6A5" w14:textId="094F2CB4" w:rsidR="00201C25" w:rsidRPr="00295D75" w:rsidRDefault="00890CFD" w:rsidP="006E351B">
      <w:pPr>
        <w:pStyle w:val="Bodysmall"/>
        <w:rPr>
          <w:lang w:val="lt-LT"/>
        </w:rPr>
      </w:pPr>
      <w:r w:rsidRPr="00295D75">
        <w:rPr>
          <w:b/>
          <w:bCs/>
          <w:lang w:val="lt-LT"/>
        </w:rPr>
        <w:t>ABB</w:t>
      </w:r>
      <w:r w:rsidRPr="00295D75">
        <w:rPr>
          <w:lang w:val="lt-LT"/>
        </w:rPr>
        <w:t xml:space="preserve"> yra pasaulinė elektrifikacijos ir automatizavimo technologijų lyderė, kuri skatina tvaresnę ir išteklius tausojančią ateitį. Bendrovės sprendimai apjungia inžinerines žinias ir programinę įrangą tam, kad padėtų pramonės įmonėms pasiekti aukštą našumo lygį, kartu veikti efektyviau, produktyviau ir tvariau, taip įgyjant konkurencinį pranašumą. </w:t>
      </w:r>
    </w:p>
    <w:sectPr w:rsidR="00201C25" w:rsidRPr="00295D75" w:rsidSect="00D413A8">
      <w:footerReference w:type="default" r:id="rId15"/>
      <w:headerReference w:type="first" r:id="rId16"/>
      <w:footerReference w:type="first" r:id="rId17"/>
      <w:endnotePr>
        <w:numFmt w:val="decimal"/>
      </w:endnotePr>
      <w:pgSz w:w="11907" w:h="16840" w:code="9"/>
      <w:pgMar w:top="1381" w:right="1276" w:bottom="1418" w:left="1276" w:header="533"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F0AD8" w14:textId="77777777" w:rsidR="00154802" w:rsidRDefault="00154802" w:rsidP="00C60D54"/>
    <w:p w14:paraId="1C8FF030" w14:textId="77777777" w:rsidR="00154802" w:rsidRDefault="00154802"/>
  </w:endnote>
  <w:endnote w:type="continuationSeparator" w:id="0">
    <w:p w14:paraId="2B350FFA" w14:textId="77777777" w:rsidR="00154802" w:rsidRDefault="00154802" w:rsidP="00C60D54"/>
    <w:p w14:paraId="2DB2B25A" w14:textId="77777777" w:rsidR="00154802" w:rsidRDefault="00154802"/>
  </w:endnote>
  <w:endnote w:type="continuationNotice" w:id="1">
    <w:p w14:paraId="783164D2" w14:textId="77777777" w:rsidR="00154802" w:rsidRDefault="00154802" w:rsidP="00C60D54"/>
    <w:p w14:paraId="19F5B711" w14:textId="77777777" w:rsidR="00154802" w:rsidRDefault="00154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BBvoice">
    <w:altName w:val="Times New Roman"/>
    <w:panose1 w:val="020D0603020503020204"/>
    <w:charset w:val="00"/>
    <w:family w:val="swiss"/>
    <w:pitch w:val="variable"/>
    <w:sig w:usb0="A10006FF" w:usb1="100060FB" w:usb2="00000028" w:usb3="00000000" w:csb0="0000001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Bvoice Light">
    <w:altName w:val="Sylfaen"/>
    <w:panose1 w:val="020D0403020503020204"/>
    <w:charset w:val="00"/>
    <w:family w:val="swiss"/>
    <w:pitch w:val="variable"/>
    <w:sig w:usb0="A10006FF" w:usb1="100060FB" w:usb2="00000028" w:usb3="00000000" w:csb0="0000001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B1BCC" w14:textId="77777777" w:rsidR="00515562" w:rsidRDefault="00515562" w:rsidP="004F5614">
    <w:pPr>
      <w:pStyle w:val="FooterTableFieldText"/>
      <w:rPr>
        <w:caps/>
        <w:spacing w:val="16"/>
      </w:rPr>
    </w:pPr>
  </w:p>
  <w:p w14:paraId="5AC3B8D4" w14:textId="72F45844" w:rsidR="000D19C1" w:rsidRDefault="004F5614" w:rsidP="004F5614">
    <w:pPr>
      <w:pStyle w:val="FooterTableFieldText"/>
    </w:pPr>
    <w:r>
      <w:t>/</w:t>
    </w:r>
    <w:r>
      <w:rPr>
        <w:noProof/>
      </w:rPr>
      <w:fldChar w:fldCharType="begin"/>
    </w:r>
    <w:r>
      <w:rPr>
        <w:noProof/>
      </w:rPr>
      <w:instrText xml:space="preserve"> NUMPAGES   \* MERGEFORMAT </w:instrText>
    </w:r>
    <w:r>
      <w:rPr>
        <w:noProof/>
      </w:rPr>
      <w:fldChar w:fldCharType="separate"/>
    </w:r>
    <w:r>
      <w:rPr>
        <w:noProof/>
      </w:rPr>
      <w:t>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21465" w14:textId="4EB4AC8F" w:rsidR="000D19C1" w:rsidRDefault="004F5614" w:rsidP="004F5614">
    <w:pPr>
      <w:pStyle w:val="FooterTableFieldText"/>
    </w:pPr>
    <w:r>
      <w:ptab w:relativeTo="margin" w:alignment="center" w:leader="none"/>
    </w:r>
    <w:r>
      <w:ptab w:relativeTo="margin" w:alignment="right" w:leader="none"/>
    </w:r>
    <w:r>
      <w:fldChar w:fldCharType="begin"/>
    </w:r>
    <w:r>
      <w:instrText xml:space="preserve"> PAGE   \* MERGEFORMAT </w:instrText>
    </w:r>
    <w:r>
      <w:fldChar w:fldCharType="separate"/>
    </w:r>
    <w:r>
      <w:t>1</w:t>
    </w:r>
    <w:r>
      <w:fldChar w:fldCharType="end"/>
    </w:r>
    <w:r>
      <w:t>/</w:t>
    </w:r>
    <w:r>
      <w:rPr>
        <w:noProof/>
      </w:rPr>
      <w:fldChar w:fldCharType="begin"/>
    </w:r>
    <w:r>
      <w:rPr>
        <w:noProof/>
      </w:rPr>
      <w:instrText xml:space="preserve"> NUMPAGES   \* MERGEFORMAT </w:instrText>
    </w:r>
    <w:r>
      <w:rPr>
        <w:noProof/>
      </w:rPr>
      <w:fldChar w:fldCharType="separate"/>
    </w:r>
    <w:r>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9C8E0" w14:textId="77777777" w:rsidR="00154802" w:rsidRDefault="00154802" w:rsidP="004266B9"/>
    <w:p w14:paraId="23EBFD69" w14:textId="77777777" w:rsidR="00154802" w:rsidRDefault="00154802"/>
  </w:footnote>
  <w:footnote w:type="continuationSeparator" w:id="0">
    <w:p w14:paraId="635DDFDF" w14:textId="77777777" w:rsidR="00154802" w:rsidRDefault="00154802" w:rsidP="004266B9"/>
    <w:p w14:paraId="236268AC" w14:textId="77777777" w:rsidR="00154802" w:rsidRDefault="00154802"/>
  </w:footnote>
  <w:footnote w:type="continuationNotice" w:id="1">
    <w:p w14:paraId="372A1526" w14:textId="77777777" w:rsidR="00154802" w:rsidRDefault="00154802" w:rsidP="004266B9"/>
    <w:p w14:paraId="647A2BAB" w14:textId="77777777" w:rsidR="00154802" w:rsidRDefault="001548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D3D5" w14:textId="6D4F6E7F" w:rsidR="00A200E2" w:rsidRDefault="004F6000" w:rsidP="00CF38FC">
    <w:r>
      <w:rPr>
        <w:noProof/>
        <w:lang w:val="en-US"/>
      </w:rPr>
      <mc:AlternateContent>
        <mc:Choice Requires="wpg">
          <w:drawing>
            <wp:anchor distT="0" distB="0" distL="114300" distR="114300" simplePos="0" relativeHeight="251658240" behindDoc="1" locked="1" layoutInCell="1" allowOverlap="1" wp14:anchorId="39DEC085" wp14:editId="7ABA01BC">
              <wp:simplePos x="0" y="0"/>
              <wp:positionH relativeFrom="page">
                <wp:posOffset>6119495</wp:posOffset>
              </wp:positionH>
              <wp:positionV relativeFrom="page">
                <wp:posOffset>6985</wp:posOffset>
              </wp:positionV>
              <wp:extent cx="1439545" cy="899160"/>
              <wp:effectExtent l="0" t="0" r="0" b="0"/>
              <wp:wrapNone/>
              <wp:docPr id="2" name="Gruppieren 2"/>
              <wp:cNvGraphicFramePr/>
              <a:graphic xmlns:a="http://schemas.openxmlformats.org/drawingml/2006/main">
                <a:graphicData uri="http://schemas.microsoft.com/office/word/2010/wordprocessingGroup">
                  <wpg:wgp>
                    <wpg:cNvGrpSpPr/>
                    <wpg:grpSpPr>
                      <a:xfrm>
                        <a:off x="0" y="0"/>
                        <a:ext cx="1439545" cy="899160"/>
                        <a:chOff x="0" y="0"/>
                        <a:chExt cx="1439640" cy="899640"/>
                      </a:xfrm>
                    </wpg:grpSpPr>
                    <wps:wsp>
                      <wps:cNvPr id="1" name="Rechteck 1"/>
                      <wps:cNvSpPr/>
                      <wps:spPr bwMode="gray">
                        <a:xfrm>
                          <a:off x="0" y="0"/>
                          <a:ext cx="1439640" cy="8996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 name="Grafik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47625" y="342900"/>
                          <a:ext cx="1038225" cy="447675"/>
                        </a:xfrm>
                        <a:prstGeom prst="rect">
                          <a:avLst/>
                        </a:prstGeom>
                      </pic:spPr>
                    </pic:pic>
                  </wpg:wg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group id="Gruppieren 2" style="position:absolute;margin-left:481.85pt;margin-top:.55pt;width:113.35pt;height:70.8pt;z-index:-251658240;mso-position-horizontal-relative:page;mso-position-vertical-relative:page;mso-width-relative:margin;mso-height-relative:margin" coordsize="14396,8996" o:spid="_x0000_s1026"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" w14:anchorId="2608B1FE">
              <v:rect id="Rechteck 1" style="position:absolute;width:14396;height:8996;visibility:visible;mso-wrap-style:square;v-text-anchor:middle" o:spid="_x0000_s1027" filled="f" stroked="f" strokeweight="2pt" o:bwmode="graySca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4" style="position:absolute;left:476;top:3429;width:10382;height:447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">
                <v:imagedata o:title="" r:id="rId2"/>
              </v:shape>
              <w10:wrap anchorx="page" anchory="page"/>
              <w10:anchorlock/>
            </v:group>
          </w:pict>
        </mc:Fallback>
      </mc:AlternateContent>
    </w:r>
    <w:r w:rsidR="007E6B9A">
      <w:rPr>
        <w:noProof/>
        <w:lang w:eastAsia="de-CH"/>
      </w:rPr>
      <mc:AlternateContent>
        <mc:Choice Requires="wps">
          <w:drawing>
            <wp:anchor distT="0" distB="0" distL="114300" distR="114300" simplePos="0" relativeHeight="251658241" behindDoc="0" locked="1" layoutInCell="1" allowOverlap="1" wp14:anchorId="62D1159A" wp14:editId="345C4C59">
              <wp:simplePos x="0" y="0"/>
              <wp:positionH relativeFrom="margin">
                <wp:posOffset>-635</wp:posOffset>
              </wp:positionH>
              <wp:positionV relativeFrom="margin">
                <wp:posOffset>-81280</wp:posOffset>
              </wp:positionV>
              <wp:extent cx="5939155" cy="684000"/>
              <wp:effectExtent l="0" t="0" r="0" b="0"/>
              <wp:wrapTopAndBottom/>
              <wp:docPr id="3" name="Rectangle 3"/>
              <wp:cNvGraphicFramePr/>
              <a:graphic xmlns:a="http://schemas.openxmlformats.org/drawingml/2006/main">
                <a:graphicData uri="http://schemas.microsoft.com/office/word/2010/wordprocessingShape">
                  <wps:wsp>
                    <wps:cNvSpPr/>
                    <wps:spPr bwMode="gray">
                      <a:xfrm>
                        <a:off x="0" y="0"/>
                        <a:ext cx="5939155" cy="684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0985BC" w14:textId="77777777" w:rsidR="00637418" w:rsidRDefault="00637418" w:rsidP="0063741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D1159A" id="Rectangle 3" o:spid="_x0000_s1026" style="position:absolute;margin-left:-.05pt;margin-top:-6.4pt;width:467.65pt;height:53.8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bwmode="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" filled="f" stroked="f" strokeweight="2pt">
              <v:textbox>
                <w:txbxContent>
                  <w:p w14:paraId="1C0985BC" w14:textId="77777777" w:rsidR="00637418" w:rsidRDefault="00637418" w:rsidP="00637418">
                    <w:pPr>
                      <w:jc w:val="center"/>
                    </w:pPr>
                  </w:p>
                </w:txbxContent>
              </v:textbox>
              <w10:wrap type="topAndBottom" anchorx="margin" anchory="margin"/>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F30CBE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25479B2"/>
    <w:multiLevelType w:val="multilevel"/>
    <w:tmpl w:val="22E27E10"/>
    <w:lvl w:ilvl="0">
      <w:start w:val="1"/>
      <w:numFmt w:val="bullet"/>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 w15:restartNumberingAfterBreak="0">
    <w:nsid w:val="06AE6E78"/>
    <w:multiLevelType w:val="multilevel"/>
    <w:tmpl w:val="2206B890"/>
    <w:styleLink w:val="ABBBulletList"/>
    <w:lvl w:ilvl="0">
      <w:start w:val="1"/>
      <w:numFmt w:val="bullet"/>
      <w:pStyle w:val="Bullet1"/>
      <w:lvlText w:val="–"/>
      <w:lvlJc w:val="left"/>
      <w:pPr>
        <w:tabs>
          <w:tab w:val="num" w:pos="284"/>
        </w:tabs>
        <w:ind w:left="284" w:hanging="284"/>
      </w:pPr>
      <w:rPr>
        <w:rFonts w:ascii="ABBvoice" w:hAnsi="ABBvoice" w:cs="Times New Roman" w:hint="default"/>
        <w:color w:val="auto"/>
        <w:u w:color="D90000" w:themeColor="text2"/>
      </w:rPr>
    </w:lvl>
    <w:lvl w:ilvl="1">
      <w:start w:val="1"/>
      <w:numFmt w:val="bullet"/>
      <w:pStyle w:val="Bullet2"/>
      <w:lvlText w:val="•"/>
      <w:lvlJc w:val="left"/>
      <w:pPr>
        <w:tabs>
          <w:tab w:val="num" w:pos="568"/>
        </w:tabs>
        <w:ind w:left="568" w:hanging="284"/>
      </w:pPr>
      <w:rPr>
        <w:rFonts w:ascii="ABBvoice" w:hAnsi="ABBvoice" w:cs="Times New Roman" w:hint="default"/>
        <w:color w:val="auto"/>
        <w:u w:color="D90000" w:themeColor="text2"/>
      </w:rPr>
    </w:lvl>
    <w:lvl w:ilvl="2">
      <w:start w:val="1"/>
      <w:numFmt w:val="bullet"/>
      <w:pStyle w:val="Bullet3"/>
      <w:lvlText w:val="–"/>
      <w:lvlJc w:val="left"/>
      <w:pPr>
        <w:tabs>
          <w:tab w:val="num" w:pos="852"/>
        </w:tabs>
        <w:ind w:left="852" w:hanging="284"/>
      </w:pPr>
      <w:rPr>
        <w:rFonts w:ascii="ABBvoice" w:hAnsi="ABBvoice" w:hint="default"/>
        <w:color w:val="auto"/>
        <w:u w:color="D90000" w:themeColor="text2"/>
      </w:rPr>
    </w:lvl>
    <w:lvl w:ilvl="3">
      <w:start w:val="1"/>
      <w:numFmt w:val="bullet"/>
      <w:lvlText w:val=""/>
      <w:lvlJc w:val="left"/>
      <w:pPr>
        <w:tabs>
          <w:tab w:val="num" w:pos="1136"/>
        </w:tabs>
        <w:ind w:left="1136" w:hanging="284"/>
      </w:pPr>
      <w:rPr>
        <w:rFonts w:ascii="Symbol" w:hAnsi="Symbol" w:hint="default"/>
      </w:rPr>
    </w:lvl>
    <w:lvl w:ilvl="4">
      <w:start w:val="1"/>
      <w:numFmt w:val="bullet"/>
      <w:lvlText w:val="o"/>
      <w:lvlJc w:val="left"/>
      <w:pPr>
        <w:tabs>
          <w:tab w:val="num" w:pos="1420"/>
        </w:tabs>
        <w:ind w:left="1420" w:hanging="284"/>
      </w:pPr>
      <w:rPr>
        <w:rFonts w:ascii="Courier New" w:hAnsi="Courier New" w:cs="Courier New" w:hint="default"/>
      </w:rPr>
    </w:lvl>
    <w:lvl w:ilvl="5">
      <w:start w:val="1"/>
      <w:numFmt w:val="bullet"/>
      <w:lvlText w:val=""/>
      <w:lvlJc w:val="left"/>
      <w:pPr>
        <w:tabs>
          <w:tab w:val="num" w:pos="1704"/>
        </w:tabs>
        <w:ind w:left="1704" w:hanging="284"/>
      </w:pPr>
      <w:rPr>
        <w:rFonts w:ascii="Wingdings" w:hAnsi="Wingdings" w:hint="default"/>
      </w:rPr>
    </w:lvl>
    <w:lvl w:ilvl="6">
      <w:start w:val="1"/>
      <w:numFmt w:val="bullet"/>
      <w:lvlText w:val=""/>
      <w:lvlJc w:val="left"/>
      <w:pPr>
        <w:tabs>
          <w:tab w:val="num" w:pos="1988"/>
        </w:tabs>
        <w:ind w:left="1988" w:hanging="284"/>
      </w:pPr>
      <w:rPr>
        <w:rFonts w:ascii="Symbol" w:hAnsi="Symbol" w:hint="default"/>
      </w:rPr>
    </w:lvl>
    <w:lvl w:ilvl="7">
      <w:start w:val="1"/>
      <w:numFmt w:val="bullet"/>
      <w:lvlText w:val="o"/>
      <w:lvlJc w:val="left"/>
      <w:pPr>
        <w:tabs>
          <w:tab w:val="num" w:pos="2272"/>
        </w:tabs>
        <w:ind w:left="2272" w:hanging="284"/>
      </w:pPr>
      <w:rPr>
        <w:rFonts w:ascii="Courier New" w:hAnsi="Courier New" w:cs="Courier New" w:hint="default"/>
      </w:rPr>
    </w:lvl>
    <w:lvl w:ilvl="8">
      <w:start w:val="1"/>
      <w:numFmt w:val="bullet"/>
      <w:lvlText w:val=""/>
      <w:lvlJc w:val="left"/>
      <w:pPr>
        <w:tabs>
          <w:tab w:val="num" w:pos="2556"/>
        </w:tabs>
        <w:ind w:left="2556" w:hanging="284"/>
      </w:pPr>
      <w:rPr>
        <w:rFonts w:ascii="Wingdings" w:hAnsi="Wingdings" w:hint="default"/>
      </w:rPr>
    </w:lvl>
  </w:abstractNum>
  <w:abstractNum w:abstractNumId="3" w15:restartNumberingAfterBreak="0">
    <w:nsid w:val="0B267231"/>
    <w:multiLevelType w:val="multilevel"/>
    <w:tmpl w:val="FF6C9BCA"/>
    <w:styleLink w:val="Aufzhlungsliste"/>
    <w:lvl w:ilvl="0">
      <w:start w:val="1"/>
      <w:numFmt w:val="bullet"/>
      <w:lvlText w:val="–"/>
      <w:lvlJc w:val="left"/>
      <w:pPr>
        <w:tabs>
          <w:tab w:val="num" w:pos="284"/>
        </w:tabs>
        <w:ind w:left="284" w:hanging="284"/>
      </w:pPr>
      <w:rPr>
        <w:rFonts w:asciiTheme="minorHAnsi" w:hAnsiTheme="minorHAnsi" w:cs="Times New Roman" w:hint="default"/>
        <w:color w:val="auto"/>
        <w:u w:color="D90000" w:themeColor="text2"/>
      </w:rPr>
    </w:lvl>
    <w:lvl w:ilvl="1">
      <w:start w:val="1"/>
      <w:numFmt w:val="bullet"/>
      <w:lvlText w:val="•"/>
      <w:lvlJc w:val="left"/>
      <w:pPr>
        <w:tabs>
          <w:tab w:val="num" w:pos="568"/>
        </w:tabs>
        <w:ind w:left="568" w:hanging="284"/>
      </w:pPr>
      <w:rPr>
        <w:rFonts w:ascii="Times New Roman" w:hAnsi="Times New Roman" w:cs="Times New Roman" w:hint="default"/>
        <w:color w:val="auto"/>
        <w:u w:color="D90000" w:themeColor="text2"/>
      </w:rPr>
    </w:lvl>
    <w:lvl w:ilvl="2">
      <w:start w:val="1"/>
      <w:numFmt w:val="bullet"/>
      <w:lvlText w:val="•"/>
      <w:lvlJc w:val="left"/>
      <w:pPr>
        <w:tabs>
          <w:tab w:val="num" w:pos="852"/>
        </w:tabs>
        <w:ind w:left="852" w:hanging="284"/>
      </w:pPr>
      <w:rPr>
        <w:rFonts w:asciiTheme="minorHAnsi" w:hAnsiTheme="minorHAnsi" w:hint="default"/>
        <w:color w:val="auto"/>
        <w:u w:color="D90000" w:themeColor="text2"/>
      </w:rPr>
    </w:lvl>
    <w:lvl w:ilvl="3">
      <w:start w:val="1"/>
      <w:numFmt w:val="bullet"/>
      <w:lvlText w:val=""/>
      <w:lvlJc w:val="left"/>
      <w:pPr>
        <w:tabs>
          <w:tab w:val="num" w:pos="1136"/>
        </w:tabs>
        <w:ind w:left="1136" w:hanging="284"/>
      </w:pPr>
      <w:rPr>
        <w:rFonts w:ascii="Symbol" w:hAnsi="Symbol" w:hint="default"/>
      </w:rPr>
    </w:lvl>
    <w:lvl w:ilvl="4">
      <w:start w:val="1"/>
      <w:numFmt w:val="bullet"/>
      <w:lvlText w:val="o"/>
      <w:lvlJc w:val="left"/>
      <w:pPr>
        <w:tabs>
          <w:tab w:val="num" w:pos="1420"/>
        </w:tabs>
        <w:ind w:left="1420" w:hanging="284"/>
      </w:pPr>
      <w:rPr>
        <w:rFonts w:ascii="Courier New" w:hAnsi="Courier New" w:cs="Courier New" w:hint="default"/>
      </w:rPr>
    </w:lvl>
    <w:lvl w:ilvl="5">
      <w:start w:val="1"/>
      <w:numFmt w:val="bullet"/>
      <w:lvlText w:val=""/>
      <w:lvlJc w:val="left"/>
      <w:pPr>
        <w:tabs>
          <w:tab w:val="num" w:pos="1704"/>
        </w:tabs>
        <w:ind w:left="1704" w:hanging="284"/>
      </w:pPr>
      <w:rPr>
        <w:rFonts w:ascii="Wingdings" w:hAnsi="Wingdings" w:hint="default"/>
      </w:rPr>
    </w:lvl>
    <w:lvl w:ilvl="6">
      <w:start w:val="1"/>
      <w:numFmt w:val="bullet"/>
      <w:lvlText w:val=""/>
      <w:lvlJc w:val="left"/>
      <w:pPr>
        <w:tabs>
          <w:tab w:val="num" w:pos="1988"/>
        </w:tabs>
        <w:ind w:left="1988" w:hanging="284"/>
      </w:pPr>
      <w:rPr>
        <w:rFonts w:ascii="Symbol" w:hAnsi="Symbol" w:hint="default"/>
      </w:rPr>
    </w:lvl>
    <w:lvl w:ilvl="7">
      <w:start w:val="1"/>
      <w:numFmt w:val="bullet"/>
      <w:lvlText w:val="o"/>
      <w:lvlJc w:val="left"/>
      <w:pPr>
        <w:tabs>
          <w:tab w:val="num" w:pos="2272"/>
        </w:tabs>
        <w:ind w:left="2272" w:hanging="284"/>
      </w:pPr>
      <w:rPr>
        <w:rFonts w:ascii="Courier New" w:hAnsi="Courier New" w:cs="Courier New" w:hint="default"/>
      </w:rPr>
    </w:lvl>
    <w:lvl w:ilvl="8">
      <w:start w:val="1"/>
      <w:numFmt w:val="bullet"/>
      <w:lvlText w:val=""/>
      <w:lvlJc w:val="left"/>
      <w:pPr>
        <w:tabs>
          <w:tab w:val="num" w:pos="2556"/>
        </w:tabs>
        <w:ind w:left="2556" w:hanging="284"/>
      </w:pPr>
      <w:rPr>
        <w:rFonts w:ascii="Wingdings" w:hAnsi="Wingdings" w:hint="default"/>
      </w:rPr>
    </w:lvl>
  </w:abstractNum>
  <w:abstractNum w:abstractNumId="4" w15:restartNumberingAfterBreak="0">
    <w:nsid w:val="0B916FAF"/>
    <w:multiLevelType w:val="multilevel"/>
    <w:tmpl w:val="C20E2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D130F"/>
    <w:multiLevelType w:val="multilevel"/>
    <w:tmpl w:val="EDF6B122"/>
    <w:styleLink w:val="ABBNumberedList"/>
    <w:lvl w:ilvl="0">
      <w:start w:val="1"/>
      <w:numFmt w:val="decimal"/>
      <w:pStyle w:val="Num1"/>
      <w:lvlText w:val="%1."/>
      <w:lvlJc w:val="left"/>
      <w:pPr>
        <w:tabs>
          <w:tab w:val="num" w:pos="284"/>
        </w:tabs>
        <w:ind w:left="284" w:hanging="284"/>
      </w:pPr>
      <w:rPr>
        <w:rFonts w:hint="default"/>
      </w:rPr>
    </w:lvl>
    <w:lvl w:ilvl="1">
      <w:start w:val="1"/>
      <w:numFmt w:val="lowerLetter"/>
      <w:pStyle w:val="Num2"/>
      <w:lvlText w:val="%2)"/>
      <w:lvlJc w:val="left"/>
      <w:pPr>
        <w:tabs>
          <w:tab w:val="num" w:pos="568"/>
        </w:tabs>
        <w:ind w:left="568" w:hanging="284"/>
      </w:pPr>
      <w:rPr>
        <w:rFonts w:hint="default"/>
      </w:rPr>
    </w:lvl>
    <w:lvl w:ilvl="2">
      <w:start w:val="1"/>
      <w:numFmt w:val="decimal"/>
      <w:pStyle w:val="Num3"/>
      <w:lvlText w:val="%3."/>
      <w:lvlJc w:val="left"/>
      <w:pPr>
        <w:tabs>
          <w:tab w:val="num" w:pos="992"/>
        </w:tabs>
        <w:ind w:left="851" w:hanging="283"/>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6" w15:restartNumberingAfterBreak="0">
    <w:nsid w:val="0F706678"/>
    <w:multiLevelType w:val="multilevel"/>
    <w:tmpl w:val="FF6C9BCA"/>
    <w:numStyleLink w:val="Aufzhlungsliste"/>
  </w:abstractNum>
  <w:abstractNum w:abstractNumId="7" w15:restartNumberingAfterBreak="0">
    <w:nsid w:val="110224F4"/>
    <w:multiLevelType w:val="multilevel"/>
    <w:tmpl w:val="2206B890"/>
    <w:numStyleLink w:val="ABBBulletList"/>
  </w:abstractNum>
  <w:abstractNum w:abstractNumId="8"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5B324D"/>
    <w:multiLevelType w:val="multilevel"/>
    <w:tmpl w:val="22E27E10"/>
    <w:lvl w:ilvl="0">
      <w:start w:val="1"/>
      <w:numFmt w:val="bullet"/>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16974C52"/>
    <w:multiLevelType w:val="multilevel"/>
    <w:tmpl w:val="FF6C9BCA"/>
    <w:numStyleLink w:val="Aufzhlungsliste"/>
  </w:abstractNum>
  <w:abstractNum w:abstractNumId="11" w15:restartNumberingAfterBreak="0">
    <w:nsid w:val="1E9D1B36"/>
    <w:multiLevelType w:val="multilevel"/>
    <w:tmpl w:val="22E27E10"/>
    <w:lvl w:ilvl="0">
      <w:start w:val="1"/>
      <w:numFmt w:val="bullet"/>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225A1A27"/>
    <w:multiLevelType w:val="multilevel"/>
    <w:tmpl w:val="E3E42032"/>
    <w:lvl w:ilvl="0">
      <w:start w:val="1"/>
      <w:numFmt w:val="bullet"/>
      <w:pStyle w:val="Leadbulletlist"/>
      <w:lvlText w:val="•"/>
      <w:lvlJc w:val="left"/>
      <w:pPr>
        <w:tabs>
          <w:tab w:val="num" w:pos="284"/>
        </w:tabs>
        <w:ind w:left="284" w:hanging="284"/>
      </w:pPr>
      <w:rPr>
        <w:rFonts w:ascii="ABBvoice" w:hAnsi="ABBvoice" w:hint="default"/>
        <w:color w:val="auto"/>
        <w:u w:color="D90000" w:themeColor="text2"/>
      </w:rPr>
    </w:lvl>
    <w:lvl w:ilvl="1">
      <w:start w:val="1"/>
      <w:numFmt w:val="bullet"/>
      <w:lvlText w:val="•"/>
      <w:lvlJc w:val="left"/>
      <w:pPr>
        <w:tabs>
          <w:tab w:val="num" w:pos="568"/>
        </w:tabs>
        <w:ind w:left="568" w:hanging="284"/>
      </w:pPr>
      <w:rPr>
        <w:rFonts w:ascii="Times New Roman" w:hAnsi="Times New Roman" w:cs="Times New Roman" w:hint="default"/>
        <w:color w:val="auto"/>
        <w:u w:color="D90000" w:themeColor="text2"/>
      </w:rPr>
    </w:lvl>
    <w:lvl w:ilvl="2">
      <w:start w:val="1"/>
      <w:numFmt w:val="bullet"/>
      <w:lvlText w:val="•"/>
      <w:lvlJc w:val="left"/>
      <w:pPr>
        <w:tabs>
          <w:tab w:val="num" w:pos="852"/>
        </w:tabs>
        <w:ind w:left="852" w:hanging="284"/>
      </w:pPr>
      <w:rPr>
        <w:rFonts w:asciiTheme="minorHAnsi" w:hAnsiTheme="minorHAnsi" w:hint="default"/>
        <w:color w:val="auto"/>
        <w:u w:color="D90000" w:themeColor="text2"/>
      </w:rPr>
    </w:lvl>
    <w:lvl w:ilvl="3">
      <w:start w:val="1"/>
      <w:numFmt w:val="bullet"/>
      <w:lvlText w:val=""/>
      <w:lvlJc w:val="left"/>
      <w:pPr>
        <w:tabs>
          <w:tab w:val="num" w:pos="1136"/>
        </w:tabs>
        <w:ind w:left="1136" w:hanging="284"/>
      </w:pPr>
      <w:rPr>
        <w:rFonts w:ascii="Symbol" w:hAnsi="Symbol" w:hint="default"/>
      </w:rPr>
    </w:lvl>
    <w:lvl w:ilvl="4">
      <w:start w:val="1"/>
      <w:numFmt w:val="bullet"/>
      <w:lvlText w:val="o"/>
      <w:lvlJc w:val="left"/>
      <w:pPr>
        <w:tabs>
          <w:tab w:val="num" w:pos="1420"/>
        </w:tabs>
        <w:ind w:left="1420" w:hanging="284"/>
      </w:pPr>
      <w:rPr>
        <w:rFonts w:ascii="Courier New" w:hAnsi="Courier New" w:cs="Courier New" w:hint="default"/>
      </w:rPr>
    </w:lvl>
    <w:lvl w:ilvl="5">
      <w:start w:val="1"/>
      <w:numFmt w:val="bullet"/>
      <w:lvlText w:val=""/>
      <w:lvlJc w:val="left"/>
      <w:pPr>
        <w:tabs>
          <w:tab w:val="num" w:pos="1704"/>
        </w:tabs>
        <w:ind w:left="1704" w:hanging="284"/>
      </w:pPr>
      <w:rPr>
        <w:rFonts w:ascii="Wingdings" w:hAnsi="Wingdings" w:hint="default"/>
      </w:rPr>
    </w:lvl>
    <w:lvl w:ilvl="6">
      <w:start w:val="1"/>
      <w:numFmt w:val="bullet"/>
      <w:lvlText w:val=""/>
      <w:lvlJc w:val="left"/>
      <w:pPr>
        <w:tabs>
          <w:tab w:val="num" w:pos="1988"/>
        </w:tabs>
        <w:ind w:left="1988" w:hanging="284"/>
      </w:pPr>
      <w:rPr>
        <w:rFonts w:ascii="Symbol" w:hAnsi="Symbol" w:hint="default"/>
      </w:rPr>
    </w:lvl>
    <w:lvl w:ilvl="7">
      <w:start w:val="1"/>
      <w:numFmt w:val="bullet"/>
      <w:lvlText w:val="o"/>
      <w:lvlJc w:val="left"/>
      <w:pPr>
        <w:tabs>
          <w:tab w:val="num" w:pos="2272"/>
        </w:tabs>
        <w:ind w:left="2272" w:hanging="284"/>
      </w:pPr>
      <w:rPr>
        <w:rFonts w:ascii="Courier New" w:hAnsi="Courier New" w:cs="Courier New" w:hint="default"/>
      </w:rPr>
    </w:lvl>
    <w:lvl w:ilvl="8">
      <w:start w:val="1"/>
      <w:numFmt w:val="bullet"/>
      <w:lvlText w:val=""/>
      <w:lvlJc w:val="left"/>
      <w:pPr>
        <w:tabs>
          <w:tab w:val="num" w:pos="2556"/>
        </w:tabs>
        <w:ind w:left="2556" w:hanging="284"/>
      </w:pPr>
      <w:rPr>
        <w:rFonts w:ascii="Wingdings" w:hAnsi="Wingdings" w:hint="default"/>
      </w:rPr>
    </w:lvl>
  </w:abstractNum>
  <w:abstractNum w:abstractNumId="13" w15:restartNumberingAfterBreak="0">
    <w:nsid w:val="23FC2A0C"/>
    <w:multiLevelType w:val="multilevel"/>
    <w:tmpl w:val="22E27E10"/>
    <w:lvl w:ilvl="0">
      <w:start w:val="1"/>
      <w:numFmt w:val="bullet"/>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267105C2"/>
    <w:multiLevelType w:val="multilevel"/>
    <w:tmpl w:val="FF6C9BCA"/>
    <w:numStyleLink w:val="Aufzhlungsliste"/>
  </w:abstractNum>
  <w:abstractNum w:abstractNumId="15" w15:restartNumberingAfterBreak="0">
    <w:nsid w:val="29AE3525"/>
    <w:multiLevelType w:val="multilevel"/>
    <w:tmpl w:val="36B08A14"/>
    <w:lvl w:ilvl="0">
      <w:start w:val="1"/>
      <w:numFmt w:val="bullet"/>
      <w:lvlText w:val="•"/>
      <w:lvlJc w:val="left"/>
      <w:pPr>
        <w:tabs>
          <w:tab w:val="num" w:pos="284"/>
        </w:tabs>
        <w:ind w:left="284" w:hanging="284"/>
      </w:pPr>
      <w:rPr>
        <w:rFonts w:ascii="ABBvoice" w:hAnsi="ABBvoice" w:hint="default"/>
        <w:color w:val="auto"/>
        <w:u w:color="D90000" w:themeColor="text2"/>
      </w:rPr>
    </w:lvl>
    <w:lvl w:ilvl="1">
      <w:start w:val="1"/>
      <w:numFmt w:val="bullet"/>
      <w:lvlText w:val="•"/>
      <w:lvlJc w:val="left"/>
      <w:pPr>
        <w:tabs>
          <w:tab w:val="num" w:pos="568"/>
        </w:tabs>
        <w:ind w:left="568" w:hanging="284"/>
      </w:pPr>
      <w:rPr>
        <w:rFonts w:ascii="Times New Roman" w:hAnsi="Times New Roman" w:cs="Times New Roman" w:hint="default"/>
        <w:color w:val="auto"/>
        <w:u w:color="D90000" w:themeColor="text2"/>
      </w:rPr>
    </w:lvl>
    <w:lvl w:ilvl="2">
      <w:start w:val="1"/>
      <w:numFmt w:val="bullet"/>
      <w:lvlText w:val="•"/>
      <w:lvlJc w:val="left"/>
      <w:pPr>
        <w:tabs>
          <w:tab w:val="num" w:pos="852"/>
        </w:tabs>
        <w:ind w:left="852" w:hanging="284"/>
      </w:pPr>
      <w:rPr>
        <w:rFonts w:asciiTheme="minorHAnsi" w:hAnsiTheme="minorHAnsi" w:hint="default"/>
        <w:color w:val="auto"/>
        <w:u w:color="D90000" w:themeColor="text2"/>
      </w:rPr>
    </w:lvl>
    <w:lvl w:ilvl="3">
      <w:start w:val="1"/>
      <w:numFmt w:val="bullet"/>
      <w:lvlText w:val=""/>
      <w:lvlJc w:val="left"/>
      <w:pPr>
        <w:tabs>
          <w:tab w:val="num" w:pos="1136"/>
        </w:tabs>
        <w:ind w:left="1136" w:hanging="284"/>
      </w:pPr>
      <w:rPr>
        <w:rFonts w:ascii="Symbol" w:hAnsi="Symbol" w:hint="default"/>
      </w:rPr>
    </w:lvl>
    <w:lvl w:ilvl="4">
      <w:start w:val="1"/>
      <w:numFmt w:val="bullet"/>
      <w:lvlText w:val="o"/>
      <w:lvlJc w:val="left"/>
      <w:pPr>
        <w:tabs>
          <w:tab w:val="num" w:pos="1420"/>
        </w:tabs>
        <w:ind w:left="1420" w:hanging="284"/>
      </w:pPr>
      <w:rPr>
        <w:rFonts w:ascii="Courier New" w:hAnsi="Courier New" w:cs="Courier New" w:hint="default"/>
      </w:rPr>
    </w:lvl>
    <w:lvl w:ilvl="5">
      <w:start w:val="1"/>
      <w:numFmt w:val="bullet"/>
      <w:lvlText w:val=""/>
      <w:lvlJc w:val="left"/>
      <w:pPr>
        <w:tabs>
          <w:tab w:val="num" w:pos="1704"/>
        </w:tabs>
        <w:ind w:left="1704" w:hanging="284"/>
      </w:pPr>
      <w:rPr>
        <w:rFonts w:ascii="Wingdings" w:hAnsi="Wingdings" w:hint="default"/>
      </w:rPr>
    </w:lvl>
    <w:lvl w:ilvl="6">
      <w:start w:val="1"/>
      <w:numFmt w:val="bullet"/>
      <w:lvlText w:val=""/>
      <w:lvlJc w:val="left"/>
      <w:pPr>
        <w:tabs>
          <w:tab w:val="num" w:pos="1988"/>
        </w:tabs>
        <w:ind w:left="1988" w:hanging="284"/>
      </w:pPr>
      <w:rPr>
        <w:rFonts w:ascii="Symbol" w:hAnsi="Symbol" w:hint="default"/>
      </w:rPr>
    </w:lvl>
    <w:lvl w:ilvl="7">
      <w:start w:val="1"/>
      <w:numFmt w:val="bullet"/>
      <w:lvlText w:val="o"/>
      <w:lvlJc w:val="left"/>
      <w:pPr>
        <w:tabs>
          <w:tab w:val="num" w:pos="2272"/>
        </w:tabs>
        <w:ind w:left="2272" w:hanging="284"/>
      </w:pPr>
      <w:rPr>
        <w:rFonts w:ascii="Courier New" w:hAnsi="Courier New" w:cs="Courier New" w:hint="default"/>
      </w:rPr>
    </w:lvl>
    <w:lvl w:ilvl="8">
      <w:start w:val="1"/>
      <w:numFmt w:val="bullet"/>
      <w:lvlText w:val=""/>
      <w:lvlJc w:val="left"/>
      <w:pPr>
        <w:tabs>
          <w:tab w:val="num" w:pos="2556"/>
        </w:tabs>
        <w:ind w:left="2556" w:hanging="284"/>
      </w:pPr>
      <w:rPr>
        <w:rFonts w:ascii="Wingdings" w:hAnsi="Wingdings" w:hint="default"/>
      </w:rPr>
    </w:lvl>
  </w:abstractNum>
  <w:abstractNum w:abstractNumId="16" w15:restartNumberingAfterBreak="0">
    <w:nsid w:val="29D22052"/>
    <w:multiLevelType w:val="multilevel"/>
    <w:tmpl w:val="FF6C9BCA"/>
    <w:numStyleLink w:val="Aufzhlungsliste"/>
  </w:abstractNum>
  <w:abstractNum w:abstractNumId="17" w15:restartNumberingAfterBreak="0">
    <w:nsid w:val="2AD73711"/>
    <w:multiLevelType w:val="multilevel"/>
    <w:tmpl w:val="FF6C9BCA"/>
    <w:numStyleLink w:val="Aufzhlungsliste"/>
  </w:abstractNum>
  <w:abstractNum w:abstractNumId="18" w15:restartNumberingAfterBreak="0">
    <w:nsid w:val="2C614084"/>
    <w:multiLevelType w:val="multilevel"/>
    <w:tmpl w:val="ED067ED2"/>
    <w:numStyleLink w:val="NummerierteListe"/>
  </w:abstractNum>
  <w:abstractNum w:abstractNumId="19" w15:restartNumberingAfterBreak="0">
    <w:nsid w:val="30B00BE9"/>
    <w:multiLevelType w:val="multilevel"/>
    <w:tmpl w:val="EDF6B122"/>
    <w:numStyleLink w:val="ABBNumberedList"/>
  </w:abstractNum>
  <w:abstractNum w:abstractNumId="20" w15:restartNumberingAfterBreak="0">
    <w:nsid w:val="3A9D5A10"/>
    <w:multiLevelType w:val="hybridMultilevel"/>
    <w:tmpl w:val="C16E4F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8008A7"/>
    <w:multiLevelType w:val="hybridMultilevel"/>
    <w:tmpl w:val="19F881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B41E7E"/>
    <w:multiLevelType w:val="hybridMultilevel"/>
    <w:tmpl w:val="1FC2B5FE"/>
    <w:lvl w:ilvl="0" w:tplc="CCC2E4AE">
      <w:start w:val="1"/>
      <w:numFmt w:val="bullet"/>
      <w:pStyle w:val="ABBCursor"/>
      <w:lvlText w:val="—"/>
      <w:lvlJc w:val="left"/>
      <w:pPr>
        <w:ind w:left="748" w:hanging="360"/>
      </w:pPr>
      <w:rPr>
        <w:rFonts w:asciiTheme="majorHAnsi" w:hAnsiTheme="majorHAnsi" w:hint="default"/>
      </w:rPr>
    </w:lvl>
    <w:lvl w:ilvl="1" w:tplc="04070003" w:tentative="1">
      <w:start w:val="1"/>
      <w:numFmt w:val="bullet"/>
      <w:lvlText w:val="o"/>
      <w:lvlJc w:val="left"/>
      <w:pPr>
        <w:ind w:left="1468" w:hanging="360"/>
      </w:pPr>
      <w:rPr>
        <w:rFonts w:ascii="Courier New" w:hAnsi="Courier New" w:cs="Courier New" w:hint="default"/>
      </w:rPr>
    </w:lvl>
    <w:lvl w:ilvl="2" w:tplc="04070005" w:tentative="1">
      <w:start w:val="1"/>
      <w:numFmt w:val="bullet"/>
      <w:lvlText w:val=""/>
      <w:lvlJc w:val="left"/>
      <w:pPr>
        <w:ind w:left="2188" w:hanging="360"/>
      </w:pPr>
      <w:rPr>
        <w:rFonts w:ascii="Wingdings" w:hAnsi="Wingdings" w:hint="default"/>
      </w:rPr>
    </w:lvl>
    <w:lvl w:ilvl="3" w:tplc="04070001" w:tentative="1">
      <w:start w:val="1"/>
      <w:numFmt w:val="bullet"/>
      <w:lvlText w:val=""/>
      <w:lvlJc w:val="left"/>
      <w:pPr>
        <w:ind w:left="2908" w:hanging="360"/>
      </w:pPr>
      <w:rPr>
        <w:rFonts w:ascii="Symbol" w:hAnsi="Symbol" w:hint="default"/>
      </w:rPr>
    </w:lvl>
    <w:lvl w:ilvl="4" w:tplc="04070003" w:tentative="1">
      <w:start w:val="1"/>
      <w:numFmt w:val="bullet"/>
      <w:lvlText w:val="o"/>
      <w:lvlJc w:val="left"/>
      <w:pPr>
        <w:ind w:left="3628" w:hanging="360"/>
      </w:pPr>
      <w:rPr>
        <w:rFonts w:ascii="Courier New" w:hAnsi="Courier New" w:cs="Courier New" w:hint="default"/>
      </w:rPr>
    </w:lvl>
    <w:lvl w:ilvl="5" w:tplc="04070005" w:tentative="1">
      <w:start w:val="1"/>
      <w:numFmt w:val="bullet"/>
      <w:lvlText w:val=""/>
      <w:lvlJc w:val="left"/>
      <w:pPr>
        <w:ind w:left="4348" w:hanging="360"/>
      </w:pPr>
      <w:rPr>
        <w:rFonts w:ascii="Wingdings" w:hAnsi="Wingdings" w:hint="default"/>
      </w:rPr>
    </w:lvl>
    <w:lvl w:ilvl="6" w:tplc="04070001" w:tentative="1">
      <w:start w:val="1"/>
      <w:numFmt w:val="bullet"/>
      <w:lvlText w:val=""/>
      <w:lvlJc w:val="left"/>
      <w:pPr>
        <w:ind w:left="5068" w:hanging="360"/>
      </w:pPr>
      <w:rPr>
        <w:rFonts w:ascii="Symbol" w:hAnsi="Symbol" w:hint="default"/>
      </w:rPr>
    </w:lvl>
    <w:lvl w:ilvl="7" w:tplc="04070003" w:tentative="1">
      <w:start w:val="1"/>
      <w:numFmt w:val="bullet"/>
      <w:lvlText w:val="o"/>
      <w:lvlJc w:val="left"/>
      <w:pPr>
        <w:ind w:left="5788" w:hanging="360"/>
      </w:pPr>
      <w:rPr>
        <w:rFonts w:ascii="Courier New" w:hAnsi="Courier New" w:cs="Courier New" w:hint="default"/>
      </w:rPr>
    </w:lvl>
    <w:lvl w:ilvl="8" w:tplc="04070005" w:tentative="1">
      <w:start w:val="1"/>
      <w:numFmt w:val="bullet"/>
      <w:lvlText w:val=""/>
      <w:lvlJc w:val="left"/>
      <w:pPr>
        <w:ind w:left="6508" w:hanging="360"/>
      </w:pPr>
      <w:rPr>
        <w:rFonts w:ascii="Wingdings" w:hAnsi="Wingdings" w:hint="default"/>
      </w:rPr>
    </w:lvl>
  </w:abstractNum>
  <w:abstractNum w:abstractNumId="23" w15:restartNumberingAfterBreak="0">
    <w:nsid w:val="457971DE"/>
    <w:multiLevelType w:val="hybridMultilevel"/>
    <w:tmpl w:val="ABD2430C"/>
    <w:lvl w:ilvl="0" w:tplc="A5CCEB8A">
      <w:start w:val="1"/>
      <w:numFmt w:val="bullet"/>
      <w:pStyle w:val="T0Cursor"/>
      <w:lvlText w:val="—"/>
      <w:lvlJc w:val="left"/>
      <w:pPr>
        <w:ind w:left="720" w:hanging="360"/>
      </w:pPr>
      <w:rPr>
        <w:rFonts w:ascii="ABBvoice" w:hAnsi="ABBvoice" w:hint="default"/>
        <w:b/>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874EA1"/>
    <w:multiLevelType w:val="multilevel"/>
    <w:tmpl w:val="ED067ED2"/>
    <w:styleLink w:val="NummerierteListe"/>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25" w15:restartNumberingAfterBreak="0">
    <w:nsid w:val="4DAF74C3"/>
    <w:multiLevelType w:val="multilevel"/>
    <w:tmpl w:val="22E27E10"/>
    <w:lvl w:ilvl="0">
      <w:start w:val="1"/>
      <w:numFmt w:val="bullet"/>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6" w15:restartNumberingAfterBreak="0">
    <w:nsid w:val="4F8430FE"/>
    <w:multiLevelType w:val="hybridMultilevel"/>
    <w:tmpl w:val="77E62B46"/>
    <w:lvl w:ilvl="0" w:tplc="E6585998">
      <w:start w:val="1"/>
      <w:numFmt w:val="bullet"/>
      <w:lvlText w:val="—"/>
      <w:lvlJc w:val="left"/>
      <w:pPr>
        <w:ind w:left="720" w:hanging="360"/>
      </w:pPr>
      <w:rPr>
        <w:rFonts w:ascii="ABBvoice" w:hAnsi="ABBvoice" w:hint="default"/>
        <w:b/>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77E47D0"/>
    <w:multiLevelType w:val="multilevel"/>
    <w:tmpl w:val="ED067ED2"/>
    <w:numStyleLink w:val="NummerierteListe"/>
  </w:abstractNum>
  <w:abstractNum w:abstractNumId="28" w15:restartNumberingAfterBreak="0">
    <w:nsid w:val="58FF09BE"/>
    <w:multiLevelType w:val="multilevel"/>
    <w:tmpl w:val="FF6C9BCA"/>
    <w:numStyleLink w:val="Aufzhlungsliste"/>
  </w:abstractNum>
  <w:abstractNum w:abstractNumId="29" w15:restartNumberingAfterBreak="0">
    <w:nsid w:val="5CB97280"/>
    <w:multiLevelType w:val="hybridMultilevel"/>
    <w:tmpl w:val="C6321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54E22F7"/>
    <w:multiLevelType w:val="hybridMultilevel"/>
    <w:tmpl w:val="52C495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0B388C"/>
    <w:multiLevelType w:val="multilevel"/>
    <w:tmpl w:val="22E27E10"/>
    <w:lvl w:ilvl="0">
      <w:start w:val="1"/>
      <w:numFmt w:val="bullet"/>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2" w15:restartNumberingAfterBreak="0">
    <w:nsid w:val="6AFB718A"/>
    <w:multiLevelType w:val="hybridMultilevel"/>
    <w:tmpl w:val="07E64E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0DA3526"/>
    <w:multiLevelType w:val="hybridMultilevel"/>
    <w:tmpl w:val="675824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8214A7F"/>
    <w:multiLevelType w:val="multilevel"/>
    <w:tmpl w:val="22E27E10"/>
    <w:lvl w:ilvl="0">
      <w:start w:val="1"/>
      <w:numFmt w:val="bullet"/>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6" w15:restartNumberingAfterBreak="0">
    <w:nsid w:val="7ADC24BC"/>
    <w:multiLevelType w:val="multilevel"/>
    <w:tmpl w:val="ED067ED2"/>
    <w:numStyleLink w:val="NummerierteListe"/>
  </w:abstractNum>
  <w:abstractNum w:abstractNumId="37" w15:restartNumberingAfterBreak="0">
    <w:nsid w:val="7E9903D7"/>
    <w:multiLevelType w:val="hybridMultilevel"/>
    <w:tmpl w:val="FA32E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7016541">
    <w:abstractNumId w:val="3"/>
  </w:num>
  <w:num w:numId="2" w16cid:durableId="1986275475">
    <w:abstractNumId w:val="24"/>
  </w:num>
  <w:num w:numId="3" w16cid:durableId="386995835">
    <w:abstractNumId w:val="18"/>
  </w:num>
  <w:num w:numId="4" w16cid:durableId="3630489">
    <w:abstractNumId w:val="6"/>
  </w:num>
  <w:num w:numId="5" w16cid:durableId="2074114358">
    <w:abstractNumId w:val="31"/>
  </w:num>
  <w:num w:numId="6" w16cid:durableId="1138689866">
    <w:abstractNumId w:val="9"/>
  </w:num>
  <w:num w:numId="7" w16cid:durableId="1123698247">
    <w:abstractNumId w:val="1"/>
  </w:num>
  <w:num w:numId="8" w16cid:durableId="753236000">
    <w:abstractNumId w:val="25"/>
  </w:num>
  <w:num w:numId="9" w16cid:durableId="1375274453">
    <w:abstractNumId w:val="35"/>
  </w:num>
  <w:num w:numId="10" w16cid:durableId="262882110">
    <w:abstractNumId w:val="34"/>
  </w:num>
  <w:num w:numId="11" w16cid:durableId="1272739820">
    <w:abstractNumId w:val="11"/>
  </w:num>
  <w:num w:numId="12" w16cid:durableId="905845502">
    <w:abstractNumId w:val="8"/>
  </w:num>
  <w:num w:numId="13" w16cid:durableId="227614131">
    <w:abstractNumId w:val="13"/>
  </w:num>
  <w:num w:numId="14" w16cid:durableId="1560937164">
    <w:abstractNumId w:val="17"/>
  </w:num>
  <w:num w:numId="15" w16cid:durableId="1989480616">
    <w:abstractNumId w:val="16"/>
  </w:num>
  <w:num w:numId="16" w16cid:durableId="530338418">
    <w:abstractNumId w:val="28"/>
  </w:num>
  <w:num w:numId="17" w16cid:durableId="2108765205">
    <w:abstractNumId w:val="20"/>
  </w:num>
  <w:num w:numId="18" w16cid:durableId="863862631">
    <w:abstractNumId w:val="29"/>
  </w:num>
  <w:num w:numId="19" w16cid:durableId="1211844589">
    <w:abstractNumId w:val="30"/>
  </w:num>
  <w:num w:numId="20" w16cid:durableId="1523787122">
    <w:abstractNumId w:val="21"/>
  </w:num>
  <w:num w:numId="21" w16cid:durableId="1933930281">
    <w:abstractNumId w:val="0"/>
  </w:num>
  <w:num w:numId="22" w16cid:durableId="443815772">
    <w:abstractNumId w:val="10"/>
  </w:num>
  <w:num w:numId="23" w16cid:durableId="1137574526">
    <w:abstractNumId w:val="36"/>
  </w:num>
  <w:num w:numId="24" w16cid:durableId="1364943364">
    <w:abstractNumId w:val="27"/>
  </w:num>
  <w:num w:numId="25" w16cid:durableId="2010251545">
    <w:abstractNumId w:val="14"/>
  </w:num>
  <w:num w:numId="26" w16cid:durableId="505825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6340183">
    <w:abstractNumId w:val="3"/>
  </w:num>
  <w:num w:numId="28" w16cid:durableId="714305929">
    <w:abstractNumId w:val="12"/>
  </w:num>
  <w:num w:numId="29" w16cid:durableId="1685667458">
    <w:abstractNumId w:val="12"/>
  </w:num>
  <w:num w:numId="30" w16cid:durableId="1982689784">
    <w:abstractNumId w:val="12"/>
  </w:num>
  <w:num w:numId="31" w16cid:durableId="2033336328">
    <w:abstractNumId w:val="27"/>
  </w:num>
  <w:num w:numId="32" w16cid:durableId="488257291">
    <w:abstractNumId w:val="27"/>
  </w:num>
  <w:num w:numId="33" w16cid:durableId="114183408">
    <w:abstractNumId w:val="24"/>
  </w:num>
  <w:num w:numId="34" w16cid:durableId="1322197990">
    <w:abstractNumId w:val="22"/>
  </w:num>
  <w:num w:numId="35" w16cid:durableId="352344560">
    <w:abstractNumId w:val="15"/>
  </w:num>
  <w:num w:numId="36" w16cid:durableId="1657758482">
    <w:abstractNumId w:val="2"/>
  </w:num>
  <w:num w:numId="37" w16cid:durableId="124540970">
    <w:abstractNumId w:val="5"/>
  </w:num>
  <w:num w:numId="38" w16cid:durableId="1891913452">
    <w:abstractNumId w:val="23"/>
  </w:num>
  <w:num w:numId="39" w16cid:durableId="1996181480">
    <w:abstractNumId w:val="26"/>
  </w:num>
  <w:num w:numId="40" w16cid:durableId="76442635">
    <w:abstractNumId w:val="7"/>
  </w:num>
  <w:num w:numId="41" w16cid:durableId="741366301">
    <w:abstractNumId w:val="19"/>
  </w:num>
  <w:num w:numId="42" w16cid:durableId="1084758994">
    <w:abstractNumId w:val="37"/>
  </w:num>
  <w:num w:numId="43" w16cid:durableId="322974268">
    <w:abstractNumId w:val="33"/>
  </w:num>
  <w:num w:numId="44" w16cid:durableId="1146508670">
    <w:abstractNumId w:val="4"/>
  </w:num>
  <w:num w:numId="45" w16cid:durableId="1654328826">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08"/>
  <w:consecutiveHyphenLimit w:val="3"/>
  <w:hyphenationZone w:val="425"/>
  <w:doNotHyphenateCaps/>
  <w:drawingGridHorizontalSpacing w:val="181"/>
  <w:drawingGridVerticalSpacing w:val="181"/>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2NTQ0AjKMTSzMjJV0lIJTi4sz8/NACgxrAYYDkAssAAAA"/>
  </w:docVars>
  <w:rsids>
    <w:rsidRoot w:val="00107EDB"/>
    <w:rsid w:val="00001506"/>
    <w:rsid w:val="000024F0"/>
    <w:rsid w:val="00010B2C"/>
    <w:rsid w:val="00012122"/>
    <w:rsid w:val="00023C2F"/>
    <w:rsid w:val="000316EC"/>
    <w:rsid w:val="00032B92"/>
    <w:rsid w:val="000349BC"/>
    <w:rsid w:val="00034C65"/>
    <w:rsid w:val="000377AB"/>
    <w:rsid w:val="00047D44"/>
    <w:rsid w:val="00047F92"/>
    <w:rsid w:val="00053E6C"/>
    <w:rsid w:val="0005548E"/>
    <w:rsid w:val="0005574C"/>
    <w:rsid w:val="00057D3C"/>
    <w:rsid w:val="000718C1"/>
    <w:rsid w:val="00080118"/>
    <w:rsid w:val="0008259C"/>
    <w:rsid w:val="00082633"/>
    <w:rsid w:val="00090D8F"/>
    <w:rsid w:val="00093778"/>
    <w:rsid w:val="00097572"/>
    <w:rsid w:val="000A2575"/>
    <w:rsid w:val="000A640E"/>
    <w:rsid w:val="000B5EBD"/>
    <w:rsid w:val="000B7A44"/>
    <w:rsid w:val="000C01C7"/>
    <w:rsid w:val="000C48BA"/>
    <w:rsid w:val="000C6E48"/>
    <w:rsid w:val="000D16E2"/>
    <w:rsid w:val="000D19C1"/>
    <w:rsid w:val="000D36F0"/>
    <w:rsid w:val="000D73A8"/>
    <w:rsid w:val="000E1C33"/>
    <w:rsid w:val="000E1FEF"/>
    <w:rsid w:val="000E318C"/>
    <w:rsid w:val="000F18AF"/>
    <w:rsid w:val="00103980"/>
    <w:rsid w:val="00107EDB"/>
    <w:rsid w:val="00110987"/>
    <w:rsid w:val="00113515"/>
    <w:rsid w:val="001166D7"/>
    <w:rsid w:val="001167A5"/>
    <w:rsid w:val="00134512"/>
    <w:rsid w:val="00140AEA"/>
    <w:rsid w:val="00150143"/>
    <w:rsid w:val="0015411E"/>
    <w:rsid w:val="00154802"/>
    <w:rsid w:val="00154ECF"/>
    <w:rsid w:val="00155560"/>
    <w:rsid w:val="00165CA0"/>
    <w:rsid w:val="00166C34"/>
    <w:rsid w:val="001716A3"/>
    <w:rsid w:val="001838E9"/>
    <w:rsid w:val="00186263"/>
    <w:rsid w:val="00192AAD"/>
    <w:rsid w:val="001A54AA"/>
    <w:rsid w:val="001C62B1"/>
    <w:rsid w:val="001C77EE"/>
    <w:rsid w:val="001D30CF"/>
    <w:rsid w:val="001D416F"/>
    <w:rsid w:val="001E06B2"/>
    <w:rsid w:val="001E0E38"/>
    <w:rsid w:val="001E64AB"/>
    <w:rsid w:val="001F10CC"/>
    <w:rsid w:val="001F4FAA"/>
    <w:rsid w:val="00201C25"/>
    <w:rsid w:val="002066D9"/>
    <w:rsid w:val="00210403"/>
    <w:rsid w:val="002159BC"/>
    <w:rsid w:val="00217A29"/>
    <w:rsid w:val="002209B2"/>
    <w:rsid w:val="00222B83"/>
    <w:rsid w:val="002237F9"/>
    <w:rsid w:val="00224E34"/>
    <w:rsid w:val="00232EDA"/>
    <w:rsid w:val="00235A2C"/>
    <w:rsid w:val="002371B7"/>
    <w:rsid w:val="002435C0"/>
    <w:rsid w:val="00243EC8"/>
    <w:rsid w:val="00247D5A"/>
    <w:rsid w:val="00251AE9"/>
    <w:rsid w:val="0025525C"/>
    <w:rsid w:val="0026612B"/>
    <w:rsid w:val="00270D25"/>
    <w:rsid w:val="00271245"/>
    <w:rsid w:val="00272B18"/>
    <w:rsid w:val="002730A2"/>
    <w:rsid w:val="00274159"/>
    <w:rsid w:val="0029009D"/>
    <w:rsid w:val="002929F6"/>
    <w:rsid w:val="00292BF1"/>
    <w:rsid w:val="00295D75"/>
    <w:rsid w:val="002A033B"/>
    <w:rsid w:val="002A3B13"/>
    <w:rsid w:val="002A63F8"/>
    <w:rsid w:val="002C45F5"/>
    <w:rsid w:val="002C564B"/>
    <w:rsid w:val="002D08EC"/>
    <w:rsid w:val="002D3DA9"/>
    <w:rsid w:val="002D41B0"/>
    <w:rsid w:val="002E1112"/>
    <w:rsid w:val="002E53D2"/>
    <w:rsid w:val="002E76D1"/>
    <w:rsid w:val="002E7AE9"/>
    <w:rsid w:val="002F05A0"/>
    <w:rsid w:val="002F2589"/>
    <w:rsid w:val="002F2D31"/>
    <w:rsid w:val="002F504A"/>
    <w:rsid w:val="002F64D8"/>
    <w:rsid w:val="00310AB3"/>
    <w:rsid w:val="00311F9E"/>
    <w:rsid w:val="00314D89"/>
    <w:rsid w:val="003150E5"/>
    <w:rsid w:val="0032711B"/>
    <w:rsid w:val="00331D02"/>
    <w:rsid w:val="00332CBB"/>
    <w:rsid w:val="003422C4"/>
    <w:rsid w:val="00350B62"/>
    <w:rsid w:val="00351A44"/>
    <w:rsid w:val="00355B36"/>
    <w:rsid w:val="003617BA"/>
    <w:rsid w:val="003623AE"/>
    <w:rsid w:val="00366DC8"/>
    <w:rsid w:val="00372114"/>
    <w:rsid w:val="00372CFE"/>
    <w:rsid w:val="00374CE1"/>
    <w:rsid w:val="003801C9"/>
    <w:rsid w:val="0038051D"/>
    <w:rsid w:val="003826C7"/>
    <w:rsid w:val="003917C6"/>
    <w:rsid w:val="00396A6E"/>
    <w:rsid w:val="003A76B9"/>
    <w:rsid w:val="003B51E1"/>
    <w:rsid w:val="003C4582"/>
    <w:rsid w:val="003D001B"/>
    <w:rsid w:val="003E21A8"/>
    <w:rsid w:val="003F0581"/>
    <w:rsid w:val="003F0DEE"/>
    <w:rsid w:val="003F4A41"/>
    <w:rsid w:val="004002B7"/>
    <w:rsid w:val="00403742"/>
    <w:rsid w:val="0040437B"/>
    <w:rsid w:val="00421650"/>
    <w:rsid w:val="004266B9"/>
    <w:rsid w:val="004300A3"/>
    <w:rsid w:val="004314D2"/>
    <w:rsid w:val="004319B7"/>
    <w:rsid w:val="00432305"/>
    <w:rsid w:val="00432F83"/>
    <w:rsid w:val="00433600"/>
    <w:rsid w:val="00434B6D"/>
    <w:rsid w:val="004378CC"/>
    <w:rsid w:val="00442717"/>
    <w:rsid w:val="00443AFC"/>
    <w:rsid w:val="00447FB8"/>
    <w:rsid w:val="004615CE"/>
    <w:rsid w:val="004632EE"/>
    <w:rsid w:val="00470202"/>
    <w:rsid w:val="00472803"/>
    <w:rsid w:val="004734F1"/>
    <w:rsid w:val="00475307"/>
    <w:rsid w:val="00475837"/>
    <w:rsid w:val="004803B0"/>
    <w:rsid w:val="004811FB"/>
    <w:rsid w:val="004873F3"/>
    <w:rsid w:val="0049122E"/>
    <w:rsid w:val="00493BE0"/>
    <w:rsid w:val="004965FF"/>
    <w:rsid w:val="004B250F"/>
    <w:rsid w:val="004B53EB"/>
    <w:rsid w:val="004C188B"/>
    <w:rsid w:val="004C2164"/>
    <w:rsid w:val="004D3314"/>
    <w:rsid w:val="004D491B"/>
    <w:rsid w:val="004D6A3E"/>
    <w:rsid w:val="004E0614"/>
    <w:rsid w:val="004E1C3C"/>
    <w:rsid w:val="004E5AB2"/>
    <w:rsid w:val="004E695B"/>
    <w:rsid w:val="004F3B84"/>
    <w:rsid w:val="004F4735"/>
    <w:rsid w:val="004F541E"/>
    <w:rsid w:val="004F5614"/>
    <w:rsid w:val="004F6000"/>
    <w:rsid w:val="004F7F7E"/>
    <w:rsid w:val="005010C4"/>
    <w:rsid w:val="00504E78"/>
    <w:rsid w:val="005059B5"/>
    <w:rsid w:val="0051533B"/>
    <w:rsid w:val="00515562"/>
    <w:rsid w:val="00517842"/>
    <w:rsid w:val="00517B6A"/>
    <w:rsid w:val="00526933"/>
    <w:rsid w:val="00526E0D"/>
    <w:rsid w:val="00534365"/>
    <w:rsid w:val="00543FEE"/>
    <w:rsid w:val="0055263C"/>
    <w:rsid w:val="00556333"/>
    <w:rsid w:val="00561E4D"/>
    <w:rsid w:val="00566C97"/>
    <w:rsid w:val="00575BC3"/>
    <w:rsid w:val="005760AB"/>
    <w:rsid w:val="00577A98"/>
    <w:rsid w:val="005832C9"/>
    <w:rsid w:val="00590054"/>
    <w:rsid w:val="00590A3D"/>
    <w:rsid w:val="00596621"/>
    <w:rsid w:val="005A7DAE"/>
    <w:rsid w:val="005B06ED"/>
    <w:rsid w:val="005B38C4"/>
    <w:rsid w:val="005B6102"/>
    <w:rsid w:val="005C6F93"/>
    <w:rsid w:val="005D4BC5"/>
    <w:rsid w:val="005D5877"/>
    <w:rsid w:val="005F4B7C"/>
    <w:rsid w:val="005F6A75"/>
    <w:rsid w:val="00602C80"/>
    <w:rsid w:val="0060441D"/>
    <w:rsid w:val="00610DF2"/>
    <w:rsid w:val="00611069"/>
    <w:rsid w:val="00612CC7"/>
    <w:rsid w:val="00614267"/>
    <w:rsid w:val="00621985"/>
    <w:rsid w:val="0062686C"/>
    <w:rsid w:val="00637418"/>
    <w:rsid w:val="00640733"/>
    <w:rsid w:val="00652168"/>
    <w:rsid w:val="00653DB2"/>
    <w:rsid w:val="00654546"/>
    <w:rsid w:val="0065634B"/>
    <w:rsid w:val="00660EBD"/>
    <w:rsid w:val="00666EE8"/>
    <w:rsid w:val="006747A9"/>
    <w:rsid w:val="00674F22"/>
    <w:rsid w:val="00675EAD"/>
    <w:rsid w:val="006A2528"/>
    <w:rsid w:val="006A3A29"/>
    <w:rsid w:val="006A5AF6"/>
    <w:rsid w:val="006B09A4"/>
    <w:rsid w:val="006B1924"/>
    <w:rsid w:val="006B55B0"/>
    <w:rsid w:val="006B79AE"/>
    <w:rsid w:val="006D3684"/>
    <w:rsid w:val="006D738F"/>
    <w:rsid w:val="006E351B"/>
    <w:rsid w:val="006E389A"/>
    <w:rsid w:val="006E5A05"/>
    <w:rsid w:val="006E7D9C"/>
    <w:rsid w:val="006F4A0C"/>
    <w:rsid w:val="0070365B"/>
    <w:rsid w:val="00704F6F"/>
    <w:rsid w:val="00711EF4"/>
    <w:rsid w:val="00713487"/>
    <w:rsid w:val="0071757B"/>
    <w:rsid w:val="00721CA3"/>
    <w:rsid w:val="00723910"/>
    <w:rsid w:val="00731F1A"/>
    <w:rsid w:val="00732D11"/>
    <w:rsid w:val="0073638E"/>
    <w:rsid w:val="0074593E"/>
    <w:rsid w:val="007475B1"/>
    <w:rsid w:val="007604AB"/>
    <w:rsid w:val="00770B92"/>
    <w:rsid w:val="0077154A"/>
    <w:rsid w:val="00773247"/>
    <w:rsid w:val="00775648"/>
    <w:rsid w:val="00775C15"/>
    <w:rsid w:val="007819A2"/>
    <w:rsid w:val="00786AD9"/>
    <w:rsid w:val="0079035B"/>
    <w:rsid w:val="00791E21"/>
    <w:rsid w:val="00792A0B"/>
    <w:rsid w:val="00797424"/>
    <w:rsid w:val="00797473"/>
    <w:rsid w:val="007A0BD1"/>
    <w:rsid w:val="007A2EFB"/>
    <w:rsid w:val="007B38C7"/>
    <w:rsid w:val="007B7FEE"/>
    <w:rsid w:val="007C7B10"/>
    <w:rsid w:val="007D1721"/>
    <w:rsid w:val="007D29CD"/>
    <w:rsid w:val="007D4FBC"/>
    <w:rsid w:val="007E4B74"/>
    <w:rsid w:val="007E5390"/>
    <w:rsid w:val="007E6B9A"/>
    <w:rsid w:val="007E7B56"/>
    <w:rsid w:val="007F1060"/>
    <w:rsid w:val="007F3F17"/>
    <w:rsid w:val="007F5BA5"/>
    <w:rsid w:val="007F680D"/>
    <w:rsid w:val="007F698E"/>
    <w:rsid w:val="0080172A"/>
    <w:rsid w:val="00810D44"/>
    <w:rsid w:val="00823255"/>
    <w:rsid w:val="00827BEC"/>
    <w:rsid w:val="0083536E"/>
    <w:rsid w:val="00835AE5"/>
    <w:rsid w:val="00835BD4"/>
    <w:rsid w:val="00840756"/>
    <w:rsid w:val="00841A40"/>
    <w:rsid w:val="0084316C"/>
    <w:rsid w:val="0085172B"/>
    <w:rsid w:val="00851D6F"/>
    <w:rsid w:val="0085405F"/>
    <w:rsid w:val="00855DF0"/>
    <w:rsid w:val="00862159"/>
    <w:rsid w:val="008674E8"/>
    <w:rsid w:val="0087441E"/>
    <w:rsid w:val="00890CFD"/>
    <w:rsid w:val="00893E50"/>
    <w:rsid w:val="008954BD"/>
    <w:rsid w:val="0089632D"/>
    <w:rsid w:val="008B4FB6"/>
    <w:rsid w:val="008C61C6"/>
    <w:rsid w:val="008C6EAE"/>
    <w:rsid w:val="008D0EC4"/>
    <w:rsid w:val="008D3373"/>
    <w:rsid w:val="008E2A83"/>
    <w:rsid w:val="008E2B3B"/>
    <w:rsid w:val="008E3A72"/>
    <w:rsid w:val="008F6E8B"/>
    <w:rsid w:val="00905CFF"/>
    <w:rsid w:val="0090788E"/>
    <w:rsid w:val="009109A6"/>
    <w:rsid w:val="0091588C"/>
    <w:rsid w:val="00920DB7"/>
    <w:rsid w:val="009245DD"/>
    <w:rsid w:val="00924657"/>
    <w:rsid w:val="00932CAE"/>
    <w:rsid w:val="009436F9"/>
    <w:rsid w:val="00946CBF"/>
    <w:rsid w:val="00954065"/>
    <w:rsid w:val="009563FE"/>
    <w:rsid w:val="0096518D"/>
    <w:rsid w:val="009661B8"/>
    <w:rsid w:val="00970824"/>
    <w:rsid w:val="00970A24"/>
    <w:rsid w:val="00975D24"/>
    <w:rsid w:val="009801E4"/>
    <w:rsid w:val="00982697"/>
    <w:rsid w:val="00982DA1"/>
    <w:rsid w:val="00982E2F"/>
    <w:rsid w:val="00985248"/>
    <w:rsid w:val="009A0776"/>
    <w:rsid w:val="009A60B8"/>
    <w:rsid w:val="009A7184"/>
    <w:rsid w:val="009B10D9"/>
    <w:rsid w:val="009B1C6D"/>
    <w:rsid w:val="009D40A3"/>
    <w:rsid w:val="009D50E1"/>
    <w:rsid w:val="009D5B0B"/>
    <w:rsid w:val="009E0D58"/>
    <w:rsid w:val="009E3EDC"/>
    <w:rsid w:val="009F0095"/>
    <w:rsid w:val="009F5A4F"/>
    <w:rsid w:val="009F5A63"/>
    <w:rsid w:val="009F5C1C"/>
    <w:rsid w:val="00A02658"/>
    <w:rsid w:val="00A04460"/>
    <w:rsid w:val="00A06CF8"/>
    <w:rsid w:val="00A07D33"/>
    <w:rsid w:val="00A11546"/>
    <w:rsid w:val="00A15BFD"/>
    <w:rsid w:val="00A200E2"/>
    <w:rsid w:val="00A25472"/>
    <w:rsid w:val="00A32308"/>
    <w:rsid w:val="00A34B84"/>
    <w:rsid w:val="00A461BE"/>
    <w:rsid w:val="00A50E00"/>
    <w:rsid w:val="00A513C2"/>
    <w:rsid w:val="00A5291F"/>
    <w:rsid w:val="00A5526C"/>
    <w:rsid w:val="00A55AC9"/>
    <w:rsid w:val="00A56A47"/>
    <w:rsid w:val="00A6595C"/>
    <w:rsid w:val="00A65B9A"/>
    <w:rsid w:val="00A67342"/>
    <w:rsid w:val="00A67955"/>
    <w:rsid w:val="00A879AF"/>
    <w:rsid w:val="00A87BA0"/>
    <w:rsid w:val="00A91D93"/>
    <w:rsid w:val="00A93461"/>
    <w:rsid w:val="00A94717"/>
    <w:rsid w:val="00A96C23"/>
    <w:rsid w:val="00A97FC6"/>
    <w:rsid w:val="00AA06CD"/>
    <w:rsid w:val="00AB3058"/>
    <w:rsid w:val="00AB4913"/>
    <w:rsid w:val="00AD5CD4"/>
    <w:rsid w:val="00AE40DA"/>
    <w:rsid w:val="00AE6303"/>
    <w:rsid w:val="00AF0C1D"/>
    <w:rsid w:val="00AF1BA1"/>
    <w:rsid w:val="00AF1DB3"/>
    <w:rsid w:val="00AF5ADF"/>
    <w:rsid w:val="00B0056D"/>
    <w:rsid w:val="00B01918"/>
    <w:rsid w:val="00B119E4"/>
    <w:rsid w:val="00B15333"/>
    <w:rsid w:val="00B24FA4"/>
    <w:rsid w:val="00B26774"/>
    <w:rsid w:val="00B30099"/>
    <w:rsid w:val="00B30E66"/>
    <w:rsid w:val="00B35CBA"/>
    <w:rsid w:val="00B37A40"/>
    <w:rsid w:val="00B40F88"/>
    <w:rsid w:val="00B426B5"/>
    <w:rsid w:val="00B535D3"/>
    <w:rsid w:val="00B55542"/>
    <w:rsid w:val="00B56E1A"/>
    <w:rsid w:val="00B60EF3"/>
    <w:rsid w:val="00B62667"/>
    <w:rsid w:val="00B66250"/>
    <w:rsid w:val="00B6700E"/>
    <w:rsid w:val="00B75271"/>
    <w:rsid w:val="00B77386"/>
    <w:rsid w:val="00B8201F"/>
    <w:rsid w:val="00B86C9F"/>
    <w:rsid w:val="00B91B58"/>
    <w:rsid w:val="00B92DF9"/>
    <w:rsid w:val="00B95460"/>
    <w:rsid w:val="00BA05F3"/>
    <w:rsid w:val="00BA62D2"/>
    <w:rsid w:val="00BA6FD0"/>
    <w:rsid w:val="00BB2EE1"/>
    <w:rsid w:val="00BB3ACE"/>
    <w:rsid w:val="00BC0CB8"/>
    <w:rsid w:val="00BC7205"/>
    <w:rsid w:val="00BD5055"/>
    <w:rsid w:val="00BD5C58"/>
    <w:rsid w:val="00BE2F93"/>
    <w:rsid w:val="00BE6D20"/>
    <w:rsid w:val="00BF035B"/>
    <w:rsid w:val="00BF0B0E"/>
    <w:rsid w:val="00BF0FAD"/>
    <w:rsid w:val="00BF3393"/>
    <w:rsid w:val="00BF55EF"/>
    <w:rsid w:val="00C0577D"/>
    <w:rsid w:val="00C13C2F"/>
    <w:rsid w:val="00C16AE8"/>
    <w:rsid w:val="00C26018"/>
    <w:rsid w:val="00C267B6"/>
    <w:rsid w:val="00C32F19"/>
    <w:rsid w:val="00C33DF1"/>
    <w:rsid w:val="00C344D9"/>
    <w:rsid w:val="00C35C31"/>
    <w:rsid w:val="00C41FEB"/>
    <w:rsid w:val="00C424C0"/>
    <w:rsid w:val="00C53156"/>
    <w:rsid w:val="00C545D8"/>
    <w:rsid w:val="00C60D54"/>
    <w:rsid w:val="00C61325"/>
    <w:rsid w:val="00C651FB"/>
    <w:rsid w:val="00C70A31"/>
    <w:rsid w:val="00C80640"/>
    <w:rsid w:val="00C818B3"/>
    <w:rsid w:val="00C81F4F"/>
    <w:rsid w:val="00C83CBD"/>
    <w:rsid w:val="00C8685F"/>
    <w:rsid w:val="00CA3F01"/>
    <w:rsid w:val="00CB0022"/>
    <w:rsid w:val="00CB2F83"/>
    <w:rsid w:val="00CC0354"/>
    <w:rsid w:val="00CC25BB"/>
    <w:rsid w:val="00CC2961"/>
    <w:rsid w:val="00CC7CFA"/>
    <w:rsid w:val="00CE670B"/>
    <w:rsid w:val="00CF38FC"/>
    <w:rsid w:val="00CF4F50"/>
    <w:rsid w:val="00D03D0E"/>
    <w:rsid w:val="00D135AD"/>
    <w:rsid w:val="00D17B0F"/>
    <w:rsid w:val="00D26AEF"/>
    <w:rsid w:val="00D277AE"/>
    <w:rsid w:val="00D40676"/>
    <w:rsid w:val="00D413A8"/>
    <w:rsid w:val="00D45EA2"/>
    <w:rsid w:val="00D47266"/>
    <w:rsid w:val="00D502B9"/>
    <w:rsid w:val="00D52662"/>
    <w:rsid w:val="00D612C4"/>
    <w:rsid w:val="00D6377C"/>
    <w:rsid w:val="00D660AA"/>
    <w:rsid w:val="00D663F8"/>
    <w:rsid w:val="00D743BC"/>
    <w:rsid w:val="00D90C5F"/>
    <w:rsid w:val="00DA19D0"/>
    <w:rsid w:val="00DA3476"/>
    <w:rsid w:val="00DB2D8E"/>
    <w:rsid w:val="00DB65D4"/>
    <w:rsid w:val="00DC3945"/>
    <w:rsid w:val="00DC462D"/>
    <w:rsid w:val="00DC510D"/>
    <w:rsid w:val="00DD5377"/>
    <w:rsid w:val="00DE018C"/>
    <w:rsid w:val="00DE0613"/>
    <w:rsid w:val="00DE0B0A"/>
    <w:rsid w:val="00DE1D40"/>
    <w:rsid w:val="00DE1EF8"/>
    <w:rsid w:val="00DE713E"/>
    <w:rsid w:val="00DE79CE"/>
    <w:rsid w:val="00DF0AA5"/>
    <w:rsid w:val="00DF1D9C"/>
    <w:rsid w:val="00DF4772"/>
    <w:rsid w:val="00DF6FCF"/>
    <w:rsid w:val="00E008C5"/>
    <w:rsid w:val="00E240D2"/>
    <w:rsid w:val="00E30CD0"/>
    <w:rsid w:val="00E37E77"/>
    <w:rsid w:val="00E40793"/>
    <w:rsid w:val="00E42B9E"/>
    <w:rsid w:val="00E44C41"/>
    <w:rsid w:val="00E50BCB"/>
    <w:rsid w:val="00E529F8"/>
    <w:rsid w:val="00E5474F"/>
    <w:rsid w:val="00E56C36"/>
    <w:rsid w:val="00E61328"/>
    <w:rsid w:val="00E702BA"/>
    <w:rsid w:val="00E73CA0"/>
    <w:rsid w:val="00E805D3"/>
    <w:rsid w:val="00E83F03"/>
    <w:rsid w:val="00E845EA"/>
    <w:rsid w:val="00E87835"/>
    <w:rsid w:val="00E96EBB"/>
    <w:rsid w:val="00EA2F26"/>
    <w:rsid w:val="00EA42FD"/>
    <w:rsid w:val="00EA5568"/>
    <w:rsid w:val="00EC1170"/>
    <w:rsid w:val="00EC361B"/>
    <w:rsid w:val="00EC433F"/>
    <w:rsid w:val="00ED388A"/>
    <w:rsid w:val="00ED3F93"/>
    <w:rsid w:val="00ED4540"/>
    <w:rsid w:val="00ED4F9B"/>
    <w:rsid w:val="00ED70FE"/>
    <w:rsid w:val="00ED780C"/>
    <w:rsid w:val="00EE02B7"/>
    <w:rsid w:val="00EE1522"/>
    <w:rsid w:val="00EF0D14"/>
    <w:rsid w:val="00EF4F32"/>
    <w:rsid w:val="00EF64FA"/>
    <w:rsid w:val="00F04413"/>
    <w:rsid w:val="00F143FD"/>
    <w:rsid w:val="00F1533D"/>
    <w:rsid w:val="00F2197A"/>
    <w:rsid w:val="00F21A10"/>
    <w:rsid w:val="00F241D0"/>
    <w:rsid w:val="00F44F24"/>
    <w:rsid w:val="00F456E7"/>
    <w:rsid w:val="00F469ED"/>
    <w:rsid w:val="00F47E76"/>
    <w:rsid w:val="00F5253E"/>
    <w:rsid w:val="00F55096"/>
    <w:rsid w:val="00F603C5"/>
    <w:rsid w:val="00F65052"/>
    <w:rsid w:val="00F71466"/>
    <w:rsid w:val="00F72764"/>
    <w:rsid w:val="00F8413F"/>
    <w:rsid w:val="00F94EBD"/>
    <w:rsid w:val="00F96DE0"/>
    <w:rsid w:val="00F97287"/>
    <w:rsid w:val="00FA349D"/>
    <w:rsid w:val="00FA77DF"/>
    <w:rsid w:val="00FB0E8B"/>
    <w:rsid w:val="00FB7898"/>
    <w:rsid w:val="00FC3235"/>
    <w:rsid w:val="00FC7D30"/>
    <w:rsid w:val="00FC7FA2"/>
    <w:rsid w:val="00FD0C32"/>
    <w:rsid w:val="00FD3308"/>
    <w:rsid w:val="00FE2647"/>
    <w:rsid w:val="00FE678B"/>
    <w:rsid w:val="00FF45C8"/>
    <w:rsid w:val="00FF6CF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37A7B"/>
  <w15:docId w15:val="{CDBED675-54DC-4732-B154-FFB0AC38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en-US" w:bidi="ar-SA"/>
      </w:rPr>
    </w:rPrDefault>
    <w:pPrDefault/>
  </w:docDefaults>
  <w:latentStyles w:defLockedState="0" w:defUIPriority="99" w:defSemiHidden="0" w:defUnhideWhenUsed="0" w:defQFormat="0" w:count="376">
    <w:lsdException w:name="Normal" w:uiPriority="0" w:qFormat="1"/>
    <w:lsdException w:name="heading 1" w:uiPriority="5" w:qFormat="1"/>
    <w:lsdException w:name="heading 2" w:uiPriority="6" w:qFormat="1"/>
    <w:lsdException w:name="heading 3" w:uiPriority="7" w:qFormat="1"/>
    <w:lsdException w:name="heading 4" w:uiPriority="8" w:qFormat="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iPriority="48" w:unhideWhenUsed="1"/>
    <w:lsdException w:name="footer" w:semiHidden="1" w:uiPriority="48"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11" w:unhideWhenUsed="1" w:qFormat="1"/>
    <w:lsdException w:name="List Number" w:semiHidden="1" w:uiPriority="12" w:unhideWhenUsed="1"/>
    <w:lsdException w:name="List 2" w:semiHidden="1"/>
    <w:lsdException w:name="List 3" w:semiHidden="1"/>
    <w:lsdException w:name="List 4" w:semiHidden="1"/>
    <w:lsdException w:name="List 5" w:semiHidden="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lsdException w:name="List Number 4" w:semiHidden="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lsdException w:name="Body Text Indent 2" w:semiHidden="1"/>
    <w:lsdException w:name="Body Text Indent 3" w:semiHidden="1"/>
    <w:lsdException w:name="Hyperlink" w:semiHidden="1" w:unhideWhenUsed="1"/>
    <w:lsdException w:name="FollowedHyperlink" w:semiHidden="1" w:unhideWhenUsed="1"/>
    <w:lsdException w:name="Strong"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Subtle Reference"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5A05"/>
    <w:pPr>
      <w:suppressAutoHyphens/>
      <w:spacing w:after="260" w:line="260" w:lineRule="atLeast"/>
    </w:pPr>
    <w:rPr>
      <w:kern w:val="12"/>
      <w:sz w:val="19"/>
      <w:szCs w:val="19"/>
    </w:rPr>
  </w:style>
  <w:style w:type="paragraph" w:styleId="Antrat1">
    <w:name w:val="heading 1"/>
    <w:basedOn w:val="prastasis"/>
    <w:next w:val="prastasis"/>
    <w:link w:val="Antrat1Diagrama"/>
    <w:uiPriority w:val="5"/>
    <w:qFormat/>
    <w:rsid w:val="006E5A05"/>
    <w:pPr>
      <w:keepNext/>
      <w:keepLines/>
      <w:spacing w:before="480" w:line="480" w:lineRule="atLeast"/>
      <w:contextualSpacing/>
      <w:outlineLvl w:val="0"/>
    </w:pPr>
    <w:rPr>
      <w:rFonts w:asciiTheme="majorHAnsi" w:eastAsiaTheme="majorEastAsia" w:hAnsiTheme="majorHAnsi" w:cstheme="majorBidi"/>
      <w:b/>
      <w:bCs/>
      <w:sz w:val="40"/>
      <w:szCs w:val="28"/>
    </w:rPr>
  </w:style>
  <w:style w:type="paragraph" w:styleId="Antrat2">
    <w:name w:val="heading 2"/>
    <w:basedOn w:val="prastasis"/>
    <w:next w:val="prastasis"/>
    <w:link w:val="Antrat2Diagrama"/>
    <w:uiPriority w:val="6"/>
    <w:qFormat/>
    <w:rsid w:val="006E5A05"/>
    <w:pPr>
      <w:keepNext/>
      <w:keepLines/>
      <w:spacing w:before="360" w:line="360" w:lineRule="atLeast"/>
      <w:contextualSpacing/>
      <w:outlineLvl w:val="1"/>
    </w:pPr>
    <w:rPr>
      <w:rFonts w:asciiTheme="majorHAnsi" w:hAnsiTheme="majorHAnsi"/>
      <w:b/>
      <w:sz w:val="26"/>
      <w:szCs w:val="26"/>
    </w:rPr>
  </w:style>
  <w:style w:type="paragraph" w:styleId="Antrat3">
    <w:name w:val="heading 3"/>
    <w:basedOn w:val="prastasis"/>
    <w:next w:val="prastasis"/>
    <w:link w:val="Antrat3Diagrama"/>
    <w:uiPriority w:val="7"/>
    <w:qFormat/>
    <w:rsid w:val="006E5A05"/>
    <w:pPr>
      <w:keepNext/>
      <w:keepLines/>
      <w:spacing w:before="240" w:after="0"/>
      <w:contextualSpacing/>
      <w:outlineLvl w:val="2"/>
    </w:pPr>
    <w:rPr>
      <w:rFonts w:asciiTheme="majorHAnsi" w:hAnsiTheme="majorHAnsi"/>
      <w:b/>
    </w:rPr>
  </w:style>
  <w:style w:type="paragraph" w:styleId="Antrat4">
    <w:name w:val="heading 4"/>
    <w:aliases w:val="Subheadline"/>
    <w:basedOn w:val="prastasis"/>
    <w:next w:val="prastasis"/>
    <w:link w:val="Antrat4Diagrama"/>
    <w:uiPriority w:val="8"/>
    <w:qFormat/>
    <w:rsid w:val="006E5A05"/>
    <w:pPr>
      <w:keepNext/>
      <w:keepLines/>
      <w:outlineLvl w:val="3"/>
    </w:pPr>
    <w:rPr>
      <w:rFonts w:asciiTheme="majorHAnsi" w:eastAsiaTheme="majorEastAsia" w:hAnsiTheme="majorHAnsi" w:cstheme="majorBidi"/>
      <w:b/>
      <w:bCs/>
      <w:iCs/>
    </w:rPr>
  </w:style>
  <w:style w:type="paragraph" w:styleId="Antrat5">
    <w:name w:val="heading 5"/>
    <w:basedOn w:val="prastasis"/>
    <w:next w:val="prastasis"/>
    <w:link w:val="Antrat5Diagrama"/>
    <w:uiPriority w:val="40"/>
    <w:semiHidden/>
    <w:qFormat/>
    <w:rsid w:val="006E5A05"/>
    <w:pPr>
      <w:keepNext/>
      <w:keepLines/>
      <w:spacing w:before="200"/>
      <w:contextualSpacing/>
      <w:outlineLvl w:val="4"/>
    </w:pPr>
    <w:rPr>
      <w:rFonts w:asciiTheme="majorHAnsi" w:eastAsiaTheme="majorEastAsia" w:hAnsiTheme="majorHAnsi" w:cstheme="majorBidi"/>
    </w:rPr>
  </w:style>
  <w:style w:type="paragraph" w:styleId="Antrat6">
    <w:name w:val="heading 6"/>
    <w:basedOn w:val="prastasis"/>
    <w:next w:val="prastasis"/>
    <w:link w:val="Antrat6Diagrama"/>
    <w:uiPriority w:val="40"/>
    <w:semiHidden/>
    <w:qFormat/>
    <w:rsid w:val="006E5A05"/>
    <w:pPr>
      <w:keepNext/>
      <w:keepLines/>
      <w:spacing w:before="200"/>
      <w:contextualSpacing/>
      <w:outlineLvl w:val="5"/>
    </w:pPr>
    <w:rPr>
      <w:rFonts w:asciiTheme="majorHAnsi" w:eastAsiaTheme="majorEastAsia" w:hAnsiTheme="majorHAnsi" w:cstheme="majorBidi"/>
      <w:iCs/>
    </w:rPr>
  </w:style>
  <w:style w:type="paragraph" w:styleId="Antrat7">
    <w:name w:val="heading 7"/>
    <w:basedOn w:val="prastasis"/>
    <w:next w:val="prastasis"/>
    <w:link w:val="Antrat7Diagrama"/>
    <w:uiPriority w:val="40"/>
    <w:semiHidden/>
    <w:qFormat/>
    <w:rsid w:val="006E5A05"/>
    <w:pPr>
      <w:keepNext/>
      <w:keepLines/>
      <w:spacing w:before="200"/>
      <w:contextualSpacing/>
      <w:outlineLvl w:val="6"/>
    </w:pPr>
    <w:rPr>
      <w:rFonts w:asciiTheme="majorHAnsi" w:eastAsiaTheme="majorEastAsia" w:hAnsiTheme="majorHAnsi" w:cstheme="majorBidi"/>
      <w:iCs/>
    </w:rPr>
  </w:style>
  <w:style w:type="paragraph" w:styleId="Antrat8">
    <w:name w:val="heading 8"/>
    <w:basedOn w:val="prastasis"/>
    <w:next w:val="prastasis"/>
    <w:link w:val="Antrat8Diagrama"/>
    <w:uiPriority w:val="40"/>
    <w:semiHidden/>
    <w:qFormat/>
    <w:rsid w:val="006E5A05"/>
    <w:pPr>
      <w:keepNext/>
      <w:keepLines/>
      <w:spacing w:before="200"/>
      <w:contextualSpacing/>
      <w:outlineLvl w:val="7"/>
    </w:pPr>
    <w:rPr>
      <w:rFonts w:asciiTheme="majorHAnsi" w:eastAsiaTheme="majorEastAsia" w:hAnsiTheme="majorHAnsi" w:cstheme="majorBidi"/>
    </w:rPr>
  </w:style>
  <w:style w:type="paragraph" w:styleId="Antrat9">
    <w:name w:val="heading 9"/>
    <w:basedOn w:val="prastasis"/>
    <w:next w:val="prastasis"/>
    <w:link w:val="Antrat9Diagrama"/>
    <w:uiPriority w:val="40"/>
    <w:semiHidden/>
    <w:qFormat/>
    <w:rsid w:val="00396A6E"/>
    <w:pPr>
      <w:keepNext/>
      <w:keepLines/>
      <w:spacing w:before="200"/>
      <w:outlineLvl w:val="8"/>
    </w:pPr>
    <w:rPr>
      <w:rFonts w:eastAsiaTheme="majorEastAsia" w:cstheme="majorBid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96A6E"/>
    <w:pPr>
      <w:ind w:left="284"/>
      <w:contextualSpacing/>
    </w:pPr>
  </w:style>
  <w:style w:type="paragraph" w:styleId="Antrats">
    <w:name w:val="header"/>
    <w:basedOn w:val="prastasis"/>
    <w:link w:val="AntratsDiagrama"/>
    <w:uiPriority w:val="48"/>
    <w:unhideWhenUsed/>
    <w:rsid w:val="007E6B9A"/>
    <w:pPr>
      <w:tabs>
        <w:tab w:val="center" w:pos="4536"/>
        <w:tab w:val="right" w:pos="9072"/>
      </w:tabs>
      <w:spacing w:before="240" w:after="240" w:line="240" w:lineRule="auto"/>
    </w:pPr>
    <w:rPr>
      <w:caps/>
      <w:spacing w:val="16"/>
      <w:sz w:val="16"/>
    </w:rPr>
  </w:style>
  <w:style w:type="paragraph" w:styleId="Sraassunumeriais2">
    <w:name w:val="List Number 2"/>
    <w:basedOn w:val="prastasis"/>
    <w:uiPriority w:val="99"/>
    <w:semiHidden/>
    <w:rsid w:val="006E5A05"/>
    <w:pPr>
      <w:contextualSpacing/>
    </w:pPr>
  </w:style>
  <w:style w:type="numbering" w:customStyle="1" w:styleId="Aufzhlungsliste">
    <w:name w:val="Aufzählungsliste"/>
    <w:uiPriority w:val="99"/>
    <w:rsid w:val="00396A6E"/>
    <w:pPr>
      <w:numPr>
        <w:numId w:val="1"/>
      </w:numPr>
    </w:pPr>
  </w:style>
  <w:style w:type="numbering" w:customStyle="1" w:styleId="NummerierteListe">
    <w:name w:val="Nummerierte Liste"/>
    <w:uiPriority w:val="99"/>
    <w:rsid w:val="00396A6E"/>
    <w:pPr>
      <w:numPr>
        <w:numId w:val="2"/>
      </w:numPr>
    </w:pPr>
  </w:style>
  <w:style w:type="character" w:styleId="Emfaz">
    <w:name w:val="Emphasis"/>
    <w:basedOn w:val="Numatytasispastraiposriftas"/>
    <w:uiPriority w:val="99"/>
    <w:semiHidden/>
    <w:rsid w:val="00396A6E"/>
    <w:rPr>
      <w:i/>
      <w:iCs/>
    </w:rPr>
  </w:style>
  <w:style w:type="character" w:styleId="Nerykuspabraukimas">
    <w:name w:val="Subtle Emphasis"/>
    <w:basedOn w:val="Numatytasispastraiposriftas"/>
    <w:uiPriority w:val="49"/>
    <w:semiHidden/>
    <w:qFormat/>
    <w:rsid w:val="00396A6E"/>
    <w:rPr>
      <w:i/>
      <w:iCs/>
      <w:color w:val="808080" w:themeColor="text1" w:themeTint="7F"/>
    </w:rPr>
  </w:style>
  <w:style w:type="character" w:styleId="Rykuspabraukimas">
    <w:name w:val="Intense Emphasis"/>
    <w:basedOn w:val="Numatytasispastraiposriftas"/>
    <w:uiPriority w:val="99"/>
    <w:semiHidden/>
    <w:rsid w:val="00396A6E"/>
    <w:rPr>
      <w:b/>
      <w:bCs/>
      <w:iCs/>
      <w:color w:val="auto"/>
    </w:rPr>
  </w:style>
  <w:style w:type="character" w:styleId="Grietas">
    <w:name w:val="Strong"/>
    <w:aliases w:val="_Bold"/>
    <w:basedOn w:val="Numatytasispastraiposriftas"/>
    <w:uiPriority w:val="3"/>
    <w:qFormat/>
    <w:rsid w:val="00396A6E"/>
    <w:rPr>
      <w:rFonts w:asciiTheme="minorHAnsi" w:hAnsiTheme="minorHAnsi"/>
      <w:b/>
      <w:bCs/>
    </w:rPr>
  </w:style>
  <w:style w:type="paragraph" w:styleId="Pavadinimas">
    <w:name w:val="Title"/>
    <w:aliases w:val="_T2 Title"/>
    <w:basedOn w:val="prastasis"/>
    <w:next w:val="prastasis"/>
    <w:link w:val="PavadinimasDiagrama"/>
    <w:uiPriority w:val="10"/>
    <w:qFormat/>
    <w:rsid w:val="006E5A05"/>
    <w:pPr>
      <w:keepNext/>
      <w:keepLines/>
      <w:spacing w:after="480" w:line="600" w:lineRule="exact"/>
      <w:contextualSpacing/>
    </w:pPr>
    <w:rPr>
      <w:rFonts w:asciiTheme="majorHAnsi" w:eastAsiaTheme="majorEastAsia" w:hAnsiTheme="majorHAnsi" w:cstheme="majorBidi"/>
      <w:b/>
      <w:sz w:val="50"/>
      <w:szCs w:val="52"/>
    </w:rPr>
  </w:style>
  <w:style w:type="character" w:customStyle="1" w:styleId="PavadinimasDiagrama">
    <w:name w:val="Pavadinimas Diagrama"/>
    <w:aliases w:val="_T2 Title Diagrama"/>
    <w:basedOn w:val="Numatytasispastraiposriftas"/>
    <w:link w:val="Pavadinimas"/>
    <w:uiPriority w:val="10"/>
    <w:rsid w:val="00862159"/>
    <w:rPr>
      <w:rFonts w:asciiTheme="majorHAnsi" w:eastAsiaTheme="majorEastAsia" w:hAnsiTheme="majorHAnsi" w:cstheme="majorBidi"/>
      <w:b/>
      <w:kern w:val="12"/>
      <w:sz w:val="50"/>
      <w:szCs w:val="52"/>
    </w:rPr>
  </w:style>
  <w:style w:type="paragraph" w:styleId="Antrat">
    <w:name w:val="caption"/>
    <w:aliases w:val="_Fig Caption"/>
    <w:basedOn w:val="prastasis"/>
    <w:next w:val="prastasis"/>
    <w:uiPriority w:val="7"/>
    <w:qFormat/>
    <w:rsid w:val="00396A6E"/>
    <w:pPr>
      <w:keepLines/>
    </w:pPr>
    <w:rPr>
      <w:bCs/>
      <w:szCs w:val="18"/>
    </w:rPr>
  </w:style>
  <w:style w:type="character" w:customStyle="1" w:styleId="AntratsDiagrama">
    <w:name w:val="Antraštės Diagrama"/>
    <w:basedOn w:val="Numatytasispastraiposriftas"/>
    <w:link w:val="Antrats"/>
    <w:uiPriority w:val="48"/>
    <w:rsid w:val="007E6B9A"/>
    <w:rPr>
      <w:caps/>
      <w:spacing w:val="16"/>
      <w:kern w:val="12"/>
      <w:sz w:val="16"/>
      <w:szCs w:val="19"/>
    </w:rPr>
  </w:style>
  <w:style w:type="paragraph" w:styleId="Porat">
    <w:name w:val="footer"/>
    <w:basedOn w:val="prastasis"/>
    <w:link w:val="PoratDiagrama"/>
    <w:uiPriority w:val="48"/>
    <w:unhideWhenUsed/>
    <w:rsid w:val="004F5614"/>
    <w:pPr>
      <w:tabs>
        <w:tab w:val="center" w:pos="4536"/>
        <w:tab w:val="right" w:pos="9072"/>
      </w:tabs>
      <w:spacing w:after="0" w:line="240" w:lineRule="auto"/>
    </w:pPr>
  </w:style>
  <w:style w:type="character" w:styleId="Hipersaitas">
    <w:name w:val="Hyperlink"/>
    <w:basedOn w:val="Numatytasispastraiposriftas"/>
    <w:uiPriority w:val="99"/>
    <w:rsid w:val="006E5A05"/>
    <w:rPr>
      <w:color w:val="FF000F" w:themeColor="background2"/>
      <w:u w:val="none"/>
    </w:rPr>
  </w:style>
  <w:style w:type="character" w:customStyle="1" w:styleId="Antrat1Diagrama">
    <w:name w:val="Antraštė 1 Diagrama"/>
    <w:basedOn w:val="Numatytasispastraiposriftas"/>
    <w:link w:val="Antrat1"/>
    <w:uiPriority w:val="5"/>
    <w:rsid w:val="00396A6E"/>
    <w:rPr>
      <w:rFonts w:asciiTheme="majorHAnsi" w:eastAsiaTheme="majorEastAsia" w:hAnsiTheme="majorHAnsi" w:cstheme="majorBidi"/>
      <w:b/>
      <w:bCs/>
      <w:kern w:val="12"/>
      <w:sz w:val="40"/>
      <w:szCs w:val="28"/>
    </w:rPr>
  </w:style>
  <w:style w:type="character" w:customStyle="1" w:styleId="Antrat2Diagrama">
    <w:name w:val="Antraštė 2 Diagrama"/>
    <w:basedOn w:val="Numatytasispastraiposriftas"/>
    <w:link w:val="Antrat2"/>
    <w:uiPriority w:val="6"/>
    <w:rsid w:val="00396A6E"/>
    <w:rPr>
      <w:rFonts w:asciiTheme="majorHAnsi" w:hAnsiTheme="majorHAnsi"/>
      <w:b/>
      <w:kern w:val="12"/>
      <w:sz w:val="26"/>
      <w:szCs w:val="26"/>
    </w:rPr>
  </w:style>
  <w:style w:type="character" w:customStyle="1" w:styleId="Antrat3Diagrama">
    <w:name w:val="Antraštė 3 Diagrama"/>
    <w:basedOn w:val="Numatytasispastraiposriftas"/>
    <w:link w:val="Antrat3"/>
    <w:uiPriority w:val="7"/>
    <w:rsid w:val="00396A6E"/>
    <w:rPr>
      <w:rFonts w:asciiTheme="majorHAnsi" w:hAnsiTheme="majorHAnsi"/>
      <w:b/>
      <w:kern w:val="12"/>
      <w:sz w:val="19"/>
      <w:szCs w:val="19"/>
    </w:rPr>
  </w:style>
  <w:style w:type="paragraph" w:styleId="Paantrat">
    <w:name w:val="Subtitle"/>
    <w:aliases w:val="_T3 Subtitle"/>
    <w:basedOn w:val="Pavadinimas"/>
    <w:next w:val="prastasis"/>
    <w:link w:val="PaantratDiagrama"/>
    <w:uiPriority w:val="10"/>
    <w:qFormat/>
    <w:rsid w:val="00EC433F"/>
    <w:pPr>
      <w:numPr>
        <w:ilvl w:val="1"/>
      </w:numPr>
      <w:spacing w:line="240" w:lineRule="auto"/>
    </w:pPr>
    <w:rPr>
      <w:rFonts w:ascii="ABBvoice Light" w:hAnsi="ABBvoice Light"/>
      <w:b w:val="0"/>
      <w:iCs/>
      <w:szCs w:val="24"/>
      <w:lang w:val="en-US"/>
    </w:rPr>
  </w:style>
  <w:style w:type="character" w:customStyle="1" w:styleId="PaantratDiagrama">
    <w:name w:val="Paantraštė Diagrama"/>
    <w:aliases w:val="_T3 Subtitle Diagrama"/>
    <w:basedOn w:val="Numatytasispastraiposriftas"/>
    <w:link w:val="Paantrat"/>
    <w:uiPriority w:val="10"/>
    <w:rsid w:val="00EC433F"/>
    <w:rPr>
      <w:rFonts w:ascii="ABBvoice Light" w:eastAsiaTheme="majorEastAsia" w:hAnsi="ABBvoice Light" w:cstheme="majorBidi"/>
      <w:iCs/>
      <w:kern w:val="12"/>
      <w:sz w:val="50"/>
      <w:szCs w:val="24"/>
      <w:lang w:val="en-US"/>
    </w:rPr>
  </w:style>
  <w:style w:type="paragraph" w:styleId="Ubaigimas">
    <w:name w:val="Closing"/>
    <w:basedOn w:val="prastasis"/>
    <w:next w:val="Paraas"/>
    <w:link w:val="UbaigimasDiagrama"/>
    <w:uiPriority w:val="99"/>
    <w:semiHidden/>
    <w:rsid w:val="00396A6E"/>
  </w:style>
  <w:style w:type="character" w:customStyle="1" w:styleId="UbaigimasDiagrama">
    <w:name w:val="Užbaigimas Diagrama"/>
    <w:basedOn w:val="Numatytasispastraiposriftas"/>
    <w:link w:val="Ubaigimas"/>
    <w:uiPriority w:val="99"/>
    <w:semiHidden/>
    <w:rsid w:val="00396A6E"/>
    <w:rPr>
      <w:kern w:val="12"/>
      <w:sz w:val="19"/>
      <w:szCs w:val="19"/>
    </w:rPr>
  </w:style>
  <w:style w:type="paragraph" w:styleId="Vokoatgalinisadresas">
    <w:name w:val="envelope return"/>
    <w:basedOn w:val="prastasis"/>
    <w:next w:val="Adresasantvoko"/>
    <w:uiPriority w:val="99"/>
    <w:semiHidden/>
    <w:rsid w:val="00396A6E"/>
    <w:pPr>
      <w:framePr w:w="4536" w:wrap="notBeside" w:vAnchor="page" w:hAnchor="margin" w:y="2836" w:anchorLock="1"/>
    </w:pPr>
    <w:rPr>
      <w:rFonts w:eastAsiaTheme="majorEastAsia" w:cstheme="majorBidi"/>
      <w:sz w:val="16"/>
    </w:rPr>
  </w:style>
  <w:style w:type="paragraph" w:styleId="Adresasantvoko">
    <w:name w:val="envelope address"/>
    <w:basedOn w:val="prastasis"/>
    <w:uiPriority w:val="99"/>
    <w:semiHidden/>
    <w:rsid w:val="00396A6E"/>
    <w:pPr>
      <w:framePr w:w="4536" w:h="1985" w:hRule="exact" w:wrap="notBeside" w:hAnchor="margin" w:yAlign="top" w:anchorLock="1"/>
    </w:pPr>
    <w:rPr>
      <w:rFonts w:eastAsiaTheme="majorEastAsia" w:cstheme="majorBidi"/>
      <w:szCs w:val="24"/>
    </w:rPr>
  </w:style>
  <w:style w:type="paragraph" w:styleId="Paraas">
    <w:name w:val="Signature"/>
    <w:basedOn w:val="prastasis"/>
    <w:next w:val="prastasis"/>
    <w:link w:val="ParaasDiagrama"/>
    <w:uiPriority w:val="99"/>
    <w:semiHidden/>
    <w:rsid w:val="00396A6E"/>
  </w:style>
  <w:style w:type="character" w:customStyle="1" w:styleId="ParaasDiagrama">
    <w:name w:val="Parašas Diagrama"/>
    <w:basedOn w:val="Numatytasispastraiposriftas"/>
    <w:link w:val="Paraas"/>
    <w:uiPriority w:val="99"/>
    <w:semiHidden/>
    <w:rsid w:val="00396A6E"/>
    <w:rPr>
      <w:kern w:val="12"/>
      <w:sz w:val="19"/>
      <w:szCs w:val="19"/>
    </w:rPr>
  </w:style>
  <w:style w:type="character" w:customStyle="1" w:styleId="PoratDiagrama">
    <w:name w:val="Poraštė Diagrama"/>
    <w:basedOn w:val="Numatytasispastraiposriftas"/>
    <w:link w:val="Porat"/>
    <w:uiPriority w:val="48"/>
    <w:rsid w:val="004F5614"/>
    <w:rPr>
      <w:kern w:val="12"/>
      <w:sz w:val="19"/>
      <w:szCs w:val="19"/>
    </w:rPr>
  </w:style>
  <w:style w:type="paragraph" w:customStyle="1" w:styleId="Informationsblock">
    <w:name w:val="Informationsblock"/>
    <w:basedOn w:val="prastasis"/>
    <w:uiPriority w:val="99"/>
    <w:semiHidden/>
    <w:rsid w:val="006E5A05"/>
    <w:pPr>
      <w:framePr w:w="2552" w:wrap="around" w:hAnchor="page" w:x="9073" w:yAlign="top" w:anchorLock="1"/>
      <w:spacing w:after="0" w:line="220" w:lineRule="atLeast"/>
    </w:pPr>
    <w:rPr>
      <w:caps/>
      <w:spacing w:val="16"/>
      <w:sz w:val="16"/>
    </w:rPr>
  </w:style>
  <w:style w:type="paragraph" w:customStyle="1" w:styleId="Betreff">
    <w:name w:val="Betreff"/>
    <w:basedOn w:val="prastasis"/>
    <w:next w:val="prastasis"/>
    <w:uiPriority w:val="99"/>
    <w:semiHidden/>
    <w:rsid w:val="00396A6E"/>
    <w:pPr>
      <w:spacing w:after="280"/>
    </w:pPr>
    <w:rPr>
      <w:rFonts w:asciiTheme="majorHAnsi" w:hAnsiTheme="majorHAnsi"/>
    </w:rPr>
  </w:style>
  <w:style w:type="paragraph" w:styleId="Data">
    <w:name w:val="Date"/>
    <w:basedOn w:val="prastasis"/>
    <w:next w:val="Betreff"/>
    <w:link w:val="DataDiagrama"/>
    <w:uiPriority w:val="99"/>
    <w:semiHidden/>
    <w:rsid w:val="00396A6E"/>
  </w:style>
  <w:style w:type="character" w:customStyle="1" w:styleId="DataDiagrama">
    <w:name w:val="Data Diagrama"/>
    <w:basedOn w:val="Numatytasispastraiposriftas"/>
    <w:link w:val="Data"/>
    <w:uiPriority w:val="99"/>
    <w:semiHidden/>
    <w:rsid w:val="00396A6E"/>
    <w:rPr>
      <w:kern w:val="12"/>
      <w:sz w:val="19"/>
      <w:szCs w:val="19"/>
    </w:rPr>
  </w:style>
  <w:style w:type="paragraph" w:customStyle="1" w:styleId="Geschftsangaben">
    <w:name w:val="Geschäftsangaben"/>
    <w:basedOn w:val="prastasis"/>
    <w:uiPriority w:val="99"/>
    <w:semiHidden/>
    <w:rsid w:val="006E5A05"/>
    <w:pPr>
      <w:framePr w:w="2552" w:wrap="around" w:hAnchor="page" w:x="9073" w:y="2881" w:anchorLock="1"/>
      <w:spacing w:after="0" w:line="220" w:lineRule="atLeast"/>
    </w:pPr>
    <w:rPr>
      <w:caps/>
      <w:spacing w:val="16"/>
      <w:sz w:val="16"/>
    </w:rPr>
  </w:style>
  <w:style w:type="paragraph" w:customStyle="1" w:styleId="Autor">
    <w:name w:val="Autor"/>
    <w:basedOn w:val="prastasis"/>
    <w:uiPriority w:val="99"/>
    <w:semiHidden/>
    <w:rsid w:val="00396A6E"/>
  </w:style>
  <w:style w:type="character" w:styleId="HTMLkodas">
    <w:name w:val="HTML Code"/>
    <w:aliases w:val="Code"/>
    <w:basedOn w:val="Numatytasispastraiposriftas"/>
    <w:uiPriority w:val="99"/>
    <w:semiHidden/>
    <w:rsid w:val="00396A6E"/>
    <w:rPr>
      <w:rFonts w:ascii="Courier New" w:hAnsi="Courier New"/>
      <w:sz w:val="20"/>
      <w:szCs w:val="20"/>
    </w:rPr>
  </w:style>
  <w:style w:type="character" w:customStyle="1" w:styleId="Antrat4Diagrama">
    <w:name w:val="Antraštė 4 Diagrama"/>
    <w:aliases w:val="Subheadline Diagrama"/>
    <w:basedOn w:val="Numatytasispastraiposriftas"/>
    <w:link w:val="Antrat4"/>
    <w:uiPriority w:val="8"/>
    <w:rsid w:val="00E5474F"/>
    <w:rPr>
      <w:rFonts w:asciiTheme="majorHAnsi" w:eastAsiaTheme="majorEastAsia" w:hAnsiTheme="majorHAnsi" w:cstheme="majorBidi"/>
      <w:b/>
      <w:bCs/>
      <w:iCs/>
      <w:kern w:val="12"/>
      <w:sz w:val="19"/>
      <w:szCs w:val="19"/>
    </w:rPr>
  </w:style>
  <w:style w:type="paragraph" w:styleId="Tekstoblokas">
    <w:name w:val="Block Text"/>
    <w:basedOn w:val="prastasis"/>
    <w:uiPriority w:val="99"/>
    <w:semiHidden/>
    <w:rsid w:val="00396A6E"/>
    <w:pPr>
      <w:ind w:left="284" w:right="284"/>
    </w:pPr>
    <w:rPr>
      <w:rFonts w:eastAsiaTheme="minorEastAsia"/>
      <w:i/>
      <w:iCs/>
    </w:rPr>
  </w:style>
  <w:style w:type="paragraph" w:styleId="Debesliotekstas">
    <w:name w:val="Balloon Text"/>
    <w:basedOn w:val="prastasis"/>
    <w:link w:val="DebesliotekstasDiagrama"/>
    <w:uiPriority w:val="99"/>
    <w:semiHidden/>
    <w:rsid w:val="00396A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96A6E"/>
    <w:rPr>
      <w:rFonts w:ascii="Tahoma" w:hAnsi="Tahoma" w:cs="Tahoma"/>
      <w:kern w:val="12"/>
      <w:sz w:val="16"/>
      <w:szCs w:val="16"/>
    </w:rPr>
  </w:style>
  <w:style w:type="paragraph" w:styleId="Turinioantrat">
    <w:name w:val="TOC Heading"/>
    <w:basedOn w:val="prastasis"/>
    <w:next w:val="prastasis"/>
    <w:uiPriority w:val="39"/>
    <w:qFormat/>
    <w:rsid w:val="006E5A05"/>
    <w:pPr>
      <w:keepNext/>
      <w:keepLines/>
      <w:spacing w:before="520" w:line="360" w:lineRule="atLeast"/>
      <w:contextualSpacing/>
    </w:pPr>
    <w:rPr>
      <w:rFonts w:asciiTheme="majorHAnsi" w:hAnsiTheme="majorHAnsi"/>
      <w:b/>
      <w:sz w:val="26"/>
    </w:rPr>
  </w:style>
  <w:style w:type="paragraph" w:styleId="Turinys1">
    <w:name w:val="toc 1"/>
    <w:basedOn w:val="prastasis"/>
    <w:next w:val="prastasis"/>
    <w:uiPriority w:val="39"/>
    <w:qFormat/>
    <w:rsid w:val="00396A6E"/>
    <w:pPr>
      <w:spacing w:after="0"/>
    </w:pPr>
    <w:rPr>
      <w:b/>
    </w:rPr>
  </w:style>
  <w:style w:type="paragraph" w:styleId="Turinys2">
    <w:name w:val="toc 2"/>
    <w:basedOn w:val="Turinys1"/>
    <w:next w:val="prastasis"/>
    <w:uiPriority w:val="39"/>
    <w:qFormat/>
    <w:rsid w:val="00396A6E"/>
    <w:rPr>
      <w:b w:val="0"/>
    </w:rPr>
  </w:style>
  <w:style w:type="paragraph" w:styleId="Turinys3">
    <w:name w:val="toc 3"/>
    <w:basedOn w:val="Turinys2"/>
    <w:next w:val="prastasis"/>
    <w:uiPriority w:val="39"/>
    <w:qFormat/>
    <w:rsid w:val="00396A6E"/>
    <w:pPr>
      <w:ind w:left="284"/>
    </w:pPr>
  </w:style>
  <w:style w:type="paragraph" w:styleId="Turinys4">
    <w:name w:val="toc 4"/>
    <w:basedOn w:val="Turinys3"/>
    <w:next w:val="prastasis"/>
    <w:uiPriority w:val="44"/>
    <w:semiHidden/>
    <w:rsid w:val="00396A6E"/>
    <w:pPr>
      <w:ind w:left="600"/>
    </w:pPr>
  </w:style>
  <w:style w:type="paragraph" w:styleId="Turinys5">
    <w:name w:val="toc 5"/>
    <w:basedOn w:val="Turinys4"/>
    <w:next w:val="prastasis"/>
    <w:uiPriority w:val="44"/>
    <w:semiHidden/>
    <w:rsid w:val="00396A6E"/>
    <w:pPr>
      <w:ind w:left="800"/>
    </w:pPr>
  </w:style>
  <w:style w:type="paragraph" w:styleId="Turinys6">
    <w:name w:val="toc 6"/>
    <w:basedOn w:val="Turinys5"/>
    <w:next w:val="prastasis"/>
    <w:uiPriority w:val="44"/>
    <w:semiHidden/>
    <w:rsid w:val="00396A6E"/>
    <w:pPr>
      <w:ind w:left="1000"/>
    </w:pPr>
  </w:style>
  <w:style w:type="paragraph" w:styleId="Turinys7">
    <w:name w:val="toc 7"/>
    <w:basedOn w:val="Turinys6"/>
    <w:next w:val="prastasis"/>
    <w:uiPriority w:val="44"/>
    <w:semiHidden/>
    <w:rsid w:val="00396A6E"/>
    <w:pPr>
      <w:ind w:left="1200"/>
    </w:pPr>
  </w:style>
  <w:style w:type="paragraph" w:styleId="Turinys8">
    <w:name w:val="toc 8"/>
    <w:basedOn w:val="Turinys7"/>
    <w:next w:val="prastasis"/>
    <w:uiPriority w:val="44"/>
    <w:semiHidden/>
    <w:rsid w:val="00396A6E"/>
    <w:pPr>
      <w:ind w:left="1400"/>
    </w:pPr>
  </w:style>
  <w:style w:type="paragraph" w:styleId="Turinys9">
    <w:name w:val="toc 9"/>
    <w:basedOn w:val="Turinys8"/>
    <w:next w:val="prastasis"/>
    <w:uiPriority w:val="44"/>
    <w:semiHidden/>
    <w:rsid w:val="00396A6E"/>
    <w:pPr>
      <w:ind w:left="1600"/>
    </w:pPr>
  </w:style>
  <w:style w:type="character" w:customStyle="1" w:styleId="Antrat5Diagrama">
    <w:name w:val="Antraštė 5 Diagrama"/>
    <w:basedOn w:val="Numatytasispastraiposriftas"/>
    <w:link w:val="Antrat5"/>
    <w:uiPriority w:val="40"/>
    <w:semiHidden/>
    <w:rsid w:val="00396A6E"/>
    <w:rPr>
      <w:rFonts w:asciiTheme="majorHAnsi" w:eastAsiaTheme="majorEastAsia" w:hAnsiTheme="majorHAnsi" w:cstheme="majorBidi"/>
      <w:kern w:val="12"/>
      <w:sz w:val="19"/>
      <w:szCs w:val="19"/>
    </w:rPr>
  </w:style>
  <w:style w:type="character" w:customStyle="1" w:styleId="Antrat6Diagrama">
    <w:name w:val="Antraštė 6 Diagrama"/>
    <w:basedOn w:val="Numatytasispastraiposriftas"/>
    <w:link w:val="Antrat6"/>
    <w:uiPriority w:val="40"/>
    <w:semiHidden/>
    <w:rsid w:val="00396A6E"/>
    <w:rPr>
      <w:rFonts w:asciiTheme="majorHAnsi" w:eastAsiaTheme="majorEastAsia" w:hAnsiTheme="majorHAnsi" w:cstheme="majorBidi"/>
      <w:iCs/>
      <w:kern w:val="12"/>
      <w:sz w:val="19"/>
      <w:szCs w:val="19"/>
    </w:rPr>
  </w:style>
  <w:style w:type="character" w:customStyle="1" w:styleId="Antrat7Diagrama">
    <w:name w:val="Antraštė 7 Diagrama"/>
    <w:basedOn w:val="Numatytasispastraiposriftas"/>
    <w:link w:val="Antrat7"/>
    <w:uiPriority w:val="40"/>
    <w:semiHidden/>
    <w:rsid w:val="00396A6E"/>
    <w:rPr>
      <w:rFonts w:asciiTheme="majorHAnsi" w:eastAsiaTheme="majorEastAsia" w:hAnsiTheme="majorHAnsi" w:cstheme="majorBidi"/>
      <w:iCs/>
      <w:kern w:val="12"/>
      <w:sz w:val="19"/>
      <w:szCs w:val="19"/>
    </w:rPr>
  </w:style>
  <w:style w:type="character" w:customStyle="1" w:styleId="Antrat8Diagrama">
    <w:name w:val="Antraštė 8 Diagrama"/>
    <w:basedOn w:val="Numatytasispastraiposriftas"/>
    <w:link w:val="Antrat8"/>
    <w:uiPriority w:val="40"/>
    <w:semiHidden/>
    <w:rsid w:val="00396A6E"/>
    <w:rPr>
      <w:rFonts w:asciiTheme="majorHAnsi" w:eastAsiaTheme="majorEastAsia" w:hAnsiTheme="majorHAnsi" w:cstheme="majorBidi"/>
      <w:kern w:val="12"/>
      <w:sz w:val="19"/>
      <w:szCs w:val="19"/>
    </w:rPr>
  </w:style>
  <w:style w:type="character" w:customStyle="1" w:styleId="Antrat9Diagrama">
    <w:name w:val="Antraštė 9 Diagrama"/>
    <w:basedOn w:val="Numatytasispastraiposriftas"/>
    <w:link w:val="Antrat9"/>
    <w:uiPriority w:val="40"/>
    <w:semiHidden/>
    <w:rsid w:val="00396A6E"/>
    <w:rPr>
      <w:rFonts w:eastAsiaTheme="majorEastAsia" w:cstheme="majorBidi"/>
      <w:iCs/>
      <w:kern w:val="12"/>
      <w:sz w:val="19"/>
      <w:szCs w:val="19"/>
    </w:rPr>
  </w:style>
  <w:style w:type="paragraph" w:styleId="Betarp">
    <w:name w:val="No Spacing"/>
    <w:basedOn w:val="prastasis"/>
    <w:uiPriority w:val="99"/>
    <w:qFormat/>
    <w:rsid w:val="00396A6E"/>
    <w:pPr>
      <w:spacing w:after="0"/>
    </w:pPr>
  </w:style>
  <w:style w:type="paragraph" w:customStyle="1" w:styleId="zzLetterheadSpacer">
    <w:name w:val="zz_LetterheadSpacer"/>
    <w:basedOn w:val="prastasis"/>
    <w:uiPriority w:val="99"/>
    <w:semiHidden/>
    <w:rsid w:val="006E5A05"/>
    <w:pPr>
      <w:framePr w:w="7088" w:h="2880" w:hRule="exact" w:wrap="notBeside" w:hAnchor="margin" w:yAlign="top" w:anchorLock="1"/>
      <w:spacing w:after="0" w:line="220" w:lineRule="atLeast"/>
    </w:pPr>
    <w:rPr>
      <w:caps/>
      <w:spacing w:val="16"/>
      <w:sz w:val="16"/>
    </w:rPr>
  </w:style>
  <w:style w:type="paragraph" w:customStyle="1" w:styleId="zzWindowZonesD">
    <w:name w:val="zz_WindowZones_D"/>
    <w:basedOn w:val="prastasis"/>
    <w:uiPriority w:val="99"/>
    <w:semiHidden/>
    <w:rsid w:val="006E5A05"/>
    <w:pPr>
      <w:framePr w:w="284" w:h="284" w:hRule="exact" w:hSpace="142" w:wrap="around" w:vAnchor="page" w:hAnchor="page" w:x="1" w:y="285" w:anchorLock="1"/>
      <w:spacing w:after="0" w:line="280" w:lineRule="atLeast"/>
    </w:pPr>
    <w:rPr>
      <w:caps/>
      <w:vanish/>
      <w:spacing w:val="16"/>
      <w:kern w:val="0"/>
      <w:sz w:val="16"/>
    </w:rPr>
  </w:style>
  <w:style w:type="table" w:styleId="Lentelstinklelis">
    <w:name w:val="Table Grid"/>
    <w:aliases w:val="Layout Table"/>
    <w:basedOn w:val="prastojilentel"/>
    <w:uiPriority w:val="59"/>
    <w:rsid w:val="00396A6E"/>
    <w:pPr>
      <w:keepLines/>
      <w:spacing w:line="260" w:lineRule="atLeast"/>
    </w:pPr>
    <w:rPr>
      <w:kern w:val="12"/>
      <w:sz w:val="19"/>
      <w:szCs w:val="22"/>
      <w:lang w:val="en-US"/>
    </w:rPr>
    <w:tblPr>
      <w:tblCellMar>
        <w:left w:w="0" w:type="dxa"/>
        <w:right w:w="0" w:type="dxa"/>
      </w:tblCellMar>
    </w:tblPr>
    <w:tblStylePr w:type="firstCol">
      <w:pPr>
        <w:wordWrap/>
        <w:ind w:leftChars="0" w:left="0"/>
      </w:pPr>
    </w:tblStylePr>
  </w:style>
  <w:style w:type="paragraph" w:customStyle="1" w:styleId="ListBulletlarge">
    <w:name w:val="List Bullet large"/>
    <w:basedOn w:val="prastasis"/>
    <w:uiPriority w:val="33"/>
    <w:semiHidden/>
    <w:qFormat/>
    <w:rsid w:val="006E5A05"/>
    <w:pPr>
      <w:spacing w:before="260" w:line="360" w:lineRule="atLeast"/>
      <w:contextualSpacing/>
    </w:pPr>
    <w:rPr>
      <w:sz w:val="26"/>
    </w:rPr>
  </w:style>
  <w:style w:type="table" w:customStyle="1" w:styleId="ABBTableStyle">
    <w:name w:val="ABB Table Style"/>
    <w:basedOn w:val="prastojilentel"/>
    <w:uiPriority w:val="99"/>
    <w:rsid w:val="00396A6E"/>
    <w:pPr>
      <w:keepLines/>
      <w:spacing w:line="260" w:lineRule="atLeast"/>
      <w:contextualSpacing/>
    </w:pPr>
    <w:rPr>
      <w:sz w:val="19"/>
      <w:szCs w:val="19"/>
    </w:rPr>
    <w:tblPr>
      <w:tblBorders>
        <w:top w:val="single" w:sz="12" w:space="0" w:color="auto"/>
        <w:bottom w:val="single" w:sz="8" w:space="0" w:color="auto"/>
        <w:insideH w:val="single" w:sz="4" w:space="0" w:color="auto"/>
      </w:tblBorders>
      <w:tblCellMar>
        <w:top w:w="85" w:type="dxa"/>
        <w:left w:w="0" w:type="dxa"/>
        <w:bottom w:w="85" w:type="dxa"/>
        <w:right w:w="0" w:type="dxa"/>
      </w:tblCellMar>
    </w:tblPr>
    <w:trPr>
      <w:cantSplit/>
    </w:trPr>
    <w:tblStylePr w:type="firstRow">
      <w:rPr>
        <w:rFonts w:asciiTheme="majorHAnsi" w:hAnsiTheme="majorHAnsi"/>
        <w:b/>
        <w:color w:val="auto"/>
      </w:rPr>
      <w:tblPr/>
      <w:tcPr>
        <w:tcBorders>
          <w:top w:val="single" w:sz="12" w:space="0" w:color="auto"/>
          <w:left w:val="nil"/>
          <w:bottom w:val="single" w:sz="8" w:space="0" w:color="auto"/>
          <w:right w:val="nil"/>
          <w:insideH w:val="nil"/>
          <w:insideV w:val="nil"/>
          <w:tl2br w:val="nil"/>
          <w:tr2bl w:val="nil"/>
        </w:tcBorders>
      </w:tcPr>
    </w:tblStylePr>
    <w:tblStylePr w:type="lastRow">
      <w:rPr>
        <w:rFonts w:asciiTheme="minorHAnsi" w:hAnsiTheme="minorHAnsi"/>
        <w:b/>
        <w:i w:val="0"/>
      </w:rPr>
      <w:tblPr/>
      <w:tcPr>
        <w:tcBorders>
          <w:top w:val="single" w:sz="2" w:space="0" w:color="auto"/>
        </w:tcBorders>
      </w:tcPr>
    </w:tblStylePr>
    <w:tblStylePr w:type="firstCol">
      <w:rPr>
        <w:b/>
        <w:i w:val="0"/>
      </w:rPr>
    </w:tblStylePr>
    <w:tblStylePr w:type="lastCol">
      <w:pPr>
        <w:wordWrap/>
        <w:jc w:val="right"/>
      </w:pPr>
    </w:tblStylePr>
  </w:style>
  <w:style w:type="paragraph" w:customStyle="1" w:styleId="HorizontalRule">
    <w:name w:val="Horizontal Rule"/>
    <w:basedOn w:val="prastasis"/>
    <w:uiPriority w:val="9"/>
    <w:semiHidden/>
    <w:qFormat/>
    <w:rsid w:val="00396A6E"/>
    <w:pPr>
      <w:pBdr>
        <w:top w:val="single" w:sz="4" w:space="0" w:color="auto"/>
      </w:pBdr>
      <w:spacing w:before="240" w:after="150" w:line="60" w:lineRule="exact"/>
    </w:pPr>
  </w:style>
  <w:style w:type="paragraph" w:customStyle="1" w:styleId="Tabular">
    <w:name w:val="Tabular"/>
    <w:basedOn w:val="prastasis"/>
    <w:uiPriority w:val="16"/>
    <w:qFormat/>
    <w:rsid w:val="00396A6E"/>
    <w:pPr>
      <w:keepLines/>
      <w:ind w:left="2268" w:hanging="2268"/>
      <w:contextualSpacing/>
    </w:pPr>
  </w:style>
  <w:style w:type="paragraph" w:styleId="Sraassuenkleliais2">
    <w:name w:val="List Bullet 2"/>
    <w:basedOn w:val="prastasis"/>
    <w:uiPriority w:val="99"/>
    <w:semiHidden/>
    <w:rsid w:val="006E5A05"/>
    <w:pPr>
      <w:contextualSpacing/>
    </w:pPr>
  </w:style>
  <w:style w:type="paragraph" w:customStyle="1" w:styleId="TitleSpacer">
    <w:name w:val="Title Spacer"/>
    <w:basedOn w:val="prastasis"/>
    <w:next w:val="prastasis"/>
    <w:uiPriority w:val="31"/>
    <w:semiHidden/>
    <w:qFormat/>
    <w:rsid w:val="00493BE0"/>
  </w:style>
  <w:style w:type="paragraph" w:customStyle="1" w:styleId="ABBCursor">
    <w:name w:val="ABB Cursor"/>
    <w:basedOn w:val="prastasis"/>
    <w:uiPriority w:val="3"/>
    <w:qFormat/>
    <w:rsid w:val="0060441D"/>
    <w:pPr>
      <w:keepNext/>
      <w:keepLines/>
      <w:numPr>
        <w:numId w:val="34"/>
      </w:numPr>
      <w:spacing w:before="260" w:after="0"/>
      <w:ind w:left="0" w:firstLine="0"/>
    </w:pPr>
  </w:style>
  <w:style w:type="character" w:styleId="Komentaronuoroda">
    <w:name w:val="annotation reference"/>
    <w:basedOn w:val="Numatytasispastraiposriftas"/>
    <w:uiPriority w:val="99"/>
    <w:semiHidden/>
    <w:unhideWhenUsed/>
    <w:rsid w:val="00AB4913"/>
    <w:rPr>
      <w:sz w:val="16"/>
      <w:szCs w:val="16"/>
    </w:rPr>
  </w:style>
  <w:style w:type="paragraph" w:styleId="Komentarotekstas">
    <w:name w:val="annotation text"/>
    <w:basedOn w:val="prastasis"/>
    <w:link w:val="KomentarotekstasDiagrama"/>
    <w:uiPriority w:val="99"/>
    <w:semiHidden/>
    <w:unhideWhenUsed/>
    <w:rsid w:val="00AB49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B4913"/>
    <w:rPr>
      <w:kern w:val="12"/>
    </w:rPr>
  </w:style>
  <w:style w:type="paragraph" w:styleId="Komentarotema">
    <w:name w:val="annotation subject"/>
    <w:basedOn w:val="Komentarotekstas"/>
    <w:next w:val="Komentarotekstas"/>
    <w:link w:val="KomentarotemaDiagrama"/>
    <w:uiPriority w:val="99"/>
    <w:semiHidden/>
    <w:unhideWhenUsed/>
    <w:rsid w:val="00AB4913"/>
    <w:rPr>
      <w:b/>
      <w:bCs/>
    </w:rPr>
  </w:style>
  <w:style w:type="character" w:customStyle="1" w:styleId="KomentarotemaDiagrama">
    <w:name w:val="Komentaro tema Diagrama"/>
    <w:basedOn w:val="KomentarotekstasDiagrama"/>
    <w:link w:val="Komentarotema"/>
    <w:uiPriority w:val="99"/>
    <w:semiHidden/>
    <w:rsid w:val="00AB4913"/>
    <w:rPr>
      <w:b/>
      <w:bCs/>
      <w:kern w:val="12"/>
    </w:rPr>
  </w:style>
  <w:style w:type="paragraph" w:customStyle="1" w:styleId="Leadbulletlist">
    <w:name w:val="_Lead bullet list"/>
    <w:basedOn w:val="prastasis"/>
    <w:qFormat/>
    <w:rsid w:val="006E5A05"/>
    <w:pPr>
      <w:numPr>
        <w:numId w:val="30"/>
      </w:numPr>
      <w:spacing w:before="160" w:after="160" w:line="300" w:lineRule="atLeast"/>
      <w:ind w:left="289" w:hanging="289"/>
    </w:pPr>
    <w:rPr>
      <w:rFonts w:ascii="ABBvoice Light" w:hAnsi="ABBvoice Light"/>
      <w:noProof/>
      <w:sz w:val="28"/>
      <w:lang w:val="en-US"/>
    </w:rPr>
  </w:style>
  <w:style w:type="paragraph" w:customStyle="1" w:styleId="Pressreleasedetails">
    <w:name w:val="_Press release details"/>
    <w:basedOn w:val="prastasis"/>
    <w:qFormat/>
    <w:rsid w:val="004F5614"/>
    <w:pPr>
      <w:spacing w:after="120"/>
    </w:pPr>
    <w:rPr>
      <w:color w:val="6E6E6E" w:themeColor="accent2"/>
      <w:spacing w:val="18"/>
      <w:lang w:val="en-US"/>
    </w:rPr>
  </w:style>
  <w:style w:type="character" w:styleId="Neapdorotaspaminjimas">
    <w:name w:val="Unresolved Mention"/>
    <w:basedOn w:val="Numatytasispastraiposriftas"/>
    <w:uiPriority w:val="99"/>
    <w:semiHidden/>
    <w:unhideWhenUsed/>
    <w:rsid w:val="00F469ED"/>
    <w:rPr>
      <w:color w:val="605E5C"/>
      <w:shd w:val="clear" w:color="auto" w:fill="E1DFDD"/>
    </w:rPr>
  </w:style>
  <w:style w:type="paragraph" w:customStyle="1" w:styleId="BodyFirstParagraph">
    <w:name w:val="_Body_First Paragraph"/>
    <w:basedOn w:val="prastasis"/>
    <w:qFormat/>
    <w:rsid w:val="00862159"/>
    <w:pPr>
      <w:spacing w:before="400"/>
    </w:pPr>
    <w:rPr>
      <w:lang w:val="en-US"/>
    </w:rPr>
  </w:style>
  <w:style w:type="character" w:styleId="Vietosrezervavimoenklotekstas">
    <w:name w:val="Placeholder Text"/>
    <w:basedOn w:val="Numatytasispastraiposriftas"/>
    <w:uiPriority w:val="99"/>
    <w:semiHidden/>
    <w:rsid w:val="00107EDB"/>
    <w:rPr>
      <w:color w:val="808080"/>
    </w:rPr>
  </w:style>
  <w:style w:type="numbering" w:customStyle="1" w:styleId="ABBBulletList">
    <w:name w:val="ABB Bullet List"/>
    <w:uiPriority w:val="99"/>
    <w:rsid w:val="006E5A05"/>
    <w:pPr>
      <w:numPr>
        <w:numId w:val="36"/>
      </w:numPr>
    </w:pPr>
  </w:style>
  <w:style w:type="numbering" w:customStyle="1" w:styleId="ABBNumberedList">
    <w:name w:val="ABB Numbered List"/>
    <w:uiPriority w:val="99"/>
    <w:rsid w:val="006E5A05"/>
    <w:pPr>
      <w:numPr>
        <w:numId w:val="37"/>
      </w:numPr>
    </w:pPr>
  </w:style>
  <w:style w:type="paragraph" w:customStyle="1" w:styleId="Image">
    <w:name w:val="_Image"/>
    <w:basedOn w:val="prastasis"/>
    <w:next w:val="Antrat"/>
    <w:uiPriority w:val="8"/>
    <w:rsid w:val="006E5A05"/>
    <w:pPr>
      <w:keepNext/>
      <w:keepLines/>
      <w:suppressAutoHyphens w:val="0"/>
      <w:spacing w:before="65" w:after="65"/>
    </w:pPr>
    <w:rPr>
      <w:lang w:val="en-US"/>
    </w:rPr>
  </w:style>
  <w:style w:type="paragraph" w:customStyle="1" w:styleId="TableCaption">
    <w:name w:val="_Table Caption"/>
    <w:basedOn w:val="prastasis"/>
    <w:next w:val="Nospacing"/>
    <w:uiPriority w:val="29"/>
    <w:rsid w:val="006E5A05"/>
    <w:pPr>
      <w:keepNext/>
      <w:keepLines/>
      <w:spacing w:before="260" w:after="100"/>
      <w:contextualSpacing/>
    </w:pPr>
    <w:rPr>
      <w:rFonts w:asciiTheme="majorHAnsi" w:hAnsiTheme="majorHAnsi"/>
      <w:lang w:val="en-US"/>
    </w:rPr>
  </w:style>
  <w:style w:type="paragraph" w:customStyle="1" w:styleId="Bullet1">
    <w:name w:val="_Bullet 1"/>
    <w:basedOn w:val="Body"/>
    <w:uiPriority w:val="5"/>
    <w:qFormat/>
    <w:rsid w:val="006E5A05"/>
    <w:pPr>
      <w:numPr>
        <w:numId w:val="40"/>
      </w:numPr>
    </w:pPr>
  </w:style>
  <w:style w:type="paragraph" w:customStyle="1" w:styleId="TableText">
    <w:name w:val="_Table Text"/>
    <w:basedOn w:val="Body"/>
    <w:uiPriority w:val="29"/>
    <w:rsid w:val="006E5A05"/>
    <w:pPr>
      <w:spacing w:after="0"/>
    </w:pPr>
    <w:rPr>
      <w:szCs w:val="22"/>
    </w:rPr>
  </w:style>
  <w:style w:type="paragraph" w:customStyle="1" w:styleId="TableTextsmall">
    <w:name w:val="_Table Text small"/>
    <w:basedOn w:val="Bodysmall"/>
    <w:uiPriority w:val="29"/>
    <w:rsid w:val="006E5A05"/>
    <w:pPr>
      <w:spacing w:after="0"/>
    </w:pPr>
  </w:style>
  <w:style w:type="paragraph" w:customStyle="1" w:styleId="Bodysmall">
    <w:name w:val="_Body small"/>
    <w:basedOn w:val="Body"/>
    <w:uiPriority w:val="15"/>
    <w:qFormat/>
    <w:rsid w:val="006E5A05"/>
    <w:pPr>
      <w:spacing w:line="220" w:lineRule="atLeast"/>
    </w:pPr>
    <w:rPr>
      <w:sz w:val="16"/>
    </w:rPr>
  </w:style>
  <w:style w:type="paragraph" w:customStyle="1" w:styleId="Tabular0">
    <w:name w:val="_Tabular"/>
    <w:basedOn w:val="Body"/>
    <w:uiPriority w:val="29"/>
    <w:rsid w:val="006E5A05"/>
    <w:pPr>
      <w:keepLines/>
      <w:spacing w:after="0"/>
      <w:ind w:left="2268" w:hanging="2268"/>
      <w:contextualSpacing/>
    </w:pPr>
  </w:style>
  <w:style w:type="paragraph" w:customStyle="1" w:styleId="Tabularspaced">
    <w:name w:val="_Tabular spaced"/>
    <w:basedOn w:val="Tabular0"/>
    <w:uiPriority w:val="29"/>
    <w:rsid w:val="006E5A05"/>
    <w:pPr>
      <w:spacing w:after="130"/>
      <w:contextualSpacing w:val="0"/>
    </w:pPr>
  </w:style>
  <w:style w:type="paragraph" w:customStyle="1" w:styleId="Bullet2">
    <w:name w:val="_Bullet 2"/>
    <w:basedOn w:val="Bullet1"/>
    <w:uiPriority w:val="5"/>
    <w:qFormat/>
    <w:rsid w:val="006E5A05"/>
    <w:pPr>
      <w:numPr>
        <w:ilvl w:val="1"/>
      </w:numPr>
      <w:contextualSpacing/>
    </w:pPr>
  </w:style>
  <w:style w:type="paragraph" w:customStyle="1" w:styleId="T1Categorytitle">
    <w:name w:val="_T1 Category title"/>
    <w:basedOn w:val="prastasis"/>
    <w:next w:val="Pavadinimas"/>
    <w:uiPriority w:val="10"/>
    <w:qFormat/>
    <w:rsid w:val="006E5A05"/>
    <w:pPr>
      <w:keepNext/>
      <w:keepLines/>
      <w:spacing w:after="80"/>
      <w:contextualSpacing/>
    </w:pPr>
    <w:rPr>
      <w:rFonts w:asciiTheme="majorHAnsi" w:hAnsiTheme="majorHAnsi"/>
      <w:caps/>
      <w:spacing w:val="20"/>
      <w:sz w:val="20"/>
      <w:lang w:val="en-US"/>
    </w:rPr>
  </w:style>
  <w:style w:type="paragraph" w:customStyle="1" w:styleId="T4Spacer">
    <w:name w:val="_T4 Spacer"/>
    <w:basedOn w:val="prastasis"/>
    <w:next w:val="Body"/>
    <w:uiPriority w:val="10"/>
    <w:qFormat/>
    <w:rsid w:val="006E5A05"/>
    <w:pPr>
      <w:suppressAutoHyphens w:val="0"/>
      <w:spacing w:after="600"/>
    </w:pPr>
    <w:rPr>
      <w:lang w:val="en-US"/>
    </w:rPr>
  </w:style>
  <w:style w:type="paragraph" w:customStyle="1" w:styleId="Lead">
    <w:name w:val="_Lead"/>
    <w:basedOn w:val="prastasis"/>
    <w:next w:val="T4Spacer"/>
    <w:uiPriority w:val="12"/>
    <w:qFormat/>
    <w:rsid w:val="006E5A05"/>
    <w:pPr>
      <w:suppressAutoHyphens w:val="0"/>
      <w:spacing w:before="260" w:line="360" w:lineRule="atLeast"/>
      <w:contextualSpacing/>
    </w:pPr>
    <w:rPr>
      <w:sz w:val="26"/>
      <w:lang w:val="en-US"/>
    </w:rPr>
  </w:style>
  <w:style w:type="paragraph" w:customStyle="1" w:styleId="T0Cursor">
    <w:name w:val="_T0 Cursor"/>
    <w:basedOn w:val="Pavadinimas"/>
    <w:next w:val="T1Categorytitle"/>
    <w:uiPriority w:val="10"/>
    <w:qFormat/>
    <w:rsid w:val="006E5A05"/>
    <w:pPr>
      <w:numPr>
        <w:numId w:val="38"/>
      </w:numPr>
      <w:spacing w:after="0" w:line="240" w:lineRule="auto"/>
      <w:ind w:left="0" w:firstLine="0"/>
    </w:pPr>
    <w:rPr>
      <w:color w:val="FF000F" w:themeColor="background2"/>
      <w:lang w:val="en-US"/>
    </w:rPr>
  </w:style>
  <w:style w:type="paragraph" w:customStyle="1" w:styleId="Figure">
    <w:name w:val="_Figure"/>
    <w:basedOn w:val="Image"/>
    <w:next w:val="Antrat"/>
    <w:uiPriority w:val="6"/>
    <w:qFormat/>
    <w:rsid w:val="006E5A05"/>
    <w:pPr>
      <w:spacing w:before="300" w:after="130"/>
    </w:pPr>
  </w:style>
  <w:style w:type="paragraph" w:customStyle="1" w:styleId="Subheading">
    <w:name w:val="_Subheading"/>
    <w:basedOn w:val="prastasis"/>
    <w:next w:val="Body"/>
    <w:uiPriority w:val="2"/>
    <w:qFormat/>
    <w:rsid w:val="006E5A05"/>
    <w:pPr>
      <w:keepNext/>
      <w:keepLines/>
      <w:spacing w:before="130" w:after="0"/>
      <w:contextualSpacing/>
    </w:pPr>
    <w:rPr>
      <w:rFonts w:asciiTheme="majorHAnsi" w:hAnsiTheme="majorHAnsi"/>
      <w:b/>
      <w:lang w:val="en-US"/>
    </w:rPr>
  </w:style>
  <w:style w:type="character" w:customStyle="1" w:styleId="Boldred">
    <w:name w:val="_Bold red"/>
    <w:basedOn w:val="Numatytasispastraiposriftas"/>
    <w:uiPriority w:val="16"/>
    <w:qFormat/>
    <w:rsid w:val="006E5A05"/>
    <w:rPr>
      <w:rFonts w:asciiTheme="minorHAnsi" w:hAnsiTheme="minorHAnsi"/>
      <w:b/>
      <w:color w:val="FF000F" w:themeColor="background2"/>
    </w:rPr>
  </w:style>
  <w:style w:type="paragraph" w:customStyle="1" w:styleId="Bullet3">
    <w:name w:val="_Bullet 3"/>
    <w:basedOn w:val="Bullet2"/>
    <w:uiPriority w:val="5"/>
    <w:rsid w:val="006E5A05"/>
    <w:pPr>
      <w:numPr>
        <w:ilvl w:val="2"/>
      </w:numPr>
    </w:pPr>
  </w:style>
  <w:style w:type="paragraph" w:customStyle="1" w:styleId="Num1">
    <w:name w:val="_Num 1"/>
    <w:basedOn w:val="Body"/>
    <w:uiPriority w:val="4"/>
    <w:qFormat/>
    <w:rsid w:val="006E5A05"/>
    <w:pPr>
      <w:numPr>
        <w:numId w:val="41"/>
      </w:numPr>
    </w:pPr>
  </w:style>
  <w:style w:type="paragraph" w:customStyle="1" w:styleId="Num2">
    <w:name w:val="_Num 2"/>
    <w:basedOn w:val="Num1"/>
    <w:uiPriority w:val="4"/>
    <w:qFormat/>
    <w:rsid w:val="006E5A05"/>
    <w:pPr>
      <w:numPr>
        <w:ilvl w:val="1"/>
      </w:numPr>
      <w:contextualSpacing/>
    </w:pPr>
  </w:style>
  <w:style w:type="paragraph" w:customStyle="1" w:styleId="Num3">
    <w:name w:val="_Num 3"/>
    <w:basedOn w:val="Num2"/>
    <w:uiPriority w:val="4"/>
    <w:rsid w:val="006E5A05"/>
    <w:pPr>
      <w:numPr>
        <w:ilvl w:val="2"/>
      </w:numPr>
    </w:pPr>
  </w:style>
  <w:style w:type="paragraph" w:customStyle="1" w:styleId="Indented">
    <w:name w:val="_Indented"/>
    <w:basedOn w:val="Body"/>
    <w:uiPriority w:val="14"/>
    <w:qFormat/>
    <w:rsid w:val="006E5A05"/>
    <w:pPr>
      <w:ind w:left="284"/>
    </w:pPr>
  </w:style>
  <w:style w:type="paragraph" w:customStyle="1" w:styleId="Body">
    <w:name w:val="_Body"/>
    <w:basedOn w:val="prastasis"/>
    <w:qFormat/>
    <w:rsid w:val="006E5A05"/>
    <w:pPr>
      <w:suppressAutoHyphens w:val="0"/>
      <w:spacing w:after="130"/>
    </w:pPr>
    <w:rPr>
      <w:lang w:val="en-US"/>
    </w:rPr>
  </w:style>
  <w:style w:type="paragraph" w:customStyle="1" w:styleId="Nospacing">
    <w:name w:val="_No spacing"/>
    <w:basedOn w:val="Body"/>
    <w:qFormat/>
    <w:rsid w:val="006E5A05"/>
    <w:pPr>
      <w:spacing w:after="0"/>
    </w:pPr>
  </w:style>
  <w:style w:type="paragraph" w:customStyle="1" w:styleId="FooterTableFieldText">
    <w:name w:val="FooterTable Field Text"/>
    <w:basedOn w:val="prastasis"/>
    <w:uiPriority w:val="99"/>
    <w:rsid w:val="006E5A05"/>
    <w:pPr>
      <w:spacing w:after="0" w:line="240" w:lineRule="auto"/>
    </w:pPr>
    <w:rPr>
      <w:sz w:val="16"/>
      <w:lang w:val="en-US"/>
    </w:rPr>
  </w:style>
  <w:style w:type="paragraph" w:customStyle="1" w:styleId="FooterTableCaption">
    <w:name w:val="FooterTable Caption"/>
    <w:basedOn w:val="FooterTableFieldText"/>
    <w:uiPriority w:val="99"/>
    <w:rsid w:val="006E5A05"/>
    <w:pPr>
      <w:spacing w:before="44" w:after="54"/>
    </w:pPr>
    <w:rPr>
      <w:caps/>
      <w:spacing w:val="4"/>
      <w:sz w:val="12"/>
    </w:rPr>
  </w:style>
  <w:style w:type="paragraph" w:customStyle="1" w:styleId="FooterTableCopyright">
    <w:name w:val="FooterTable Copyright"/>
    <w:basedOn w:val="FooterTableCaption"/>
    <w:uiPriority w:val="99"/>
    <w:rsid w:val="006E5A05"/>
    <w:pPr>
      <w:spacing w:line="192" w:lineRule="exact"/>
      <w:ind w:left="28" w:right="28"/>
    </w:pPr>
    <w:rPr>
      <w:rFonts w:eastAsia="Times New Roman" w:cstheme="minorHAnsi"/>
      <w:caps w:val="0"/>
      <w:spacing w:val="0"/>
      <w:kern w:val="0"/>
      <w:szCs w:val="20"/>
    </w:rPr>
  </w:style>
  <w:style w:type="paragraph" w:customStyle="1" w:styleId="FooterTableDocumentID">
    <w:name w:val="FooterTable Document ID"/>
    <w:basedOn w:val="FooterTableFieldText"/>
    <w:uiPriority w:val="99"/>
    <w:rsid w:val="006E5A05"/>
    <w:pPr>
      <w:jc w:val="center"/>
    </w:pPr>
    <w:rPr>
      <w:b/>
    </w:rPr>
  </w:style>
  <w:style w:type="paragraph" w:customStyle="1" w:styleId="Code">
    <w:name w:val="_Code"/>
    <w:basedOn w:val="Nospacing"/>
    <w:link w:val="CodeChar"/>
    <w:uiPriority w:val="17"/>
    <w:qFormat/>
    <w:rsid w:val="006E5A05"/>
    <w:pPr>
      <w:spacing w:after="130"/>
    </w:pPr>
    <w:rPr>
      <w:rFonts w:ascii="Courier New" w:hAnsi="Courier New"/>
    </w:rPr>
  </w:style>
  <w:style w:type="character" w:customStyle="1" w:styleId="CodeChar">
    <w:name w:val="_Code Char"/>
    <w:basedOn w:val="Numatytasispastraiposriftas"/>
    <w:link w:val="Code"/>
    <w:uiPriority w:val="17"/>
    <w:rsid w:val="006E5A05"/>
    <w:rPr>
      <w:rFonts w:ascii="Courier New" w:hAnsi="Courier New"/>
      <w:kern w:val="12"/>
      <w:sz w:val="19"/>
      <w:szCs w:val="19"/>
      <w:lang w:val="en-US"/>
    </w:rPr>
  </w:style>
  <w:style w:type="character" w:customStyle="1" w:styleId="Hidden">
    <w:name w:val="_Hidden"/>
    <w:basedOn w:val="Numatytasispastraiposriftas"/>
    <w:uiPriority w:val="34"/>
    <w:rsid w:val="006E5A05"/>
    <w:rPr>
      <w:rFonts w:ascii="ABBvoice" w:hAnsi="ABBvoice"/>
      <w:vanish/>
      <w:color w:val="007A33"/>
      <w:sz w:val="19"/>
    </w:rPr>
  </w:style>
  <w:style w:type="character" w:styleId="Perirtashipersaitas">
    <w:name w:val="FollowedHyperlink"/>
    <w:basedOn w:val="Numatytasispastraiposriftas"/>
    <w:uiPriority w:val="99"/>
    <w:semiHidden/>
    <w:unhideWhenUsed/>
    <w:rsid w:val="00C35C31"/>
    <w:rPr>
      <w:color w:val="FF000F" w:themeColor="followedHyperlink"/>
      <w:u w:val="single"/>
    </w:rPr>
  </w:style>
  <w:style w:type="paragraph" w:styleId="prastasiniatinklio">
    <w:name w:val="Normal (Web)"/>
    <w:basedOn w:val="prastasis"/>
    <w:uiPriority w:val="99"/>
    <w:semiHidden/>
    <w:unhideWhenUsed/>
    <w:rsid w:val="006B09A4"/>
    <w:rPr>
      <w:rFonts w:ascii="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3826C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826C7"/>
    <w:rPr>
      <w:kern w:val="12"/>
    </w:rPr>
  </w:style>
  <w:style w:type="character" w:styleId="Puslapioinaosnuoroda">
    <w:name w:val="footnote reference"/>
    <w:basedOn w:val="Numatytasispastraiposriftas"/>
    <w:uiPriority w:val="99"/>
    <w:semiHidden/>
    <w:unhideWhenUsed/>
    <w:rsid w:val="003826C7"/>
    <w:rPr>
      <w:vertAlign w:val="superscript"/>
    </w:rPr>
  </w:style>
  <w:style w:type="paragraph" w:styleId="Pataisymai">
    <w:name w:val="Revision"/>
    <w:hidden/>
    <w:uiPriority w:val="99"/>
    <w:semiHidden/>
    <w:rsid w:val="00201C25"/>
    <w:rPr>
      <w:kern w:val="12"/>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733114">
      <w:bodyDiv w:val="1"/>
      <w:marLeft w:val="0"/>
      <w:marRight w:val="0"/>
      <w:marTop w:val="0"/>
      <w:marBottom w:val="0"/>
      <w:divBdr>
        <w:top w:val="none" w:sz="0" w:space="0" w:color="auto"/>
        <w:left w:val="none" w:sz="0" w:space="0" w:color="auto"/>
        <w:bottom w:val="none" w:sz="0" w:space="0" w:color="auto"/>
        <w:right w:val="none" w:sz="0" w:space="0" w:color="auto"/>
      </w:divBdr>
    </w:div>
    <w:div w:id="555972083">
      <w:bodyDiv w:val="1"/>
      <w:marLeft w:val="0"/>
      <w:marRight w:val="0"/>
      <w:marTop w:val="0"/>
      <w:marBottom w:val="0"/>
      <w:divBdr>
        <w:top w:val="none" w:sz="0" w:space="0" w:color="auto"/>
        <w:left w:val="none" w:sz="0" w:space="0" w:color="auto"/>
        <w:bottom w:val="none" w:sz="0" w:space="0" w:color="auto"/>
        <w:right w:val="none" w:sz="0" w:space="0" w:color="auto"/>
      </w:divBdr>
    </w:div>
    <w:div w:id="963653526">
      <w:bodyDiv w:val="1"/>
      <w:marLeft w:val="0"/>
      <w:marRight w:val="0"/>
      <w:marTop w:val="0"/>
      <w:marBottom w:val="0"/>
      <w:divBdr>
        <w:top w:val="none" w:sz="0" w:space="0" w:color="auto"/>
        <w:left w:val="none" w:sz="0" w:space="0" w:color="auto"/>
        <w:bottom w:val="none" w:sz="0" w:space="0" w:color="auto"/>
        <w:right w:val="none" w:sz="0" w:space="0" w:color="auto"/>
      </w:divBdr>
    </w:div>
    <w:div w:id="1652833313">
      <w:bodyDiv w:val="1"/>
      <w:marLeft w:val="0"/>
      <w:marRight w:val="0"/>
      <w:marTop w:val="0"/>
      <w:marBottom w:val="0"/>
      <w:divBdr>
        <w:top w:val="none" w:sz="0" w:space="0" w:color="auto"/>
        <w:left w:val="none" w:sz="0" w:space="0" w:color="auto"/>
        <w:bottom w:val="none" w:sz="0" w:space="0" w:color="auto"/>
        <w:right w:val="none" w:sz="0" w:space="0" w:color="auto"/>
      </w:divBdr>
    </w:div>
    <w:div w:id="1661037804">
      <w:bodyDiv w:val="1"/>
      <w:marLeft w:val="0"/>
      <w:marRight w:val="0"/>
      <w:marTop w:val="0"/>
      <w:marBottom w:val="0"/>
      <w:divBdr>
        <w:top w:val="none" w:sz="0" w:space="0" w:color="auto"/>
        <w:left w:val="none" w:sz="0" w:space="0" w:color="auto"/>
        <w:bottom w:val="none" w:sz="0" w:space="0" w:color="auto"/>
        <w:right w:val="none" w:sz="0" w:space="0" w:color="auto"/>
      </w:divBdr>
    </w:div>
    <w:div w:id="200916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search.abb.com/library/Download.aspx?DocumentID=4MWA000347&amp;LanguageCode=en&amp;DocumentPartId=&amp;Action=Launch"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ABB 2017">
  <a:themeElements>
    <a:clrScheme name="ABB 2017">
      <a:dk1>
        <a:srgbClr val="000000"/>
      </a:dk1>
      <a:lt1>
        <a:srgbClr val="FFFFFF"/>
      </a:lt1>
      <a:dk2>
        <a:srgbClr val="D90000"/>
      </a:dk2>
      <a:lt2>
        <a:srgbClr val="FF000F"/>
      </a:lt2>
      <a:accent1>
        <a:srgbClr val="262626"/>
      </a:accent1>
      <a:accent2>
        <a:srgbClr val="6E6E6E"/>
      </a:accent2>
      <a:accent3>
        <a:srgbClr val="A9A9A9"/>
      </a:accent3>
      <a:accent4>
        <a:srgbClr val="D2D2D2"/>
      </a:accent4>
      <a:accent5>
        <a:srgbClr val="817275"/>
      </a:accent5>
      <a:accent6>
        <a:srgbClr val="6B7173"/>
      </a:accent6>
      <a:hlink>
        <a:srgbClr val="D90000"/>
      </a:hlink>
      <a:folHlink>
        <a:srgbClr val="FF000F"/>
      </a:folHlink>
    </a:clrScheme>
    <a:fontScheme name="ABB 2017">
      <a:majorFont>
        <a:latin typeface="ABBvoice"/>
        <a:ea typeface="ABBvoice"/>
        <a:cs typeface="ABBvoice"/>
      </a:majorFont>
      <a:minorFont>
        <a:latin typeface="ABBvoice"/>
        <a:ea typeface="ABBvoice"/>
        <a:cs typeface="ABBvoi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tx2"/>
        </a:solidFill>
        <a:ln>
          <a:noFill/>
        </a:ln>
      </a:spPr>
      <a:bodyPr rtlCol="0" anchor="ctr"/>
      <a:lstStyle>
        <a:defPPr algn="ctr">
          <a:defRPr sz="1400" dirty="0" err="1" smtClean="0"/>
        </a:defPPr>
      </a:lstStyle>
      <a:style>
        <a:lnRef idx="2">
          <a:schemeClr val="accent1">
            <a:shade val="50000"/>
          </a:schemeClr>
        </a:lnRef>
        <a:fillRef idx="1">
          <a:schemeClr val="accent1"/>
        </a:fillRef>
        <a:effectRef idx="0">
          <a:schemeClr val="accent1"/>
        </a:effectRef>
        <a:fontRef idx="minor">
          <a:schemeClr val="lt1"/>
        </a:fontRef>
      </a:style>
    </a:spDef>
    <a:lnDef>
      <a:spPr bwMode="gray">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72000" tIns="72000" rIns="72000" bIns="72000" rtlCol="0">
        <a:noAutofit/>
      </a:bodyPr>
      <a:lstStyle>
        <a:defPPr>
          <a:defRPr sz="1400" dirty="0" err="1" smtClean="0"/>
        </a:defPPr>
      </a:lstStyle>
    </a:txDef>
  </a:objectDefaults>
  <a:extraClrSchemeLst/>
  <a:custClrLst>
    <a:custClr name="Blue">
      <a:srgbClr val="004C97"/>
    </a:custClr>
    <a:custClr name="Green">
      <a:srgbClr val="007A33"/>
    </a:custClr>
    <a:custClr name="Yellow">
      <a:srgbClr val="FFD100"/>
    </a:custClr>
    <a:custClr name="Red Grey">
      <a:srgbClr val="817275"/>
    </a:custClr>
    <a:custClr name="Green Grey">
      <a:srgbClr val="6B7173"/>
    </a:custClr>
    <a:custClr name="Blue Grey">
      <a:srgbClr val="5B6F80"/>
    </a:custClr>
    <a:custClr name="Violet Grey">
      <a:srgbClr val="78838E"/>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mplafyTemplateConfiguration><![CDATA[{"elementsMetadata":[{"type":"richTextContentControl","id":"e12d2407-19e5-4773-844c-cfc0c8ce42c9","elementConfiguration":{"binding":"{{Form.City}}","removeAndKeepContent":false,"disableUpdates":false,"type":"text"}},{"type":"richTextContentControl","id":"93e211d3-624e-464c-9ca6-37334d54e0aa","elementConfiguration":{"binding":"{{Form.Country}}","removeAndKeepContent":false,"disableUpdates":false,"type":"text"}},{"type":"richTextContentControl","id":"3cbb3bd7-37a5-4ce8-8877-067ef11e0a5d","elementConfiguration":{"binding":"{{Form.Date}}","removeAndKeepContent":false,"disableUpdates":false,"type":"text"}},{"type":"richTextContentControl","id":"0c160a16-381c-4573-ab48-993df3c13a6d","elementConfiguration":{"binding":"{{Form.PressReleaseTitle}}","removeAndKeepContent":false,"disableUpdates":false,"type":"text"}}],"transformationConfigurations":[{"namespace":"http://schemas.microsoft.com/office/2006/metadata/properties","path":"/p:properties/documentManagement/*[local-name()=\"ABB_Coll_DocumentId\"]","binding":"{{Form.DocumentID}}","disableUpdates":false,"type":"customXmlValue"},{"type":"customXmlManagedMetadata","path":"/p:properties/documentManagement/*[local-name()=\"o8cb8facb2054f9d919ea0674048ef40\"]","namespace":"http://schemas.microsoft.com/office/2006/metadata/properties","termName":"{{Form.Language.Name}}","termId":"{{Form.Language.TermID}}"},{"path":"/p:properties/documentManagement/*[local-name()=\"na4369807a744182aff6832bcef961df\"]","namespace":"http://schemas.microsoft.com/office/2006/metadata/properties","termId":"{{Form.DocumentKind.TermID}}","termName":"{{Form.DocumentKind.DocumentKind}}","type":"customXmlManagedMetadata"},{"namespace":"http://schemas.microsoft.com/office/2006/metadata/properties","path":"/p:properties/documentManagement/*[local-name()=\"ABB_Coll_DocumentRevisionId\"]","binding":"{{Form.Revision}}","disableUpdates":false,"type":"customXmlValue"},{"namespace":"http://schemas.microsoft.com/office/2006/metadata/properties","path":"/p:properties/documentManagement/*[local-name()=\"ABB_Coll_LifecycleStatus\"]","binding":"{{Form.LifeCycleStatus.Name}}","disableUpdates":false,"type":"customXmlValue"},{"namespace":"http://schemas.microsoft.com/office/2006/metadata/properties","path":"/p:properties/documentManagement/*[local-name()=\"ABB_Coll_ApprovalDate\"]","binding":"{{FormatDateTime(Form.ApprovalDate,\"yyyy-MM-ddT00:00:00+00:00\",\"en-US\")}}","disableUpdates":false,"type":"customXmlValue"},{"namespace":"http://schemas.microsoft.com/office/2006/metadata/properties","path":"/p:properties/documentManagement/*[local-name()=\"ABB_Coll_ApprovedByPerson\"]","binding":"{{Form.ApprovedByPerson}}","disableUpdates":false,"type":"customXmlValue"},{"namespace":"http://schemas.microsoft.com/office/2006/metadata/properties","path":"/p:properties/documentManagement/*[local-name()=\"ABB_Coll_PreparedByPerson\"]","binding":"{{Form.PreparedByPerson}}","disableUpdates":false,"type":"customXmlValue"},{"namespace":"http://schemas.microsoft.com/office/2006/metadata/properties","path":"/p:properties/documentManagement/*[local-name()=\"ABB_Coll_OwningOrganization\"]","binding":"{{Form.OwningOrganization}}","disableUpdates":false,"type":"customXmlValue"},{"namespace":"http://schemas.microsoft.com/office/2006/metadata/properties","path":"/p:properties/documentManagement/*[local-name()=\"ABB_Coll_SecurityLevel\"]","binding":"{{Form.SecurityLevel.Name}}","disableUpdates":false,"type":"customXmlValue"},{"namespace":"http://schemas.microsoft.com/office/2006/metadata/properties","path":"/p:properties/documentManagement/*[local-name()=\"ABB_Coll_PreparedDate\"]","binding":"{{FormatDateTime(Form.PreparedDate,\"yyyy-MM-ddT00:00:00+00:00\",\"en-US\")}}","disableUpdates":false,"type":"customXmlValue"},{"documentName":"{{Form.DocumentTitle}}","type":"documentName"},{"language":"{{DocumentLanguage}}","type":"proofingLanguage"},{"propertyName":"title","propertyValue":"{{Form.DocumentTitle}}","type":"documentProperty"}],"isBaseTemplate":false,"templateName":"ABB - Press Release","templateDescription":"","enableDocumentContentUpdater":true,"version":"2.0"}]]></TemplafyTemplateConfiguration>
</file>

<file path=customXml/item3.xml><?xml version="1.0" encoding="utf-8"?>
<p:properties xmlns:p="http://schemas.microsoft.com/office/2006/metadata/properties" xmlns:xsi="http://www.w3.org/2001/XMLSchema-instance" xmlns:pc="http://schemas.microsoft.com/office/infopath/2007/PartnerControls">
  <documentManagement>
    <BasedOnDocumentId xmlns="71d29222-2c5f-45ad-9aa5-4c2d15fddbe9">Not Defined</BasedOnDocumentId>
    <Notes1 xmlns="71d29222-2c5f-45ad-9aa5-4c2d15fddbe9" xsi:nil="true"/>
    <TaxCatchAll xmlns="71d29222-2c5f-45ad-9aa5-4c2d15fddbe9">
      <Value>14</Value>
      <Value>3</Value>
    </TaxCatchAll>
    <ABB_Coll_DocumentRevisionId xmlns="71d29222-2c5f-45ad-9aa5-4c2d15fddbe9">A</ABB_Coll_DocumentRevisionId>
    <CombinedDocumentId xmlns="71d29222-2c5f-45ad-9aa5-4c2d15fddbe9" xsi:nil="true"/>
    <o8cb8facb2054f9d919ea0674048ef40 xmlns="71d29222-2c5f-45ad-9aa5-4c2d15fddbe9">
      <Terms xmlns="http://schemas.microsoft.com/office/infopath/2007/PartnerControls"/>
    </o8cb8facb2054f9d919ea0674048ef40>
    <ABB_Coll_LifecycleStatus xmlns="71d29222-2c5f-45ad-9aa5-4c2d15fddbe9">Draft</ABB_Coll_LifecycleStatus>
    <ABB_Coll_RevisionText xmlns="71d29222-2c5f-45ad-9aa5-4c2d15fddbe9" xsi:nil="true"/>
    <BasedOnDocumentPartId xmlns="71d29222-2c5f-45ad-9aa5-4c2d15fddbe9" xsi:nil="true"/>
    <na4369807a744182aff6832bcef961df xmlns="71d29222-2c5f-45ad-9aa5-4c2d15fddbe9">
      <Terms xmlns="http://schemas.microsoft.com/office/infopath/2007/PartnerControls">
        <TermInfo xmlns="http://schemas.microsoft.com/office/infopath/2007/PartnerControls">
          <TermName xmlns="http://schemas.microsoft.com/office/infopath/2007/PartnerControls">Press release</TermName>
          <TermId xmlns="http://schemas.microsoft.com/office/infopath/2007/PartnerControls">5282e0ae-a429-49a7-9896-05babb804f35</TermId>
        </TermInfo>
      </Terms>
    </na4369807a744182aff6832bcef961df>
    <ABB_Coll_ApprovedByPerson xmlns="71d29222-2c5f-45ad-9aa5-4c2d15fddbe9" xsi:nil="true"/>
    <ABB_Coll_OwningOrganization xmlns="71d29222-2c5f-45ad-9aa5-4c2d15fddbe9" xsi:nil="true"/>
    <ABB_Coll_SecurityLevel xmlns="71d29222-2c5f-45ad-9aa5-4c2d15fddbe9">Internal</ABB_Coll_SecurityLevel>
    <BasedOnLanguageCode xmlns="71d29222-2c5f-45ad-9aa5-4c2d15fddbe9" xsi:nil="true"/>
    <ABB_Coll_DocumentPartID xmlns="71d29222-2c5f-45ad-9aa5-4c2d15fddbe9" xsi:nil="true"/>
    <ABB_Coll_DocumentId xmlns="71d29222-2c5f-45ad-9aa5-4c2d15fddbe9" xsi:nil="true"/>
    <ABB_Coll_RetentionDate xmlns="71d29222-2c5f-45ad-9aa5-4c2d15fddbe9">2022-07-05T22:00:00+00:00</ABB_Coll_RetentionDate>
    <ABB_Coll_TitleEnglish xmlns="71d29222-2c5f-45ad-9aa5-4c2d15fddbe9" xsi:nil="true"/>
    <SupplementaryTitle xmlns="71d29222-2c5f-45ad-9aa5-4c2d15fddbe9">Not Defined</SupplementaryTitle>
    <ABB_Coll_PreparedByPerson xmlns="71d29222-2c5f-45ad-9aa5-4c2d15fddbe9" xsi:nil="true"/>
    <ABB_Coll_PreparedDate xmlns="71d29222-2c5f-45ad-9aa5-4c2d15fddbe9">2022-06-29T22:00:00+00:00</ABB_Coll_PreparedDate>
    <ABB_Coll_ApprovalDate xmlns="71d29222-2c5f-45ad-9aa5-4c2d15fddbe9">2022-06-29T22:00:00+00:00</ABB_Coll_ApprovalDate>
    <BasedOnRevisionId xmlns="71d29222-2c5f-45ad-9aa5-4c2d15fddbe9">Not Defined</BasedOnRevisionId>
  </documentManagement>
</p:properties>
</file>

<file path=customXml/item4.xml><?xml version="1.0" encoding="utf-8"?>
<ct:contentTypeSchema xmlns:ct="http://schemas.microsoft.com/office/2006/metadata/contentType" xmlns:ma="http://schemas.microsoft.com/office/2006/metadata/properties/metaAttributes" ct:_="" ma:_="" ma:contentTypeName="ABB Template" ma:contentTypeID="0x010100C73238EC1C55483BBB279E4E8C27D02E0100BB91C0F054DFB449B6CF054D7AD1ED9E" ma:contentTypeVersion="14" ma:contentTypeDescription="Create a new document." ma:contentTypeScope="" ma:versionID="0694ed6560b4d68fd2258058578bfe67">
  <xsd:schema xmlns:xsd="http://www.w3.org/2001/XMLSchema" xmlns:xs="http://www.w3.org/2001/XMLSchema" xmlns:p="http://schemas.microsoft.com/office/2006/metadata/properties" xmlns:ns2="71d29222-2c5f-45ad-9aa5-4c2d15fddbe9" targetNamespace="http://schemas.microsoft.com/office/2006/metadata/properties" ma:root="true" ma:fieldsID="b4b73693cc3544202ebf313935559928" ns2:_="">
    <xsd:import namespace="71d29222-2c5f-45ad-9aa5-4c2d15fddbe9"/>
    <xsd:element name="properties">
      <xsd:complexType>
        <xsd:sequence>
          <xsd:element name="documentManagement">
            <xsd:complexType>
              <xsd:all>
                <xsd:element ref="ns2:ABB_Coll_DocumentId" minOccurs="0"/>
                <xsd:element ref="ns2:na4369807a744182aff6832bcef961df" minOccurs="0"/>
                <xsd:element ref="ns2:TaxCatchAll" minOccurs="0"/>
                <xsd:element ref="ns2:TaxCatchAllLabel" minOccurs="0"/>
                <xsd:element ref="ns2:ABB_Coll_DocumentRevisionId" minOccurs="0"/>
                <xsd:element ref="ns2:ABB_Coll_LifecycleStatus" minOccurs="0"/>
                <xsd:element ref="ns2:o8cb8facb2054f9d919ea0674048ef40" minOccurs="0"/>
                <xsd:element ref="ns2:ABB_Coll_PreparedByPerson" minOccurs="0"/>
                <xsd:element ref="ns2:ABB_Coll_PreparedDate" minOccurs="0"/>
                <xsd:element ref="ns2:ABB_Coll_SecurityLevel" minOccurs="0"/>
                <xsd:element ref="ns2:ABB_Coll_ApprovalDate" minOccurs="0"/>
                <xsd:element ref="ns2:ABB_Coll_ApprovedByPerson" minOccurs="0"/>
                <xsd:element ref="ns2:ABB_Coll_DocumentPartID" minOccurs="0"/>
                <xsd:element ref="ns2:ABB_Coll_OwningOrganization" minOccurs="0"/>
                <xsd:element ref="ns2:ABB_Coll_RetentionDate" minOccurs="0"/>
                <xsd:element ref="ns2:ABB_Coll_RevisionText" minOccurs="0"/>
                <xsd:element ref="ns2:ABB_Coll_TitleEnglish" minOccurs="0"/>
                <xsd:element ref="ns2:BasedOnDocumentId" minOccurs="0"/>
                <xsd:element ref="ns2:BasedOnLanguageCode" minOccurs="0"/>
                <xsd:element ref="ns2:BasedOnRevisionId" minOccurs="0"/>
                <xsd:element ref="ns2:CombinedDocumentId" minOccurs="0"/>
                <xsd:element ref="ns2:Notes1" minOccurs="0"/>
                <xsd:element ref="ns2:SupplementaryTitle" minOccurs="0"/>
                <xsd:element ref="ns2:BasedOnDocumentPar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d29222-2c5f-45ad-9aa5-4c2d15fddbe9" elementFormDefault="qualified">
    <xsd:import namespace="http://schemas.microsoft.com/office/2006/documentManagement/types"/>
    <xsd:import namespace="http://schemas.microsoft.com/office/infopath/2007/PartnerControls"/>
    <xsd:element name="ABB_Coll_DocumentId" ma:index="8" nillable="true" ma:displayName="Document ID" ma:internalName="ABB_Coll_DocumentId" ma:readOnly="false">
      <xsd:simpleType>
        <xsd:restriction base="dms:Text">
          <xsd:maxLength value="32"/>
        </xsd:restriction>
      </xsd:simpleType>
    </xsd:element>
    <xsd:element name="na4369807a744182aff6832bcef961df" ma:index="9" nillable="true" ma:taxonomy="true" ma:internalName="na4369807a744182aff6832bcef961df" ma:taxonomyFieldName="ABB_Coll_DocumentKind" ma:displayName="Document Kind" ma:readOnly="false" ma:default="" ma:fieldId="{7a436980-7a74-4182-aff6-832bcef961df}" ma:sspId="13e722c5-bebe-4801-a6ac-67aa35eba088" ma:termSetId="9fcef174-6530-482d-8615-b6a04facd027"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605c55b-e380-4476-ac60-21537dde0012}" ma:internalName="TaxCatchAll" ma:showField="CatchAllData" ma:web="2e551aff-ed8b-4a86-bed0-b4a629a556c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f605c55b-e380-4476-ac60-21537dde0012}" ma:internalName="TaxCatchAllLabel" ma:readOnly="true" ma:showField="CatchAllDataLabel" ma:web="2e551aff-ed8b-4a86-bed0-b4a629a556c3">
      <xsd:complexType>
        <xsd:complexContent>
          <xsd:extension base="dms:MultiChoiceLookup">
            <xsd:sequence>
              <xsd:element name="Value" type="dms:Lookup" maxOccurs="unbounded" minOccurs="0" nillable="true"/>
            </xsd:sequence>
          </xsd:extension>
        </xsd:complexContent>
      </xsd:complexType>
    </xsd:element>
    <xsd:element name="ABB_Coll_DocumentRevisionId" ma:index="13" nillable="true" ma:displayName="Revision" ma:internalName="ABB_Coll_DocumentRevisionId" ma:readOnly="false">
      <xsd:simpleType>
        <xsd:restriction base="dms:Text">
          <xsd:maxLength value="10"/>
        </xsd:restriction>
      </xsd:simpleType>
    </xsd:element>
    <xsd:element name="ABB_Coll_LifecycleStatus" ma:index="14" nillable="true" ma:displayName="Lifecycle Status" ma:default="Draft" ma:internalName="ABB_Coll_LifecycleStatus" ma:readOnly="false">
      <xsd:simpleType>
        <xsd:restriction base="dms:Choice">
          <xsd:enumeration value="Draft"/>
          <xsd:enumeration value="In review"/>
          <xsd:enumeration value="Approved"/>
          <xsd:enumeration value="Withdrawn"/>
        </xsd:restriction>
      </xsd:simpleType>
    </xsd:element>
    <xsd:element name="o8cb8facb2054f9d919ea0674048ef40" ma:index="15" nillable="true" ma:taxonomy="true" ma:internalName="o8cb8facb2054f9d919ea0674048ef40" ma:taxonomyFieldName="ABB_Coll_LanguageCode" ma:displayName="Language Code" ma:readOnly="false" ma:default="" ma:fieldId="{88cb8fac-b205-4f9d-919e-a0674048ef40}" ma:sspId="13e722c5-bebe-4801-a6ac-67aa35eba088" ma:termSetId="0a7cdf19-023e-497a-aaf4-2d3440a665f2" ma:anchorId="00000000-0000-0000-0000-000000000000" ma:open="false" ma:isKeyword="false">
      <xsd:complexType>
        <xsd:sequence>
          <xsd:element ref="pc:Terms" minOccurs="0" maxOccurs="1"/>
        </xsd:sequence>
      </xsd:complexType>
    </xsd:element>
    <xsd:element name="ABB_Coll_PreparedByPerson" ma:index="17" nillable="true" ma:displayName="Prepared By Person" ma:internalName="ABB_Coll_PreparedByPerson" ma:readOnly="false">
      <xsd:simpleType>
        <xsd:restriction base="dms:Text">
          <xsd:maxLength value="255"/>
        </xsd:restriction>
      </xsd:simpleType>
    </xsd:element>
    <xsd:element name="ABB_Coll_PreparedDate" ma:index="18" nillable="true" ma:displayName="Prepared Date" ma:format="DateOnly" ma:internalName="ABB_Coll_PreparedDate" ma:readOnly="false">
      <xsd:simpleType>
        <xsd:restriction base="dms:DateTime"/>
      </xsd:simpleType>
    </xsd:element>
    <xsd:element name="ABB_Coll_SecurityLevel" ma:index="19" nillable="true" ma:displayName="Security Level" ma:default="Internal" ma:internalName="ABB_Coll_SecurityLevel" ma:readOnly="false">
      <xsd:simpleType>
        <xsd:restriction base="dms:Choice">
          <xsd:enumeration value="Public"/>
          <xsd:enumeration value="Internal"/>
          <xsd:enumeration value="Confidential"/>
          <xsd:enumeration value="Strictly Confidential"/>
        </xsd:restriction>
      </xsd:simpleType>
    </xsd:element>
    <xsd:element name="ABB_Coll_ApprovalDate" ma:index="20" nillable="true" ma:displayName="Approval Date" ma:format="DateOnly" ma:internalName="ABB_Coll_ApprovalDate" ma:readOnly="false">
      <xsd:simpleType>
        <xsd:restriction base="dms:DateTime"/>
      </xsd:simpleType>
    </xsd:element>
    <xsd:element name="ABB_Coll_ApprovedByPerson" ma:index="21" nillable="true" ma:displayName="Approved By Person" ma:internalName="ABB_Coll_ApprovedByPerson" ma:readOnly="false">
      <xsd:simpleType>
        <xsd:restriction base="dms:Text">
          <xsd:maxLength value="100"/>
        </xsd:restriction>
      </xsd:simpleType>
    </xsd:element>
    <xsd:element name="ABB_Coll_DocumentPartID" ma:index="22" nillable="true" ma:displayName="Document Part ID" ma:internalName="ABB_Coll_DocumentPartID" ma:readOnly="false">
      <xsd:simpleType>
        <xsd:restriction base="dms:Text">
          <xsd:maxLength value="32"/>
        </xsd:restriction>
      </xsd:simpleType>
    </xsd:element>
    <xsd:element name="ABB_Coll_OwningOrganization" ma:index="23" nillable="true" ma:displayName="Owning Organization" ma:internalName="ABB_Coll_OwningOrganization" ma:readOnly="false">
      <xsd:simpleType>
        <xsd:restriction base="dms:Text">
          <xsd:maxLength value="80"/>
        </xsd:restriction>
      </xsd:simpleType>
    </xsd:element>
    <xsd:element name="ABB_Coll_RetentionDate" ma:index="24" nillable="true" ma:displayName="Retention Date" ma:format="DateOnly" ma:internalName="ABB_Coll_RetentionDate" ma:readOnly="false">
      <xsd:simpleType>
        <xsd:restriction base="dms:DateTime"/>
      </xsd:simpleType>
    </xsd:element>
    <xsd:element name="ABB_Coll_RevisionText" ma:index="25" nillable="true" ma:displayName="Revision Text" ma:internalName="ABB_Coll_RevisionText" ma:readOnly="false">
      <xsd:simpleType>
        <xsd:restriction base="dms:Note">
          <xsd:maxLength value="255"/>
        </xsd:restriction>
      </xsd:simpleType>
    </xsd:element>
    <xsd:element name="ABB_Coll_TitleEnglish" ma:index="26" nillable="true" ma:displayName="Title English" ma:internalName="ABB_Coll_TitleEnglish" ma:readOnly="false">
      <xsd:simpleType>
        <xsd:restriction base="dms:Text"/>
      </xsd:simpleType>
    </xsd:element>
    <xsd:element name="BasedOnDocumentId" ma:index="27" nillable="true" ma:displayName="Based On Document Id" ma:default="Not Defined" ma:internalName="BasedOnDocumentId">
      <xsd:simpleType>
        <xsd:restriction base="dms:Text"/>
      </xsd:simpleType>
    </xsd:element>
    <xsd:element name="BasedOnLanguageCode" ma:index="28" nillable="true" ma:displayName="Based On Language Code" ma:default="EN" ma:internalName="BasedOnLanguageCode">
      <xsd:simpleType>
        <xsd:restriction base="dms:Text">
          <xsd:maxLength value="5"/>
        </xsd:restriction>
      </xsd:simpleType>
    </xsd:element>
    <xsd:element name="BasedOnRevisionId" ma:index="29" nillable="true" ma:displayName="Based On Document Revision Id" ma:default="Not Defined" ma:internalName="BasedOnRevisionId">
      <xsd:simpleType>
        <xsd:restriction base="dms:Text">
          <xsd:maxLength value="255"/>
        </xsd:restriction>
      </xsd:simpleType>
    </xsd:element>
    <xsd:element name="CombinedDocumentId" ma:index="30" nillable="true" ma:displayName="Combined Id" ma:internalName="CombinedDocumentId">
      <xsd:simpleType>
        <xsd:restriction base="dms:Text"/>
      </xsd:simpleType>
    </xsd:element>
    <xsd:element name="Notes1" ma:index="31" nillable="true" ma:displayName="Notes" ma:internalName="Notes1">
      <xsd:simpleType>
        <xsd:restriction base="dms:Note">
          <xsd:maxLength value="255"/>
        </xsd:restriction>
      </xsd:simpleType>
    </xsd:element>
    <xsd:element name="SupplementaryTitle" ma:index="32" nillable="true" ma:displayName="Supplementary Title" ma:default="Not Defined" ma:internalName="SupplementaryTitle">
      <xsd:simpleType>
        <xsd:restriction base="dms:Text"/>
      </xsd:simpleType>
    </xsd:element>
    <xsd:element name="BasedOnDocumentPartId" ma:index="33" nillable="true" ma:displayName="Based On Document Part Id" ma:internalName="BasedOnDocumentPartId">
      <xsd:simpleType>
        <xsd:restriction base="dms:Text">
          <xsd:maxLength value="32"/>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13e722c5-bebe-4801-a6ac-67aa35eba088" ContentTypeId="0x010100C73238EC1C55483BBB279E4E8C27D02E01" PreviousValue="false" LastSyncTimeStamp="2018-03-15T11:37:34.3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TemplafyFormConfiguration><![CDATA[{"formFields":[{"type":"heading","name":"DocumentInfo","label":"Document Info"},{"required":false,"placeholder":"","lines":1,"shareValue":false,"type":"textBox","name":"PressReleaseTitle","label":"Press Release Title"},{"required":false,"placeholder":"","lines":1,"shareValue":false,"type":"textBox","name":"City","label":"City"},{"required":false,"placeholder":"","lines":1,"shareValue":false,"type":"textBox","name":"Country","label":"Country"},{"required":false,"shareValue":false,"type":"datePicker","name":"Date","label":"Date"},{"type":"heading","name":"SharePoint","label":"Share Point Bindings"},{"required":false,"placeholder":"","lines":1,"shareValue":false,"type":"textBox","name":"DocumentTitle","label":"Document Title"},{"required":false,"placeholder":"","lines":1,"shareValue":false,"type":"textBox","name":"DocumentID","label":"Document ID"},{"required":false,"maxLength":10,"placeholder":"","lines":1,"shareValue":false,"type":"textBox","name":"Revision","label":"Revision","defaultValue":"A"},{"required":false,"shareValue":false,"type":"datePicker","name":"ApprovalDate","label":"Approval Date"},{"required":false,"placeholder":"","lines":1,"shareValue":false,"type":"textBox","name":"ApprovedByPerson","label":"Approved By Person"},{"required":true,"shareValue":false,"type":"datePicker","name":"PreparedDate","label":"Prepared Date"},{"required":false,"placeholder":"","lines":1,"shareValue":false,"type":"textBox","name":"PreparedByPerson","label":"Prepared By Person","defaultValue":"{{UserProfile.Name}}"},{"dataSourceName":"DocumentKinds","dataSourceFieldName":"DocumentKind","distinct":false,"hideIfNoUserInteractionRequired":false,"required":false,"autoSelectFirstOption":false,"shareValue":false,"type":"dropDown","name":"DocumentKind","label":"Document Kind","defaultValue":"Press release"},{"dataSourceName":"LanguageCodes","dataSourceFieldName":"LanguageCodeName","distinct":false,"hideIfNoUserInteractionRequired":false,"required":false,"autoSelectFirstOption":false,"shareValue":false,"type":"dropDown","name":"Language","label":"Language"},{"dataSourceName":"LifeCycleStatus","dataSourceFieldName":"Name","distinct":false,"hideIfNoUserInteractionRequired":false,"required":false,"defaultValue":"Draft","autoSelectFirstOption":false,"shareValue":false,"type":"dropDown","name":"LifeCycleStatus","label":"Life Cycle Status"},{"required":false,"placeholder":"","lines":1,"shareValue":false,"type":"textBox","name":"OwningOrganization","label":"Owning Organization"},{"dataSourceName":"SecurityLevels","dataSourceFieldName":"Name","distinct":false,"hideIfNoUserInteractionRequired":false,"required":false,"autoSelectFirstOption":false,"shareValue":false,"type":"dropDown","name":"SecurityLevel","label":"Security Level","defaultValue":"Internal"}],"formDataEntries":[{"name":"LifeCycleStatus","value":"QnWOujKLJp1RvJFaXvBl6HPTKUr9NiUrF8/eA/+Hz0E="}]}]]></TemplafyFormConfiguration>
</file>

<file path=customXml/itemProps1.xml><?xml version="1.0" encoding="utf-8"?>
<ds:datastoreItem xmlns:ds="http://schemas.openxmlformats.org/officeDocument/2006/customXml" ds:itemID="{08ABFCB2-98F4-4EFE-A017-2FE248FA66F0}">
  <ds:schemaRefs>
    <ds:schemaRef ds:uri="http://schemas.openxmlformats.org/officeDocument/2006/bibliography"/>
  </ds:schemaRefs>
</ds:datastoreItem>
</file>

<file path=customXml/itemProps2.xml><?xml version="1.0" encoding="utf-8"?>
<ds:datastoreItem xmlns:ds="http://schemas.openxmlformats.org/officeDocument/2006/customXml" ds:itemID="{A797441E-9EB5-446A-8328-EBF227E5D4C1}">
  <ds:schemaRefs/>
</ds:datastoreItem>
</file>

<file path=customXml/itemProps3.xml><?xml version="1.0" encoding="utf-8"?>
<ds:datastoreItem xmlns:ds="http://schemas.openxmlformats.org/officeDocument/2006/customXml" ds:itemID="{C260E26D-D6DB-453C-8835-42B35179C6CE}">
  <ds:schemaRefs>
    <ds:schemaRef ds:uri="http://schemas.microsoft.com/office/2006/metadata/properties"/>
    <ds:schemaRef ds:uri="http://schemas.microsoft.com/office/infopath/2007/PartnerControls"/>
    <ds:schemaRef ds:uri="71d29222-2c5f-45ad-9aa5-4c2d15fddbe9"/>
  </ds:schemaRefs>
</ds:datastoreItem>
</file>

<file path=customXml/itemProps4.xml><?xml version="1.0" encoding="utf-8"?>
<ds:datastoreItem xmlns:ds="http://schemas.openxmlformats.org/officeDocument/2006/customXml" ds:itemID="{F324625E-B1FD-4CFF-AB1E-E288CFD5B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d29222-2c5f-45ad-9aa5-4c2d15fdd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E3C322-BF4F-447D-B053-5B2DE12797D5}">
  <ds:schemaRefs>
    <ds:schemaRef ds:uri="Microsoft.SharePoint.Taxonomy.ContentTypeSync"/>
  </ds:schemaRefs>
</ds:datastoreItem>
</file>

<file path=customXml/itemProps6.xml><?xml version="1.0" encoding="utf-8"?>
<ds:datastoreItem xmlns:ds="http://schemas.openxmlformats.org/officeDocument/2006/customXml" ds:itemID="{F53C1DF9-883A-4110-AF65-B3257B5D7ACD}">
  <ds:schemaRefs>
    <ds:schemaRef ds:uri="http://schemas.microsoft.com/sharepoint/v3/contenttype/forms"/>
  </ds:schemaRefs>
</ds:datastoreItem>
</file>

<file path=customXml/itemProps7.xml><?xml version="1.0" encoding="utf-8"?>
<ds:datastoreItem xmlns:ds="http://schemas.openxmlformats.org/officeDocument/2006/customXml" ds:itemID="{C8527950-4CF7-4C07-86B7-FFAA62E11727}">
  <ds:schemaRefs/>
</ds:datastoreItem>
</file>

<file path=docMetadata/LabelInfo.xml><?xml version="1.0" encoding="utf-8"?>
<clbl:labelList xmlns:clbl="http://schemas.microsoft.com/office/2020/mipLabelMetadata">
  <clbl:label id="{d792d246-d363-40e2-82bc-6f0655128b68}" enabled="1" method="Standard" siteId="{372ee9e0-9ce0-4033-a64a-c07073a91ecd}" removed="0"/>
</clbl:labelList>
</file>

<file path=docProps/app.xml><?xml version="1.0" encoding="utf-8"?>
<Properties xmlns="http://schemas.openxmlformats.org/officeDocument/2006/extended-properties" xmlns:vt="http://schemas.openxmlformats.org/officeDocument/2006/docPropsVTypes">
  <Template>Normal.dotm</Template>
  <TotalTime>125</TotalTime>
  <Pages>2</Pages>
  <Words>3570</Words>
  <Characters>2035</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Straupaite-Jankauskiene</cp:lastModifiedBy>
  <cp:revision>13</cp:revision>
  <dcterms:created xsi:type="dcterms:W3CDTF">2025-09-02T11:08:00Z</dcterms:created>
  <dcterms:modified xsi:type="dcterms:W3CDTF">2026-03-24T07:55:00Z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0x010100C73238EC1C55483BBB279E4E8C27D02E0100BB91C0F054DFB449B6CF054D7AD1ED9E</vt:lpwstr>
  </property>
  <property fmtid="{D5CDD505-2E9C-101B-9397-08002B2CF9AE}" pid="3" name="ABB_Coll_LanguageCode">
    <vt:lpwstr>3;#aa|e23899c8-0e6b-4ae8-b520-324f014d1297</vt:lpwstr>
  </property>
  <property fmtid="{D5CDD505-2E9C-101B-9397-08002B2CF9AE}" pid="4" name="ABB_Coll_DocumentKind">
    <vt:lpwstr>14;#Press release|5282e0ae-a429-49a7-9896-05babb804f35</vt:lpwstr>
  </property>
</Properties>
</file>