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5C99" w14:textId="77777777" w:rsidR="00174C5F" w:rsidRPr="00266661" w:rsidRDefault="00174C5F" w:rsidP="00FC6FF6">
      <w:pPr>
        <w:pStyle w:val="Date"/>
        <w:spacing w:after="0" w:line="240" w:lineRule="auto"/>
        <w:rPr>
          <w:lang w:val="lt-LT"/>
        </w:rPr>
      </w:pPr>
      <w:r w:rsidRPr="00266661">
        <w:rPr>
          <w:lang w:val="lt-LT"/>
        </w:rPr>
        <w:t>PRANEŠIMAS ŽINIASKLAIDAI</w:t>
      </w:r>
    </w:p>
    <w:p w14:paraId="3CCD0D9C" w14:textId="4BB44A7D" w:rsidR="00AF0779" w:rsidRPr="00266661" w:rsidRDefault="00AF0779" w:rsidP="00FC6FF6">
      <w:pPr>
        <w:pStyle w:val="Address"/>
        <w:spacing w:after="0" w:line="240" w:lineRule="auto"/>
        <w:rPr>
          <w:lang w:val="lt-LT"/>
        </w:rPr>
      </w:pPr>
      <w:r w:rsidRPr="00266661">
        <w:rPr>
          <w:lang w:val="lt-LT"/>
        </w:rPr>
        <w:t>2026 m. kovo 24 d.</w:t>
      </w:r>
    </w:p>
    <w:p w14:paraId="25D4963E" w14:textId="77777777" w:rsidR="00FC6FF6" w:rsidRPr="00266661" w:rsidRDefault="00FC6FF6" w:rsidP="00FC6FF6">
      <w:pPr>
        <w:pStyle w:val="CCEnclosure"/>
        <w:rPr>
          <w:lang w:val="lt-LT"/>
        </w:rPr>
      </w:pPr>
    </w:p>
    <w:p w14:paraId="01E8AFFD" w14:textId="65A0C7D9" w:rsidR="0035122C" w:rsidRDefault="00FC6FF6" w:rsidP="0049715B">
      <w:pPr>
        <w:spacing w:before="240" w:after="240" w:line="240" w:lineRule="auto"/>
        <w:rPr>
          <w:rFonts w:ascii="Arial" w:hAnsi="Arial" w:cs="Arial"/>
          <w:b/>
          <w:sz w:val="28"/>
          <w:szCs w:val="32"/>
          <w:lang w:val="lt-LT"/>
        </w:rPr>
      </w:pPr>
      <w:r w:rsidRPr="00266661">
        <w:rPr>
          <w:rFonts w:ascii="Arial" w:hAnsi="Arial" w:cs="Arial"/>
          <w:b/>
          <w:sz w:val="28"/>
          <w:szCs w:val="32"/>
          <w:lang w:val="lt-LT"/>
        </w:rPr>
        <w:t xml:space="preserve">Naujausia „PwC“ Lietuvos ir Baltijos šalių įmonių vadovų apklausa </w:t>
      </w:r>
      <w:r w:rsidR="0049715B">
        <w:rPr>
          <w:rFonts w:ascii="Arial" w:hAnsi="Arial" w:cs="Arial"/>
          <w:b/>
          <w:sz w:val="28"/>
          <w:szCs w:val="32"/>
          <w:lang w:val="lt-LT"/>
        </w:rPr>
        <w:t>rodo, kad vadovai siekia išlikti optimist</w:t>
      </w:r>
      <w:r w:rsidR="003600EF">
        <w:rPr>
          <w:rFonts w:ascii="Arial" w:hAnsi="Arial" w:cs="Arial"/>
          <w:b/>
          <w:sz w:val="28"/>
          <w:szCs w:val="32"/>
          <w:lang w:val="lt-LT"/>
        </w:rPr>
        <w:t>ais</w:t>
      </w:r>
      <w:r w:rsidR="0049715B">
        <w:rPr>
          <w:rFonts w:ascii="Arial" w:hAnsi="Arial" w:cs="Arial"/>
          <w:b/>
          <w:sz w:val="28"/>
          <w:szCs w:val="32"/>
          <w:lang w:val="lt-LT"/>
        </w:rPr>
        <w:t xml:space="preserve"> iššūkių laikais</w:t>
      </w:r>
    </w:p>
    <w:p w14:paraId="5C8A6678" w14:textId="6421DC2E" w:rsidR="00FC6FF6" w:rsidRDefault="00FC6FF6" w:rsidP="003600EF">
      <w:pPr>
        <w:spacing w:before="240" w:after="300" w:line="240" w:lineRule="auto"/>
        <w:jc w:val="both"/>
        <w:rPr>
          <w:b/>
          <w:bCs/>
          <w:lang w:val="lt-LT"/>
        </w:rPr>
      </w:pPr>
      <w:r w:rsidRPr="00266661">
        <w:rPr>
          <w:b/>
          <w:bCs/>
          <w:lang w:val="lt-LT"/>
        </w:rPr>
        <w:t xml:space="preserve">„PwC“ </w:t>
      </w:r>
      <w:r w:rsidRPr="00266661">
        <w:rPr>
          <w:rFonts w:ascii="Arial" w:hAnsi="Arial" w:cs="Arial"/>
          <w:b/>
          <w:bCs/>
          <w:lang w:val="lt-LT"/>
        </w:rPr>
        <w:t>Lietuvoje, Latvijoje ir Estijoje</w:t>
      </w:r>
      <w:r w:rsidRPr="00266661">
        <w:rPr>
          <w:rFonts w:ascii="Arial" w:hAnsi="Arial"/>
          <w:b/>
          <w:bCs/>
          <w:lang w:val="lt-LT"/>
        </w:rPr>
        <w:t xml:space="preserve"> jau </w:t>
      </w:r>
      <w:r w:rsidRPr="00266661">
        <w:rPr>
          <w:b/>
          <w:bCs/>
          <w:lang w:val="lt-LT"/>
        </w:rPr>
        <w:t>14-tą kartą atliko Baltijos šalių įmonių vadovų apklausą</w:t>
      </w:r>
      <w:r w:rsidR="00102C94" w:rsidRPr="00266661">
        <w:rPr>
          <w:b/>
          <w:bCs/>
          <w:lang w:val="lt-LT"/>
        </w:rPr>
        <w:t>, kuri</w:t>
      </w:r>
      <w:r w:rsidR="0035122C" w:rsidRPr="00266661">
        <w:rPr>
          <w:b/>
          <w:bCs/>
          <w:lang w:val="lt-LT"/>
        </w:rPr>
        <w:t xml:space="preserve"> </w:t>
      </w:r>
      <w:r w:rsidR="00102C94" w:rsidRPr="00266661">
        <w:rPr>
          <w:b/>
          <w:bCs/>
          <w:lang w:val="lt-LT"/>
        </w:rPr>
        <w:t>byloja apie Baltijos šalių verslo optimizmą,</w:t>
      </w:r>
      <w:r w:rsidR="001A0CA7" w:rsidRPr="00266661">
        <w:rPr>
          <w:b/>
          <w:bCs/>
          <w:lang w:val="lt-LT"/>
        </w:rPr>
        <w:t xml:space="preserve"> tačiau tuo pačiu ir</w:t>
      </w:r>
      <w:r w:rsidR="00102C94" w:rsidRPr="00266661">
        <w:rPr>
          <w:b/>
          <w:bCs/>
          <w:lang w:val="lt-LT"/>
        </w:rPr>
        <w:t xml:space="preserve"> ženkliai didesnę regiono vadovų įtampą dėl geopolitinių ir kibernetinių grėsmių palygin</w:t>
      </w:r>
      <w:r w:rsidR="0049715B">
        <w:rPr>
          <w:b/>
          <w:bCs/>
          <w:lang w:val="lt-LT"/>
        </w:rPr>
        <w:t>ti</w:t>
      </w:r>
      <w:r w:rsidR="00102C94" w:rsidRPr="00266661">
        <w:rPr>
          <w:b/>
          <w:bCs/>
          <w:lang w:val="lt-LT"/>
        </w:rPr>
        <w:t xml:space="preserve"> su Vidurio ir Rytų Europos įmonių vadovų </w:t>
      </w:r>
      <w:r w:rsidR="0049715B">
        <w:rPr>
          <w:b/>
          <w:bCs/>
          <w:lang w:val="lt-LT"/>
        </w:rPr>
        <w:t xml:space="preserve">patiriamais </w:t>
      </w:r>
      <w:r w:rsidR="00102C94" w:rsidRPr="00266661">
        <w:rPr>
          <w:b/>
          <w:bCs/>
          <w:lang w:val="lt-LT"/>
        </w:rPr>
        <w:t>iššūkiais</w:t>
      </w:r>
      <w:r w:rsidR="001A0CA7" w:rsidRPr="00266661">
        <w:rPr>
          <w:b/>
          <w:bCs/>
          <w:lang w:val="lt-LT"/>
        </w:rPr>
        <w:t>. T</w:t>
      </w:r>
      <w:r w:rsidR="00102C94" w:rsidRPr="00266661">
        <w:rPr>
          <w:b/>
          <w:bCs/>
          <w:lang w:val="lt-LT"/>
        </w:rPr>
        <w:t xml:space="preserve">aip pat atskleidžia verslo vadovų nerimą </w:t>
      </w:r>
      <w:r w:rsidR="001A0CA7" w:rsidRPr="00266661">
        <w:rPr>
          <w:b/>
          <w:bCs/>
          <w:lang w:val="lt-LT"/>
        </w:rPr>
        <w:t xml:space="preserve">dėl </w:t>
      </w:r>
      <w:r w:rsidR="00102C94" w:rsidRPr="00266661">
        <w:rPr>
          <w:b/>
          <w:bCs/>
          <w:lang w:val="lt-LT"/>
        </w:rPr>
        <w:t>nepakankamos verslo transformacijos</w:t>
      </w:r>
      <w:r w:rsidR="0035122C" w:rsidRPr="00266661">
        <w:rPr>
          <w:b/>
          <w:bCs/>
          <w:lang w:val="lt-LT"/>
        </w:rPr>
        <w:t xml:space="preserve"> tempo, kol kas gana menką </w:t>
      </w:r>
      <w:r w:rsidR="001A0CA7" w:rsidRPr="00266661">
        <w:rPr>
          <w:b/>
          <w:bCs/>
          <w:lang w:val="lt-LT"/>
        </w:rPr>
        <w:t>dirbtinio intelekto (toliau – DI)</w:t>
      </w:r>
      <w:r w:rsidR="0035122C" w:rsidRPr="00266661">
        <w:rPr>
          <w:b/>
          <w:bCs/>
          <w:lang w:val="lt-LT"/>
        </w:rPr>
        <w:t xml:space="preserve"> integracijos gr</w:t>
      </w:r>
      <w:r w:rsidR="0049715B">
        <w:rPr>
          <w:b/>
          <w:bCs/>
          <w:lang w:val="lt-LT"/>
        </w:rPr>
        <w:t>ą</w:t>
      </w:r>
      <w:r w:rsidR="0035122C" w:rsidRPr="00266661">
        <w:rPr>
          <w:b/>
          <w:bCs/>
          <w:lang w:val="lt-LT"/>
        </w:rPr>
        <w:t xml:space="preserve">žą ir </w:t>
      </w:r>
      <w:r w:rsidR="00102C94" w:rsidRPr="00266661">
        <w:rPr>
          <w:b/>
          <w:bCs/>
          <w:lang w:val="lt-LT"/>
        </w:rPr>
        <w:t xml:space="preserve">siunčia signalus apie </w:t>
      </w:r>
      <w:r w:rsidR="004B6C72">
        <w:rPr>
          <w:b/>
          <w:bCs/>
          <w:lang w:val="lt-LT"/>
        </w:rPr>
        <w:t>besikeičiančius svertus</w:t>
      </w:r>
      <w:r w:rsidR="00102C94" w:rsidRPr="00266661">
        <w:rPr>
          <w:b/>
          <w:bCs/>
          <w:lang w:val="lt-LT"/>
        </w:rPr>
        <w:t xml:space="preserve"> darbo rinkoje</w:t>
      </w:r>
      <w:r w:rsidR="0035122C" w:rsidRPr="00266661">
        <w:rPr>
          <w:b/>
          <w:bCs/>
          <w:lang w:val="lt-LT"/>
        </w:rPr>
        <w:t>.</w:t>
      </w:r>
      <w:r w:rsidRPr="00266661">
        <w:rPr>
          <w:b/>
          <w:bCs/>
          <w:lang w:val="lt-LT"/>
        </w:rPr>
        <w:t xml:space="preserve"> </w:t>
      </w:r>
    </w:p>
    <w:p w14:paraId="0D406648" w14:textId="1FEC4911" w:rsidR="0035122C" w:rsidRPr="00266661" w:rsidRDefault="0035122C" w:rsidP="001A0CA7">
      <w:pPr>
        <w:pStyle w:val="BodyText"/>
        <w:spacing w:line="240" w:lineRule="auto"/>
        <w:jc w:val="both"/>
        <w:rPr>
          <w:lang w:val="lt-LT"/>
        </w:rPr>
      </w:pPr>
      <w:r w:rsidRPr="00266661">
        <w:rPr>
          <w:rFonts w:ascii="Arial" w:hAnsi="Arial"/>
          <w:lang w:val="lt-LT"/>
        </w:rPr>
        <w:t>Šis tyrimas remiasi analogiška metodologija</w:t>
      </w:r>
      <w:r w:rsidR="001A0CA7" w:rsidRPr="00266661">
        <w:rPr>
          <w:rFonts w:ascii="Arial" w:hAnsi="Arial"/>
          <w:lang w:val="lt-LT"/>
        </w:rPr>
        <w:t>, kuria</w:t>
      </w:r>
      <w:r w:rsidRPr="00266661">
        <w:rPr>
          <w:rFonts w:ascii="Arial" w:hAnsi="Arial"/>
          <w:lang w:val="lt-LT"/>
        </w:rPr>
        <w:t xml:space="preserve"> „PwC“ atlieka tyrim</w:t>
      </w:r>
      <w:r w:rsidR="001A0CA7" w:rsidRPr="00266661">
        <w:rPr>
          <w:rFonts w:ascii="Arial" w:hAnsi="Arial"/>
          <w:lang w:val="lt-LT"/>
        </w:rPr>
        <w:t>ą</w:t>
      </w:r>
      <w:r w:rsidRPr="00266661">
        <w:rPr>
          <w:rFonts w:ascii="Arial" w:hAnsi="Arial"/>
          <w:lang w:val="lt-LT"/>
        </w:rPr>
        <w:t xml:space="preserve"> Vidurio ir Rytų Europoje </w:t>
      </w:r>
      <w:r w:rsidR="00A45DBE" w:rsidRPr="00266661">
        <w:rPr>
          <w:rFonts w:ascii="Arial" w:hAnsi="Arial"/>
          <w:lang w:val="lt-LT"/>
        </w:rPr>
        <w:t xml:space="preserve">(toliau – VRE) </w:t>
      </w:r>
      <w:r w:rsidRPr="00266661">
        <w:rPr>
          <w:rFonts w:ascii="Arial" w:hAnsi="Arial"/>
          <w:lang w:val="lt-LT"/>
        </w:rPr>
        <w:t xml:space="preserve">bei visame pasaulyje, todėl </w:t>
      </w:r>
      <w:r w:rsidR="001A0CA7" w:rsidRPr="00266661">
        <w:rPr>
          <w:rFonts w:ascii="Arial" w:hAnsi="Arial"/>
          <w:lang w:val="lt-LT"/>
        </w:rPr>
        <w:t>palyginami duomenys</w:t>
      </w:r>
      <w:r w:rsidRPr="00266661">
        <w:rPr>
          <w:rFonts w:ascii="Arial" w:hAnsi="Arial"/>
          <w:lang w:val="lt-LT"/>
        </w:rPr>
        <w:t xml:space="preserve"> tam tikrais atvejais atskleidžia reikšmingą Baltijos šalių ir Lietuvos </w:t>
      </w:r>
      <w:r w:rsidR="001A0CA7" w:rsidRPr="00266661">
        <w:rPr>
          <w:rFonts w:ascii="Arial" w:hAnsi="Arial"/>
          <w:lang w:val="lt-LT"/>
        </w:rPr>
        <w:t xml:space="preserve">verslų </w:t>
      </w:r>
      <w:r w:rsidRPr="00266661">
        <w:rPr>
          <w:rFonts w:ascii="Arial" w:hAnsi="Arial"/>
          <w:lang w:val="lt-LT"/>
        </w:rPr>
        <w:t>atotrūkį, skatinantį kritiškiau žvelgti į savo šalies verslo progresą ir pasiruošimą įveikti ateities iššūkius.</w:t>
      </w:r>
    </w:p>
    <w:p w14:paraId="2771A21D" w14:textId="6061C70C" w:rsidR="0035122C" w:rsidRPr="00266661" w:rsidRDefault="00FC6FF6" w:rsidP="001A0CA7">
      <w:pPr>
        <w:spacing w:after="300" w:line="240" w:lineRule="auto"/>
        <w:jc w:val="both"/>
        <w:rPr>
          <w:lang w:val="lt-LT"/>
        </w:rPr>
      </w:pPr>
      <w:r w:rsidRPr="00266661">
        <w:rPr>
          <w:lang w:val="lt-LT"/>
        </w:rPr>
        <w:t>Šiemet apklausoje dalyvavo 280 įmonių vadovų iš Lietuvos, Latvijos ir Estijos. Tyrimo duomenys buvo renkami nuo 2025 m. lapkričio 17 d. iki 2026 m. sausio 29 d.</w:t>
      </w:r>
      <w:r w:rsidR="0035122C" w:rsidRPr="00266661">
        <w:rPr>
          <w:lang w:val="lt-LT"/>
        </w:rPr>
        <w:t xml:space="preserve"> Tyrimo ataskaita apima ekonomikos ir verslo augimo, verslo rizikų, </w:t>
      </w:r>
      <w:r w:rsidR="001A0CA7" w:rsidRPr="00266661">
        <w:rPr>
          <w:lang w:val="lt-LT"/>
        </w:rPr>
        <w:t>DI</w:t>
      </w:r>
      <w:r w:rsidR="0035122C" w:rsidRPr="00266661">
        <w:rPr>
          <w:lang w:val="lt-LT"/>
        </w:rPr>
        <w:t>, darbuotojų ir verslo aplinkos temas.</w:t>
      </w:r>
    </w:p>
    <w:p w14:paraId="1E18C889" w14:textId="53857E5C" w:rsidR="008015AF" w:rsidRPr="00266661" w:rsidRDefault="008015AF" w:rsidP="002D0DDE">
      <w:pPr>
        <w:pStyle w:val="CCEnclosure"/>
        <w:spacing w:line="240" w:lineRule="auto"/>
        <w:rPr>
          <w:rFonts w:asciiTheme="minorHAnsi" w:hAnsiTheme="minorHAnsi" w:cs="Arial"/>
          <w:b/>
          <w:bCs/>
          <w:sz w:val="22"/>
          <w:szCs w:val="20"/>
          <w:lang w:val="lt-LT"/>
        </w:rPr>
      </w:pPr>
      <w:r w:rsidRPr="00266661">
        <w:rPr>
          <w:rFonts w:asciiTheme="minorHAnsi" w:hAnsiTheme="minorHAnsi" w:cs="Arial"/>
          <w:b/>
          <w:bCs/>
          <w:sz w:val="22"/>
          <w:szCs w:val="20"/>
          <w:lang w:val="lt-LT"/>
        </w:rPr>
        <w:t xml:space="preserve">Daug </w:t>
      </w:r>
      <w:r w:rsidR="00A45DBE" w:rsidRPr="00266661">
        <w:rPr>
          <w:rFonts w:asciiTheme="minorHAnsi" w:hAnsiTheme="minorHAnsi" w:cs="Arial"/>
          <w:b/>
          <w:bCs/>
          <w:sz w:val="22"/>
          <w:szCs w:val="20"/>
          <w:lang w:val="lt-LT"/>
        </w:rPr>
        <w:t>o</w:t>
      </w:r>
      <w:r w:rsidRPr="00266661">
        <w:rPr>
          <w:rFonts w:asciiTheme="minorHAnsi" w:hAnsiTheme="minorHAnsi" w:cs="Arial"/>
          <w:b/>
          <w:bCs/>
          <w:sz w:val="22"/>
          <w:szCs w:val="20"/>
          <w:lang w:val="lt-LT"/>
        </w:rPr>
        <w:t>ptimizmo, tačiau ar pagrįsto?</w:t>
      </w:r>
    </w:p>
    <w:p w14:paraId="6861A286" w14:textId="77777777" w:rsidR="00174C5F" w:rsidRPr="00266661" w:rsidRDefault="00174C5F" w:rsidP="002D0DDE">
      <w:pPr>
        <w:pStyle w:val="CCEnclosure"/>
        <w:spacing w:line="240" w:lineRule="auto"/>
        <w:rPr>
          <w:lang w:val="lt-LT"/>
        </w:rPr>
      </w:pPr>
    </w:p>
    <w:p w14:paraId="7F24A602" w14:textId="443469FF" w:rsidR="00A31B83" w:rsidRPr="00266661" w:rsidRDefault="008015AF" w:rsidP="002D0DDE">
      <w:pPr>
        <w:pStyle w:val="BodyText"/>
        <w:spacing w:line="240" w:lineRule="auto"/>
        <w:jc w:val="both"/>
        <w:rPr>
          <w:lang w:val="lt-LT"/>
        </w:rPr>
      </w:pPr>
      <w:r w:rsidRPr="00266661">
        <w:rPr>
          <w:lang w:val="lt-LT"/>
        </w:rPr>
        <w:t xml:space="preserve">Baltijos šalių įmonių vadovai </w:t>
      </w:r>
      <w:r w:rsidR="00F770EF" w:rsidRPr="00266661">
        <w:rPr>
          <w:lang w:val="lt-LT"/>
        </w:rPr>
        <w:t xml:space="preserve">šiemet </w:t>
      </w:r>
      <w:r w:rsidRPr="00266661">
        <w:rPr>
          <w:lang w:val="lt-LT"/>
        </w:rPr>
        <w:t xml:space="preserve">yra itin optimistiški dėl verslo pajamų augimo. Lietuvos verslas </w:t>
      </w:r>
      <w:r w:rsidR="001A0CA7" w:rsidRPr="00266661">
        <w:rPr>
          <w:lang w:val="lt-LT"/>
        </w:rPr>
        <w:t>labiausiai išsiskiria entuziazmu</w:t>
      </w:r>
      <w:r w:rsidRPr="00266661">
        <w:rPr>
          <w:lang w:val="lt-LT"/>
        </w:rPr>
        <w:t xml:space="preserve"> – </w:t>
      </w:r>
      <w:r w:rsidR="001A0CA7" w:rsidRPr="00266661">
        <w:rPr>
          <w:lang w:val="lt-LT"/>
        </w:rPr>
        <w:t xml:space="preserve">dėl savo vadovaujamo verslo pajamų augimo prognozių teigiamai </w:t>
      </w:r>
      <w:r w:rsidRPr="00266661">
        <w:rPr>
          <w:lang w:val="lt-LT"/>
        </w:rPr>
        <w:t xml:space="preserve">pasisako net 64% įmonių vadovų. </w:t>
      </w:r>
      <w:r w:rsidR="00F770EF" w:rsidRPr="00266661">
        <w:rPr>
          <w:lang w:val="lt-LT"/>
        </w:rPr>
        <w:t>Estai – nuosaikiausi – pajamų augimo tikisi tik 44%. Tuo tarpu Latvijoje augimą numato kas antras. Lyginant su praėjusiais metais Lietuvoje ir Latvijoje optimizmo šuolis akiva</w:t>
      </w:r>
      <w:r w:rsidR="0049715B">
        <w:rPr>
          <w:lang w:val="lt-LT"/>
        </w:rPr>
        <w:t>i</w:t>
      </w:r>
      <w:r w:rsidR="00F770EF" w:rsidRPr="00266661">
        <w:rPr>
          <w:lang w:val="lt-LT"/>
        </w:rPr>
        <w:t>zdus</w:t>
      </w:r>
      <w:r w:rsidR="001A0CA7" w:rsidRPr="00266661">
        <w:rPr>
          <w:lang w:val="lt-LT"/>
        </w:rPr>
        <w:t xml:space="preserve">: </w:t>
      </w:r>
      <w:r w:rsidR="00A31B83" w:rsidRPr="00266661">
        <w:rPr>
          <w:lang w:val="lt-LT"/>
        </w:rPr>
        <w:t>atitinkamai matome teigiamą pokyt</w:t>
      </w:r>
      <w:r w:rsidR="0049715B">
        <w:rPr>
          <w:lang w:val="lt-LT"/>
        </w:rPr>
        <w:t>į</w:t>
      </w:r>
      <w:r w:rsidR="00A31B83" w:rsidRPr="00266661">
        <w:rPr>
          <w:lang w:val="lt-LT"/>
        </w:rPr>
        <w:t xml:space="preserve"> 10 ir 5 punktais</w:t>
      </w:r>
      <w:r w:rsidR="001A0CA7" w:rsidRPr="00266661">
        <w:rPr>
          <w:lang w:val="lt-LT"/>
        </w:rPr>
        <w:t>;</w:t>
      </w:r>
      <w:r w:rsidR="00A31B83" w:rsidRPr="00266661">
        <w:rPr>
          <w:lang w:val="lt-LT"/>
        </w:rPr>
        <w:t xml:space="preserve"> kai tuo tarpu Estijoje </w:t>
      </w:r>
      <w:r w:rsidR="001A0CA7" w:rsidRPr="00266661">
        <w:rPr>
          <w:lang w:val="lt-LT"/>
        </w:rPr>
        <w:t xml:space="preserve">verslo vadovų </w:t>
      </w:r>
      <w:r w:rsidR="00A31B83" w:rsidRPr="00266661">
        <w:rPr>
          <w:lang w:val="lt-LT"/>
        </w:rPr>
        <w:t>nuotaika</w:t>
      </w:r>
      <w:r w:rsidR="001A0CA7" w:rsidRPr="00266661">
        <w:rPr>
          <w:lang w:val="lt-LT"/>
        </w:rPr>
        <w:t xml:space="preserve"> išliko stabili.</w:t>
      </w:r>
      <w:r w:rsidR="00A31B83" w:rsidRPr="00266661">
        <w:rPr>
          <w:lang w:val="lt-LT"/>
        </w:rPr>
        <w:t xml:space="preserve"> </w:t>
      </w:r>
    </w:p>
    <w:p w14:paraId="01960CC7" w14:textId="47A111F1" w:rsidR="00A31B83" w:rsidRPr="00266661" w:rsidRDefault="00A45DBE" w:rsidP="00A45DBE">
      <w:pPr>
        <w:pStyle w:val="BodyText"/>
        <w:spacing w:line="240" w:lineRule="auto"/>
        <w:jc w:val="both"/>
        <w:rPr>
          <w:lang w:val="lt-LT"/>
        </w:rPr>
      </w:pPr>
      <w:r w:rsidRPr="00266661">
        <w:rPr>
          <w:lang w:val="lt-LT"/>
        </w:rPr>
        <w:t>„Mūsų regiono optimizmas šiuo klausimu yra gana išskirtinis. Palyginimui, VRE regione pajamų augimo šiemet tikisi tik 42% apklaustų įmonių vadovų. Lietuvos ir Baltijos šalių ekonomikos prognozės, deja, yra labai nuosaikios, todėl galiu teigti, kad objektyvaus pagrindo tokiam ryškiam optimizmui – nėra“</w:t>
      </w:r>
      <w:r w:rsidR="00347B9A">
        <w:rPr>
          <w:lang w:val="lt-LT"/>
        </w:rPr>
        <w:t>,</w:t>
      </w:r>
      <w:r w:rsidRPr="00266661">
        <w:rPr>
          <w:lang w:val="lt-LT"/>
        </w:rPr>
        <w:t xml:space="preserve"> – kelia klausimą dėl verslo optimizmo pagrįstumo „PwC Lietuvoje“ vadovaujantis partneris Nerijus Nedzinskas. </w:t>
      </w:r>
    </w:p>
    <w:p w14:paraId="1399AF81" w14:textId="3D8F113C" w:rsidR="00A31B83" w:rsidRPr="00266661" w:rsidRDefault="007E4BA0" w:rsidP="002D0DDE">
      <w:pPr>
        <w:pStyle w:val="BodyText"/>
        <w:spacing w:line="240" w:lineRule="auto"/>
        <w:rPr>
          <w:b/>
          <w:bCs/>
          <w:lang w:val="lt-LT"/>
        </w:rPr>
      </w:pPr>
      <w:r w:rsidRPr="00266661">
        <w:rPr>
          <w:b/>
          <w:bCs/>
          <w:lang w:val="lt-LT"/>
        </w:rPr>
        <w:t>Kartais didesnė įtampa dėl geopolitikos ir kibernetinių grėsmių</w:t>
      </w:r>
    </w:p>
    <w:p w14:paraId="63A653DB" w14:textId="28C75BCC" w:rsidR="00266661" w:rsidRPr="00524944" w:rsidRDefault="007E4BA0" w:rsidP="002D0DDE">
      <w:pPr>
        <w:pStyle w:val="BodyText"/>
        <w:spacing w:line="240" w:lineRule="auto"/>
        <w:jc w:val="both"/>
      </w:pPr>
      <w:r w:rsidRPr="00266661">
        <w:rPr>
          <w:lang w:val="lt-LT"/>
        </w:rPr>
        <w:t>Baltijos šalių verslo lyderiai laikosi bendros nuomonės, kad geopolitiniai konfliktai šiemet išliks viena svarbiausių grėsmių regiono verslams. Net</w:t>
      </w:r>
      <w:r w:rsidR="00B44C65" w:rsidRPr="00266661">
        <w:rPr>
          <w:lang w:val="lt-LT"/>
        </w:rPr>
        <w:t xml:space="preserve"> 82% Estijos, 78% Latvijos ir 71% </w:t>
      </w:r>
      <w:r w:rsidRPr="00266661">
        <w:rPr>
          <w:lang w:val="lt-LT"/>
        </w:rPr>
        <w:t xml:space="preserve">Lietuvos vadovų numato, kad </w:t>
      </w:r>
      <w:r w:rsidR="00A45DBE" w:rsidRPr="00266661">
        <w:rPr>
          <w:lang w:val="lt-LT"/>
        </w:rPr>
        <w:t xml:space="preserve">šiemet susidurs </w:t>
      </w:r>
      <w:r w:rsidRPr="00266661">
        <w:rPr>
          <w:lang w:val="lt-LT"/>
        </w:rPr>
        <w:t>su geopolitinių konfliktų grėsme ir ji gali turėti reikšmingų</w:t>
      </w:r>
      <w:r w:rsidR="00B44C65" w:rsidRPr="00266661">
        <w:rPr>
          <w:lang w:val="lt-LT"/>
        </w:rPr>
        <w:t xml:space="preserve"> ar vidutiniškai reikšmingų</w:t>
      </w:r>
      <w:r w:rsidRPr="00266661">
        <w:rPr>
          <w:lang w:val="lt-LT"/>
        </w:rPr>
        <w:t xml:space="preserve"> finansinių nuostolių.​ Kai tuo tarpu VRE vadovai </w:t>
      </w:r>
      <w:r w:rsidR="00B44C65" w:rsidRPr="00266661">
        <w:rPr>
          <w:lang w:val="lt-LT"/>
        </w:rPr>
        <w:t>dėl to</w:t>
      </w:r>
      <w:r w:rsidR="0049715B">
        <w:rPr>
          <w:lang w:val="lt-LT"/>
        </w:rPr>
        <w:t xml:space="preserve"> </w:t>
      </w:r>
      <w:proofErr w:type="spellStart"/>
      <w:r w:rsidR="0049715B" w:rsidRPr="0049715B">
        <w:t>jaučia</w:t>
      </w:r>
      <w:proofErr w:type="spellEnd"/>
      <w:r w:rsidR="0049715B" w:rsidRPr="0049715B">
        <w:t xml:space="preserve"> </w:t>
      </w:r>
      <w:proofErr w:type="spellStart"/>
      <w:r w:rsidR="0049715B" w:rsidRPr="0049715B">
        <w:t>beveik</w:t>
      </w:r>
      <w:proofErr w:type="spellEnd"/>
      <w:r w:rsidR="0049715B" w:rsidRPr="0049715B">
        <w:t xml:space="preserve"> </w:t>
      </w:r>
      <w:r w:rsidR="00E63AC4">
        <w:t>du</w:t>
      </w:r>
      <w:r w:rsidR="00143DA4">
        <w:t xml:space="preserve"> </w:t>
      </w:r>
      <w:proofErr w:type="spellStart"/>
      <w:r w:rsidR="00143DA4">
        <w:t>kartus</w:t>
      </w:r>
      <w:proofErr w:type="spellEnd"/>
      <w:r w:rsidR="0049715B" w:rsidRPr="0049715B">
        <w:t xml:space="preserve"> </w:t>
      </w:r>
      <w:proofErr w:type="spellStart"/>
      <w:r w:rsidR="0049715B" w:rsidRPr="0049715B">
        <w:t>mažiau</w:t>
      </w:r>
      <w:proofErr w:type="spellEnd"/>
      <w:r w:rsidR="0049715B" w:rsidRPr="0049715B">
        <w:t xml:space="preserve"> </w:t>
      </w:r>
      <w:proofErr w:type="spellStart"/>
      <w:r w:rsidR="0049715B" w:rsidRPr="0049715B">
        <w:t>įtampos</w:t>
      </w:r>
      <w:proofErr w:type="spellEnd"/>
      <w:r w:rsidR="0049715B">
        <w:rPr>
          <w:lang w:val="lt-LT"/>
        </w:rPr>
        <w:t xml:space="preserve"> </w:t>
      </w:r>
      <w:r w:rsidR="00B44C65" w:rsidRPr="00266661">
        <w:rPr>
          <w:lang w:val="lt-LT"/>
        </w:rPr>
        <w:t xml:space="preserve">ir analogiškai pasisako tik </w:t>
      </w:r>
      <w:r w:rsidR="00BB1523" w:rsidRPr="00266661">
        <w:rPr>
          <w:lang w:val="lt-LT"/>
        </w:rPr>
        <w:t>39</w:t>
      </w:r>
      <w:r w:rsidR="00B44C65" w:rsidRPr="00266661">
        <w:rPr>
          <w:lang w:val="lt-LT"/>
        </w:rPr>
        <w:t>%</w:t>
      </w:r>
      <w:r w:rsidR="00266661" w:rsidRPr="00266661">
        <w:rPr>
          <w:lang w:val="lt-LT"/>
        </w:rPr>
        <w:t xml:space="preserve"> respondentų</w:t>
      </w:r>
      <w:r w:rsidR="00B44C65" w:rsidRPr="00266661">
        <w:rPr>
          <w:lang w:val="lt-LT"/>
        </w:rPr>
        <w:t xml:space="preserve">. VRE regione geopolitiniai konfliktai </w:t>
      </w:r>
      <w:r w:rsidR="00234140" w:rsidRPr="00266661">
        <w:rPr>
          <w:lang w:val="lt-LT"/>
        </w:rPr>
        <w:t xml:space="preserve">įmonių aukščiausio lygio vadovų lygmenyje </w:t>
      </w:r>
      <w:r w:rsidR="00B44C65" w:rsidRPr="00266661">
        <w:rPr>
          <w:lang w:val="lt-LT"/>
        </w:rPr>
        <w:t xml:space="preserve">matomi tik kaip </w:t>
      </w:r>
      <w:r w:rsidR="00143DA4">
        <w:rPr>
          <w:lang w:val="lt-LT"/>
        </w:rPr>
        <w:t>penkta</w:t>
      </w:r>
      <w:r w:rsidR="00B44C65" w:rsidRPr="00266661">
        <w:rPr>
          <w:lang w:val="lt-LT"/>
        </w:rPr>
        <w:t xml:space="preserve"> svarbiausių grėsmių. </w:t>
      </w:r>
    </w:p>
    <w:p w14:paraId="4474F6CA" w14:textId="5AB2EDDD" w:rsidR="00B44C65" w:rsidRPr="00266661" w:rsidRDefault="00B44C65" w:rsidP="002D0DDE">
      <w:pPr>
        <w:pStyle w:val="BodyText"/>
        <w:spacing w:line="240" w:lineRule="auto"/>
        <w:jc w:val="both"/>
        <w:rPr>
          <w:lang w:val="lt-LT"/>
        </w:rPr>
      </w:pPr>
      <w:r w:rsidRPr="00266661">
        <w:rPr>
          <w:lang w:val="lt-LT"/>
        </w:rPr>
        <w:lastRenderedPageBreak/>
        <w:t xml:space="preserve">„Šis </w:t>
      </w:r>
      <w:r w:rsidR="00E66A48" w:rsidRPr="00266661">
        <w:rPr>
          <w:lang w:val="lt-LT"/>
        </w:rPr>
        <w:t xml:space="preserve">verslo aplinkos suvokimo </w:t>
      </w:r>
      <w:r w:rsidRPr="00266661">
        <w:rPr>
          <w:lang w:val="lt-LT"/>
        </w:rPr>
        <w:t>kontrastas, matyt, turėtų būti Baltijos šalims signalas, kad kitų šalių verslai vargiai mums gali būti kelrodžiu</w:t>
      </w:r>
      <w:r w:rsidR="00266661" w:rsidRPr="00266661">
        <w:rPr>
          <w:lang w:val="lt-LT"/>
        </w:rPr>
        <w:t xml:space="preserve"> ambicijoje diversifikuoti </w:t>
      </w:r>
      <w:r w:rsidR="006A3C47">
        <w:rPr>
          <w:lang w:val="lt-LT"/>
        </w:rPr>
        <w:t xml:space="preserve">savo </w:t>
      </w:r>
      <w:r w:rsidR="00266661" w:rsidRPr="00266661">
        <w:rPr>
          <w:lang w:val="lt-LT"/>
        </w:rPr>
        <w:t>verslo rizikas</w:t>
      </w:r>
      <w:r w:rsidRPr="00266661">
        <w:rPr>
          <w:lang w:val="lt-LT"/>
        </w:rPr>
        <w:t xml:space="preserve">, o verslo sprendimų ir pokyčių lyderytėje, </w:t>
      </w:r>
      <w:r w:rsidR="00266661" w:rsidRPr="00266661">
        <w:rPr>
          <w:lang w:val="lt-LT"/>
        </w:rPr>
        <w:t xml:space="preserve">kaip ir </w:t>
      </w:r>
      <w:r w:rsidRPr="00266661">
        <w:rPr>
          <w:lang w:val="lt-LT"/>
        </w:rPr>
        <w:t>geopolitikos naratyvo formavime</w:t>
      </w:r>
      <w:r w:rsidR="00E66A48" w:rsidRPr="00266661">
        <w:rPr>
          <w:lang w:val="lt-LT"/>
        </w:rPr>
        <w:t>,</w:t>
      </w:r>
      <w:r w:rsidRPr="00266661">
        <w:rPr>
          <w:lang w:val="lt-LT"/>
        </w:rPr>
        <w:t xml:space="preserve"> laikas kl</w:t>
      </w:r>
      <w:r w:rsidR="00266661" w:rsidRPr="00266661">
        <w:rPr>
          <w:lang w:val="lt-LT"/>
        </w:rPr>
        <w:t>i</w:t>
      </w:r>
      <w:r w:rsidRPr="00266661">
        <w:rPr>
          <w:lang w:val="lt-LT"/>
        </w:rPr>
        <w:t>autis patiems savimi</w:t>
      </w:r>
      <w:r w:rsidR="00E66A48" w:rsidRPr="00266661">
        <w:rPr>
          <w:lang w:val="lt-LT"/>
        </w:rPr>
        <w:t>“</w:t>
      </w:r>
      <w:r w:rsidR="00347B9A">
        <w:rPr>
          <w:lang w:val="lt-LT"/>
        </w:rPr>
        <w:t>,</w:t>
      </w:r>
      <w:r w:rsidR="00E66A48" w:rsidRPr="00266661">
        <w:rPr>
          <w:lang w:val="lt-LT"/>
        </w:rPr>
        <w:t xml:space="preserve"> – sako N</w:t>
      </w:r>
      <w:r w:rsidR="00266661" w:rsidRPr="00266661">
        <w:rPr>
          <w:lang w:val="lt-LT"/>
        </w:rPr>
        <w:t>.</w:t>
      </w:r>
      <w:r w:rsidR="00E66A48" w:rsidRPr="00266661">
        <w:rPr>
          <w:lang w:val="lt-LT"/>
        </w:rPr>
        <w:t xml:space="preserve"> Nedzinskas</w:t>
      </w:r>
      <w:r w:rsidRPr="00266661">
        <w:rPr>
          <w:lang w:val="lt-LT"/>
        </w:rPr>
        <w:t>.</w:t>
      </w:r>
    </w:p>
    <w:p w14:paraId="4261B796" w14:textId="690BE082" w:rsidR="00081003" w:rsidRDefault="00E66A48" w:rsidP="00266661">
      <w:pPr>
        <w:pStyle w:val="BodyText"/>
        <w:spacing w:line="240" w:lineRule="auto"/>
        <w:jc w:val="both"/>
        <w:rPr>
          <w:lang w:val="lt-LT"/>
        </w:rPr>
      </w:pPr>
      <w:r w:rsidRPr="00266661">
        <w:rPr>
          <w:lang w:val="lt-LT"/>
        </w:rPr>
        <w:t>Kibernetinis saugumas</w:t>
      </w:r>
      <w:r w:rsidR="00266661" w:rsidRPr="00266661">
        <w:rPr>
          <w:lang w:val="lt-LT"/>
        </w:rPr>
        <w:t xml:space="preserve"> jau kelerius metus visame pasaulyje suvokiamas</w:t>
      </w:r>
      <w:r w:rsidR="0096745C" w:rsidRPr="00266661">
        <w:rPr>
          <w:lang w:val="lt-LT"/>
        </w:rPr>
        <w:t xml:space="preserve"> kaip reikšminga grėsmė. Vis dėlto Baltijos šalių vadovai ją vertina ženkliai rimčiau palygin</w:t>
      </w:r>
      <w:r w:rsidR="006A3C47">
        <w:rPr>
          <w:lang w:val="lt-LT"/>
        </w:rPr>
        <w:t>ti</w:t>
      </w:r>
      <w:r w:rsidR="0096745C" w:rsidRPr="00266661">
        <w:rPr>
          <w:lang w:val="lt-LT"/>
        </w:rPr>
        <w:t xml:space="preserve"> su </w:t>
      </w:r>
      <w:r w:rsidR="00BB1523" w:rsidRPr="00266661">
        <w:rPr>
          <w:lang w:val="lt-LT"/>
        </w:rPr>
        <w:t>VRE</w:t>
      </w:r>
      <w:r w:rsidR="0096745C" w:rsidRPr="00266661">
        <w:rPr>
          <w:lang w:val="lt-LT"/>
        </w:rPr>
        <w:t xml:space="preserve"> verslų vadovų </w:t>
      </w:r>
      <w:r w:rsidR="006A3C47">
        <w:rPr>
          <w:lang w:val="lt-LT"/>
        </w:rPr>
        <w:t>vertinimu</w:t>
      </w:r>
      <w:r w:rsidR="0096745C" w:rsidRPr="00266661">
        <w:rPr>
          <w:lang w:val="lt-LT"/>
        </w:rPr>
        <w:t xml:space="preserve">. </w:t>
      </w:r>
    </w:p>
    <w:p w14:paraId="431F3159" w14:textId="671B729B" w:rsidR="00BB1523" w:rsidRPr="00266661" w:rsidRDefault="00081003" w:rsidP="00266661">
      <w:pPr>
        <w:pStyle w:val="BodyText"/>
        <w:spacing w:line="240" w:lineRule="auto"/>
        <w:jc w:val="both"/>
        <w:rPr>
          <w:lang w:val="lt-LT"/>
        </w:rPr>
      </w:pPr>
      <w:r w:rsidRPr="00266661">
        <w:rPr>
          <w:lang w:val="lt-LT"/>
        </w:rPr>
        <w:t xml:space="preserve">Mažiau nei ketvirtadalis </w:t>
      </w:r>
      <w:r w:rsidR="0096745C" w:rsidRPr="00266661">
        <w:rPr>
          <w:lang w:val="lt-LT"/>
        </w:rPr>
        <w:t>(</w:t>
      </w:r>
      <w:r w:rsidRPr="00266661">
        <w:rPr>
          <w:lang w:val="lt-LT"/>
        </w:rPr>
        <w:t>23</w:t>
      </w:r>
      <w:r w:rsidR="0096745C" w:rsidRPr="00266661">
        <w:rPr>
          <w:lang w:val="lt-LT"/>
        </w:rPr>
        <w:t xml:space="preserve">%) vadovų </w:t>
      </w:r>
      <w:r w:rsidRPr="00266661">
        <w:rPr>
          <w:lang w:val="lt-LT"/>
        </w:rPr>
        <w:t xml:space="preserve">VRE </w:t>
      </w:r>
      <w:r w:rsidR="0096745C" w:rsidRPr="00266661">
        <w:rPr>
          <w:lang w:val="lt-LT"/>
        </w:rPr>
        <w:t xml:space="preserve">teigia manantys, kad </w:t>
      </w:r>
      <w:r w:rsidRPr="00266661">
        <w:rPr>
          <w:lang w:val="lt-LT"/>
        </w:rPr>
        <w:t>tikimybė susidurti su kibernetinėmis atakomis</w:t>
      </w:r>
      <w:r w:rsidR="00266661" w:rsidRPr="00266661">
        <w:rPr>
          <w:lang w:val="lt-LT"/>
        </w:rPr>
        <w:t>,</w:t>
      </w:r>
      <w:r w:rsidRPr="00266661">
        <w:rPr>
          <w:lang w:val="lt-LT"/>
        </w:rPr>
        <w:t xml:space="preserve"> dėl kurių patirs finansinių nuostolių</w:t>
      </w:r>
      <w:r w:rsidR="00266661" w:rsidRPr="00266661">
        <w:rPr>
          <w:lang w:val="lt-LT"/>
        </w:rPr>
        <w:t>,</w:t>
      </w:r>
      <w:r w:rsidRPr="00266661">
        <w:rPr>
          <w:lang w:val="lt-LT"/>
        </w:rPr>
        <w:t xml:space="preserve"> yra itin reikšminga. Tuo tarpu </w:t>
      </w:r>
      <w:r w:rsidR="00BB1523" w:rsidRPr="00266661">
        <w:rPr>
          <w:lang w:val="lt-LT"/>
        </w:rPr>
        <w:t xml:space="preserve">Baltijos šalyse </w:t>
      </w:r>
      <w:r w:rsidRPr="00266661">
        <w:rPr>
          <w:lang w:val="lt-LT"/>
        </w:rPr>
        <w:t xml:space="preserve">vadovai </w:t>
      </w:r>
      <w:r w:rsidR="00266661" w:rsidRPr="00266661">
        <w:rPr>
          <w:lang w:val="lt-LT"/>
        </w:rPr>
        <w:t>šią g</w:t>
      </w:r>
      <w:r w:rsidR="006A3C47">
        <w:rPr>
          <w:lang w:val="lt-LT"/>
        </w:rPr>
        <w:t>r</w:t>
      </w:r>
      <w:r w:rsidR="00266661" w:rsidRPr="00266661">
        <w:rPr>
          <w:lang w:val="lt-LT"/>
        </w:rPr>
        <w:t xml:space="preserve">ėsmę </w:t>
      </w:r>
      <w:r w:rsidR="00BB1523" w:rsidRPr="00266661">
        <w:rPr>
          <w:lang w:val="lt-LT"/>
        </w:rPr>
        <w:t xml:space="preserve">aktualizuoja tris kartus dažniau. Atitinkamai 67%, 75%, ir 78% Lietuvos, Latvijos ir Estijos įmonių vadovų pasisakė sutinkantys, jog jų įmonė </w:t>
      </w:r>
      <w:r w:rsidR="00266661" w:rsidRPr="00266661">
        <w:rPr>
          <w:lang w:val="lt-LT"/>
        </w:rPr>
        <w:t xml:space="preserve">dar šiemet </w:t>
      </w:r>
      <w:r w:rsidR="00BB1523" w:rsidRPr="00266661">
        <w:rPr>
          <w:lang w:val="lt-LT"/>
        </w:rPr>
        <w:t xml:space="preserve">susidurs su kibernetinėmis grėsmimis ir dėl to patirs finansinių nuostolių.  </w:t>
      </w:r>
    </w:p>
    <w:p w14:paraId="7665959A" w14:textId="73F618B8" w:rsidR="00B44C65" w:rsidRPr="00266661" w:rsidRDefault="00E66A48" w:rsidP="002D0DDE">
      <w:pPr>
        <w:pStyle w:val="BodyText"/>
        <w:spacing w:line="240" w:lineRule="auto"/>
        <w:rPr>
          <w:lang w:val="lt-LT"/>
        </w:rPr>
      </w:pPr>
      <w:r w:rsidRPr="00266661">
        <w:rPr>
          <w:b/>
          <w:bCs/>
          <w:lang w:val="lt-LT"/>
        </w:rPr>
        <w:t>Verslo pokyčiai neįgauna pakankamo pagreičio</w:t>
      </w:r>
    </w:p>
    <w:p w14:paraId="4C5A57EA" w14:textId="581635D1" w:rsidR="003F280E" w:rsidRPr="00266661" w:rsidRDefault="003F280E" w:rsidP="00266661">
      <w:pPr>
        <w:pStyle w:val="BodyText"/>
        <w:spacing w:line="240" w:lineRule="auto"/>
        <w:jc w:val="both"/>
        <w:rPr>
          <w:lang w:val="lt-LT"/>
        </w:rPr>
      </w:pPr>
      <w:r w:rsidRPr="003F280E">
        <w:rPr>
          <w:lang w:val="lt-LT"/>
        </w:rPr>
        <w:t>2026 m. Baltijos šalių įmonių vadovams labiausiai nerimą kelia klausimai, susiję su sparčiai augančia technologijų</w:t>
      </w:r>
      <w:r w:rsidR="00266661" w:rsidRPr="00266661">
        <w:rPr>
          <w:lang w:val="lt-LT"/>
        </w:rPr>
        <w:t xml:space="preserve"> (</w:t>
      </w:r>
      <w:r w:rsidRPr="003F280E">
        <w:rPr>
          <w:lang w:val="lt-LT"/>
        </w:rPr>
        <w:t xml:space="preserve">ypač </w:t>
      </w:r>
      <w:r w:rsidR="00266661" w:rsidRPr="00266661">
        <w:rPr>
          <w:lang w:val="lt-LT"/>
        </w:rPr>
        <w:t>DI)</w:t>
      </w:r>
      <w:r w:rsidRPr="003F280E">
        <w:rPr>
          <w:lang w:val="lt-LT"/>
        </w:rPr>
        <w:t xml:space="preserve"> įtaka, geopolitinio neapibrėžtumo padariniais, darbuotojų sąnaudų valdymu ir įmonių ilgalaikiu gyvybingumu. </w:t>
      </w:r>
      <w:r w:rsidRPr="00266661">
        <w:rPr>
          <w:lang w:val="lt-LT"/>
        </w:rPr>
        <w:t>Didžiausias verslo vadovų rūpestis visose Baltijos šalyse – nepakankamas verslo transformacijos greitis, kad verslas galėtų žengti koja kojon su technologijų pokyčių mastu ir tempu, įskaitant DI. Lietuvoje šis vado</w:t>
      </w:r>
      <w:r w:rsidR="006A3C47">
        <w:rPr>
          <w:lang w:val="lt-LT"/>
        </w:rPr>
        <w:t>v</w:t>
      </w:r>
      <w:r w:rsidRPr="00266661">
        <w:rPr>
          <w:lang w:val="lt-LT"/>
        </w:rPr>
        <w:t xml:space="preserve">ų nerimas ryškiausias – jį įvardija vidutiniškai kas penktas vadovas. </w:t>
      </w:r>
    </w:p>
    <w:p w14:paraId="6AFEDFB3" w14:textId="41C8D042" w:rsidR="00E66A48" w:rsidRPr="00266661" w:rsidRDefault="00E66A48" w:rsidP="002D0DDE">
      <w:pPr>
        <w:pStyle w:val="BodyText"/>
        <w:spacing w:line="240" w:lineRule="auto"/>
        <w:rPr>
          <w:b/>
          <w:bCs/>
          <w:lang w:val="lt-LT"/>
        </w:rPr>
      </w:pPr>
      <w:r w:rsidRPr="00266661">
        <w:rPr>
          <w:b/>
          <w:bCs/>
          <w:lang w:val="lt-LT"/>
        </w:rPr>
        <w:t xml:space="preserve">DI </w:t>
      </w:r>
      <w:r w:rsidR="009F21D8" w:rsidRPr="00266661">
        <w:rPr>
          <w:b/>
          <w:bCs/>
          <w:lang w:val="lt-LT"/>
        </w:rPr>
        <w:t xml:space="preserve">verslo </w:t>
      </w:r>
      <w:r w:rsidRPr="00266661">
        <w:rPr>
          <w:b/>
          <w:bCs/>
          <w:lang w:val="lt-LT"/>
        </w:rPr>
        <w:t>transformacijoje kol kas negelbsti</w:t>
      </w:r>
    </w:p>
    <w:p w14:paraId="1FFFBFEC" w14:textId="77777777" w:rsidR="003575AD" w:rsidRPr="00266661" w:rsidRDefault="00A15409" w:rsidP="003600EF">
      <w:pPr>
        <w:pStyle w:val="BodyText"/>
        <w:spacing w:line="240" w:lineRule="auto"/>
        <w:jc w:val="both"/>
        <w:rPr>
          <w:lang w:val="lt-LT"/>
        </w:rPr>
      </w:pPr>
      <w:r w:rsidRPr="00266661">
        <w:rPr>
          <w:lang w:val="lt-LT"/>
        </w:rPr>
        <w:t>B</w:t>
      </w:r>
      <w:r w:rsidR="00E66A48" w:rsidRPr="00266661">
        <w:rPr>
          <w:lang w:val="lt-LT"/>
        </w:rPr>
        <w:t xml:space="preserve">altijos šalių duomenys rodo, kad DI panaudojimas įmonėse labai priklauso nuo įmonių veiklos specifikos ir nuo to, kiek realistiškai DI gali būti integruotas į konkrečius įmonės procesus. Lietuvoje DI dažniausiai naudojamas paklausai formuoti (55%), vidinėms pagalbinėms funkcijoms (53%) ir krypčiai formuoti (44%), mažiausiai – paklausai atliepti (74%) ir produktams, paslaugoms ir patirtims kurti (63%). Latvijoje tendencijos beveik identiškos. </w:t>
      </w:r>
    </w:p>
    <w:p w14:paraId="2C0E1B55" w14:textId="4B8C26A2" w:rsidR="00E66A48" w:rsidRPr="00266661" w:rsidRDefault="003575AD" w:rsidP="003600EF">
      <w:pPr>
        <w:pStyle w:val="BodyText"/>
        <w:spacing w:line="240" w:lineRule="auto"/>
        <w:jc w:val="both"/>
        <w:rPr>
          <w:lang w:val="lt-LT"/>
        </w:rPr>
      </w:pPr>
      <w:r w:rsidRPr="00266661">
        <w:rPr>
          <w:lang w:val="lt-LT"/>
        </w:rPr>
        <w:t>„</w:t>
      </w:r>
      <w:r w:rsidR="00E66A48" w:rsidRPr="00266661">
        <w:rPr>
          <w:lang w:val="lt-LT"/>
        </w:rPr>
        <w:t>​</w:t>
      </w:r>
      <w:r w:rsidRPr="00266661">
        <w:rPr>
          <w:lang w:val="lt-LT"/>
        </w:rPr>
        <w:t xml:space="preserve">Norisi atkreipti dėmesį, kad Estijoje DI integravimas į įmonių veiklą kiek skiriasi. Čia įmonės </w:t>
      </w:r>
      <w:r w:rsidR="00E66A48" w:rsidRPr="00266661">
        <w:rPr>
          <w:lang w:val="lt-LT"/>
        </w:rPr>
        <w:t>DI pasitelkia ne tik vidiniams procesams efektyvinti, bet ir tiesiogiai klientų patirtims gerinti ir operacinių sprendimų tikslumui užtikrinti. Tai iš esmės reiškia DI strateginį integravimą į tas sritis, kurios ilgalaikėje perspektyvoje stiprina įmonių konkurencingumą</w:t>
      </w:r>
      <w:r w:rsidRPr="00266661">
        <w:rPr>
          <w:lang w:val="lt-LT"/>
        </w:rPr>
        <w:t>“</w:t>
      </w:r>
      <w:r w:rsidR="00347B9A">
        <w:rPr>
          <w:lang w:val="lt-LT"/>
        </w:rPr>
        <w:t>,</w:t>
      </w:r>
      <w:r w:rsidR="003F280E" w:rsidRPr="00266661">
        <w:rPr>
          <w:lang w:val="lt-LT"/>
        </w:rPr>
        <w:t xml:space="preserve"> </w:t>
      </w:r>
      <w:r w:rsidR="002D0DDE" w:rsidRPr="00266661">
        <w:rPr>
          <w:lang w:val="lt-LT"/>
        </w:rPr>
        <w:t>–</w:t>
      </w:r>
      <w:r w:rsidR="003F280E" w:rsidRPr="00266661">
        <w:rPr>
          <w:lang w:val="lt-LT"/>
        </w:rPr>
        <w:t xml:space="preserve"> </w:t>
      </w:r>
      <w:r w:rsidR="002D0DDE" w:rsidRPr="00266661">
        <w:rPr>
          <w:lang w:val="lt-LT"/>
        </w:rPr>
        <w:t xml:space="preserve">sako </w:t>
      </w:r>
      <w:r w:rsidR="00BF655E">
        <w:rPr>
          <w:lang w:val="lt-LT"/>
        </w:rPr>
        <w:t>„</w:t>
      </w:r>
      <w:proofErr w:type="spellStart"/>
      <w:r w:rsidR="00BF655E">
        <w:rPr>
          <w:lang w:val="lt-LT"/>
        </w:rPr>
        <w:t>PwC</w:t>
      </w:r>
      <w:proofErr w:type="spellEnd"/>
      <w:r w:rsidR="00BF655E">
        <w:rPr>
          <w:lang w:val="lt-LT"/>
        </w:rPr>
        <w:t xml:space="preserve"> Lietuvoje“ vadova</w:t>
      </w:r>
      <w:r w:rsidR="002D0DDE" w:rsidRPr="00266661">
        <w:rPr>
          <w:lang w:val="lt-LT"/>
        </w:rPr>
        <w:t>s.</w:t>
      </w:r>
    </w:p>
    <w:p w14:paraId="57D40612" w14:textId="1DA432AD" w:rsidR="003575AD" w:rsidRPr="00266661" w:rsidRDefault="00A15409" w:rsidP="003600EF">
      <w:pPr>
        <w:pStyle w:val="BodyText"/>
        <w:spacing w:line="240" w:lineRule="auto"/>
        <w:jc w:val="both"/>
        <w:rPr>
          <w:lang w:val="lt-LT"/>
        </w:rPr>
      </w:pPr>
      <w:r w:rsidRPr="00266661">
        <w:rPr>
          <w:lang w:val="lt-LT"/>
        </w:rPr>
        <w:t xml:space="preserve">Nepaisant pastangų integruoti DI – </w:t>
      </w:r>
      <w:r w:rsidR="00BF655E">
        <w:rPr>
          <w:lang w:val="lt-LT"/>
        </w:rPr>
        <w:t xml:space="preserve">jo </w:t>
      </w:r>
      <w:r w:rsidRPr="00266661">
        <w:rPr>
          <w:lang w:val="lt-LT"/>
        </w:rPr>
        <w:t>poveikis įmonių pajamoms yra minimalus. 70% apklaustųjų Lietuvoje teigia, kad DI naudojimas reikšmingai nepakeitė jų įmonės pajamų</w:t>
      </w:r>
      <w:r w:rsidR="003575AD" w:rsidRPr="00266661">
        <w:rPr>
          <w:lang w:val="lt-LT"/>
        </w:rPr>
        <w:t>.</w:t>
      </w:r>
      <w:r w:rsidR="00F07121" w:rsidRPr="00266661">
        <w:rPr>
          <w:lang w:val="lt-LT"/>
        </w:rPr>
        <w:t xml:space="preserve"> </w:t>
      </w:r>
      <w:r w:rsidR="00312137" w:rsidRPr="00266661">
        <w:rPr>
          <w:lang w:val="lt-LT"/>
        </w:rPr>
        <w:t xml:space="preserve">Latvijoje ir Estijoje tokių dar daugiau – atitinkamai 75% ir 85%. </w:t>
      </w:r>
      <w:r w:rsidR="006A3C47">
        <w:rPr>
          <w:lang w:val="lt-LT"/>
        </w:rPr>
        <w:t xml:space="preserve">Visame pasaulyje </w:t>
      </w:r>
      <w:r w:rsidR="00312137" w:rsidRPr="00266661">
        <w:rPr>
          <w:lang w:val="lt-LT"/>
        </w:rPr>
        <w:t>analogškai atsako tik 56% įmonių vadovų.</w:t>
      </w:r>
    </w:p>
    <w:p w14:paraId="49089C99" w14:textId="093A1735" w:rsidR="00407A6C" w:rsidRPr="00266661" w:rsidRDefault="00312137" w:rsidP="003600EF">
      <w:pPr>
        <w:pStyle w:val="BodyText"/>
        <w:spacing w:line="240" w:lineRule="auto"/>
        <w:jc w:val="both"/>
        <w:rPr>
          <w:lang w:val="lt-LT"/>
        </w:rPr>
      </w:pPr>
      <w:r w:rsidRPr="00266661">
        <w:rPr>
          <w:lang w:val="lt-LT"/>
        </w:rPr>
        <w:t>„Šis kontrastas verčia suklusti</w:t>
      </w:r>
      <w:r w:rsidR="00D259F7" w:rsidRPr="00266661">
        <w:rPr>
          <w:lang w:val="lt-LT"/>
        </w:rPr>
        <w:t>, nes tai gali būti signalas, kad Baltijos šalių regionas yra vis dar ankstyvoje DI integracijos stadijoje, nepaisant to, kad daugiau nei pusė visose trijose šalyse įmonių vadovų teigia turintys aiškiai apibrežtą DI iniciatyvų veiksmų planą.</w:t>
      </w:r>
      <w:r w:rsidR="00407A6C" w:rsidRPr="00266661">
        <w:rPr>
          <w:lang w:val="lt-LT"/>
        </w:rPr>
        <w:t xml:space="preserve"> Kita vertus</w:t>
      </w:r>
      <w:r w:rsidR="00BF655E">
        <w:rPr>
          <w:lang w:val="lt-LT"/>
        </w:rPr>
        <w:t>,</w:t>
      </w:r>
      <w:r w:rsidR="00407A6C" w:rsidRPr="00266661">
        <w:rPr>
          <w:lang w:val="lt-LT"/>
        </w:rPr>
        <w:t xml:space="preserve"> plano turėjimas, tačiau</w:t>
      </w:r>
      <w:r w:rsidR="006A3C47">
        <w:rPr>
          <w:lang w:val="lt-LT"/>
        </w:rPr>
        <w:t xml:space="preserve"> tuo pačiu</w:t>
      </w:r>
      <w:r w:rsidR="00407A6C" w:rsidRPr="00266661">
        <w:rPr>
          <w:lang w:val="lt-LT"/>
        </w:rPr>
        <w:t xml:space="preserve"> </w:t>
      </w:r>
      <w:r w:rsidR="00234140" w:rsidRPr="00266661">
        <w:rPr>
          <w:lang w:val="lt-LT"/>
        </w:rPr>
        <w:t xml:space="preserve">itin ribojama </w:t>
      </w:r>
      <w:r w:rsidR="00407A6C" w:rsidRPr="00266661">
        <w:rPr>
          <w:lang w:val="lt-LT"/>
        </w:rPr>
        <w:t>DI prieiga prie įmonės duomenų gali būti atsak</w:t>
      </w:r>
      <w:r w:rsidR="00234140" w:rsidRPr="00266661">
        <w:rPr>
          <w:lang w:val="lt-LT"/>
        </w:rPr>
        <w:t>ymas</w:t>
      </w:r>
      <w:r w:rsidR="00407A6C" w:rsidRPr="00266661">
        <w:rPr>
          <w:lang w:val="lt-LT"/>
        </w:rPr>
        <w:t>, kodėl</w:t>
      </w:r>
      <w:r w:rsidR="00234140" w:rsidRPr="00266661">
        <w:rPr>
          <w:lang w:val="lt-LT"/>
        </w:rPr>
        <w:t xml:space="preserve"> finansinė investicijų į DI grąža yra kol kas ribota</w:t>
      </w:r>
      <w:r w:rsidR="004B6C72">
        <w:rPr>
          <w:lang w:val="lt-LT"/>
        </w:rPr>
        <w:t>. Tai taip pat gali reikšti, kad reikšmingos finansinės naudos niekada ir neturėsime, nes DI integravimas tampa verslo higiena ir tai daro visi siekdami išsilaikyti konkurencinėje kovoje</w:t>
      </w:r>
      <w:r w:rsidR="00D259F7" w:rsidRPr="00266661">
        <w:rPr>
          <w:lang w:val="lt-LT"/>
        </w:rPr>
        <w:t>“</w:t>
      </w:r>
      <w:r w:rsidR="00347B9A">
        <w:rPr>
          <w:lang w:val="lt-LT"/>
        </w:rPr>
        <w:t>,</w:t>
      </w:r>
      <w:r w:rsidR="00D259F7" w:rsidRPr="00266661">
        <w:rPr>
          <w:lang w:val="lt-LT"/>
        </w:rPr>
        <w:t xml:space="preserve"> </w:t>
      </w:r>
      <w:r w:rsidR="00234140" w:rsidRPr="00266661">
        <w:rPr>
          <w:lang w:val="lt-LT"/>
        </w:rPr>
        <w:t>– dalijas</w:t>
      </w:r>
      <w:r w:rsidR="00BF655E">
        <w:rPr>
          <w:lang w:val="lt-LT"/>
        </w:rPr>
        <w:t>i</w:t>
      </w:r>
      <w:r w:rsidR="00234140" w:rsidRPr="00266661">
        <w:rPr>
          <w:lang w:val="lt-LT"/>
        </w:rPr>
        <w:t xml:space="preserve"> įžvalga N.Nedzinskas.</w:t>
      </w:r>
    </w:p>
    <w:p w14:paraId="1EEE678E" w14:textId="464228ED" w:rsidR="00234140" w:rsidRPr="00266661" w:rsidRDefault="003575AD" w:rsidP="003600EF">
      <w:pPr>
        <w:pStyle w:val="BodyText"/>
        <w:spacing w:line="240" w:lineRule="auto"/>
        <w:jc w:val="both"/>
        <w:rPr>
          <w:lang w:val="lt-LT"/>
        </w:rPr>
      </w:pPr>
      <w:r w:rsidRPr="003575AD">
        <w:rPr>
          <w:lang w:val="lt-LT"/>
        </w:rPr>
        <w:t xml:space="preserve">74% </w:t>
      </w:r>
      <w:r w:rsidR="00234140" w:rsidRPr="00266661">
        <w:rPr>
          <w:lang w:val="lt-LT"/>
        </w:rPr>
        <w:t xml:space="preserve">apklaustų įmonių </w:t>
      </w:r>
      <w:r w:rsidRPr="003575AD">
        <w:rPr>
          <w:lang w:val="lt-LT"/>
        </w:rPr>
        <w:t xml:space="preserve">vadovų </w:t>
      </w:r>
      <w:r w:rsidR="00234140" w:rsidRPr="00266661">
        <w:rPr>
          <w:lang w:val="lt-LT"/>
        </w:rPr>
        <w:t xml:space="preserve">Lietuvoje teigia, kad </w:t>
      </w:r>
      <w:r w:rsidRPr="003575AD">
        <w:rPr>
          <w:lang w:val="lt-LT"/>
        </w:rPr>
        <w:t>jų organizacijose net ir dažniausiai naudojamo DI įrankio prieiga prie įmonės dokumentų ar duomenų yra ribojama</w:t>
      </w:r>
      <w:r w:rsidR="00234140" w:rsidRPr="00266661">
        <w:rPr>
          <w:lang w:val="lt-LT"/>
        </w:rPr>
        <w:t xml:space="preserve">. Latvijoje ir Estijoje taip </w:t>
      </w:r>
      <w:r w:rsidR="00BF655E">
        <w:rPr>
          <w:lang w:val="lt-LT"/>
        </w:rPr>
        <w:t>pasi</w:t>
      </w:r>
      <w:r w:rsidR="00234140" w:rsidRPr="00266661">
        <w:rPr>
          <w:lang w:val="lt-LT"/>
        </w:rPr>
        <w:t>sakančių yra mažiau – atitinkamai 64% ir 63%.</w:t>
      </w:r>
    </w:p>
    <w:p w14:paraId="7AF0C92A" w14:textId="79BAC74D" w:rsidR="00E66A48" w:rsidRPr="00266661" w:rsidRDefault="004B6C72" w:rsidP="002D0DDE">
      <w:pPr>
        <w:pStyle w:val="BodyText"/>
        <w:spacing w:line="240" w:lineRule="auto"/>
        <w:rPr>
          <w:b/>
          <w:bCs/>
          <w:lang w:val="lt-LT"/>
        </w:rPr>
      </w:pPr>
      <w:r>
        <w:rPr>
          <w:b/>
          <w:bCs/>
          <w:lang w:val="lt-LT"/>
        </w:rPr>
        <w:lastRenderedPageBreak/>
        <w:t>Keičiasi svertai darbo rinkoje</w:t>
      </w:r>
    </w:p>
    <w:p w14:paraId="100756FC" w14:textId="70C1D31F" w:rsidR="003F3083" w:rsidRPr="00266661" w:rsidRDefault="009F21D8" w:rsidP="003600EF">
      <w:pPr>
        <w:pStyle w:val="BodyText"/>
        <w:spacing w:line="240" w:lineRule="auto"/>
        <w:jc w:val="both"/>
        <w:rPr>
          <w:b/>
          <w:bCs/>
          <w:lang w:val="lt-LT"/>
        </w:rPr>
      </w:pPr>
      <w:r w:rsidRPr="00266661">
        <w:rPr>
          <w:lang w:val="lt-LT"/>
        </w:rPr>
        <w:t>Didžioji dauguma v</w:t>
      </w:r>
      <w:r w:rsidRPr="009F21D8">
        <w:rPr>
          <w:lang w:val="lt-LT"/>
        </w:rPr>
        <w:t xml:space="preserve">isų trijų Baltijos šalių vadovų prognozuoja, kad darbuotojų skaičius </w:t>
      </w:r>
      <w:r w:rsidR="00524944">
        <w:rPr>
          <w:lang w:val="lt-LT"/>
        </w:rPr>
        <w:t>šiemet</w:t>
      </w:r>
      <w:r w:rsidRPr="009F21D8">
        <w:rPr>
          <w:lang w:val="lt-LT"/>
        </w:rPr>
        <w:t xml:space="preserve"> nesikeis: Lietuvoje taip mano </w:t>
      </w:r>
      <w:r w:rsidR="00BF655E">
        <w:rPr>
          <w:lang w:val="lt-LT"/>
        </w:rPr>
        <w:t xml:space="preserve">– </w:t>
      </w:r>
      <w:r w:rsidRPr="009F21D8">
        <w:rPr>
          <w:lang w:val="lt-LT"/>
        </w:rPr>
        <w:t xml:space="preserve">58%, Latvijoje </w:t>
      </w:r>
      <w:r w:rsidR="00BF655E">
        <w:rPr>
          <w:lang w:val="lt-LT"/>
        </w:rPr>
        <w:t xml:space="preserve">– </w:t>
      </w:r>
      <w:r w:rsidRPr="009F21D8">
        <w:rPr>
          <w:lang w:val="lt-LT"/>
        </w:rPr>
        <w:t xml:space="preserve">66%, Estijoje </w:t>
      </w:r>
      <w:r w:rsidR="00BF655E">
        <w:rPr>
          <w:lang w:val="lt-LT"/>
        </w:rPr>
        <w:t xml:space="preserve">– </w:t>
      </w:r>
      <w:r w:rsidRPr="009F21D8">
        <w:rPr>
          <w:lang w:val="lt-LT"/>
        </w:rPr>
        <w:t>56% vadovų.</w:t>
      </w:r>
      <w:r w:rsidRPr="009F21D8">
        <w:rPr>
          <w:b/>
          <w:bCs/>
          <w:lang w:val="lt-LT"/>
        </w:rPr>
        <w:t xml:space="preserve"> </w:t>
      </w:r>
    </w:p>
    <w:p w14:paraId="59CD14B6" w14:textId="358EC7E2" w:rsidR="002D0DDE" w:rsidRDefault="003F3083" w:rsidP="003600EF">
      <w:pPr>
        <w:pStyle w:val="BodyText"/>
        <w:spacing w:line="240" w:lineRule="auto"/>
        <w:jc w:val="both"/>
        <w:rPr>
          <w:lang w:val="lt-LT"/>
        </w:rPr>
      </w:pPr>
      <w:r w:rsidRPr="00266661">
        <w:rPr>
          <w:lang w:val="lt-LT"/>
        </w:rPr>
        <w:t>Visgi ilgesniuoju laikotarpiu vadovų tyrime užčiuoptos tendencijos jaunesniųjų specialistų grupei siunčia grėsming</w:t>
      </w:r>
      <w:r w:rsidR="006A3C47">
        <w:rPr>
          <w:lang w:val="lt-LT"/>
        </w:rPr>
        <w:t>ą</w:t>
      </w:r>
      <w:r w:rsidRPr="00266661">
        <w:rPr>
          <w:lang w:val="lt-LT"/>
        </w:rPr>
        <w:t xml:space="preserve"> signal</w:t>
      </w:r>
      <w:r w:rsidR="006A3C47">
        <w:rPr>
          <w:lang w:val="lt-LT"/>
        </w:rPr>
        <w:t>ą</w:t>
      </w:r>
      <w:r w:rsidRPr="00266661">
        <w:rPr>
          <w:lang w:val="lt-LT"/>
        </w:rPr>
        <w:t>.</w:t>
      </w:r>
      <w:r w:rsidRPr="00266661">
        <w:rPr>
          <w:b/>
          <w:bCs/>
          <w:lang w:val="lt-LT"/>
        </w:rPr>
        <w:t xml:space="preserve"> </w:t>
      </w:r>
      <w:r w:rsidRPr="00266661">
        <w:rPr>
          <w:lang w:val="lt-LT"/>
        </w:rPr>
        <w:t>R</w:t>
      </w:r>
      <w:r w:rsidR="009F21D8" w:rsidRPr="00266661">
        <w:rPr>
          <w:lang w:val="lt-LT"/>
        </w:rPr>
        <w:t>eikšminga dalis įmonių vadovų planuoja, kad</w:t>
      </w:r>
      <w:r w:rsidR="009F21D8" w:rsidRPr="009F21D8">
        <w:rPr>
          <w:lang w:val="lt-LT"/>
        </w:rPr>
        <w:t xml:space="preserve"> per artimiausius trejus metus DI taikymas sumažins jaunesniojo lygmens kolegų, tokių kaip analitikai, asistentai, funkcinių sričių specialistai, poreikį. </w:t>
      </w:r>
      <w:r w:rsidR="002D0DDE" w:rsidRPr="00266661">
        <w:rPr>
          <w:lang w:val="lt-LT"/>
        </w:rPr>
        <w:t xml:space="preserve">Tai, jog šios grupės darbuotojų mažės 6-25% Lietuvoje mano </w:t>
      </w:r>
      <w:r w:rsidR="002D0DDE" w:rsidRPr="009F21D8">
        <w:rPr>
          <w:lang w:val="lt-LT"/>
        </w:rPr>
        <w:t>37% apklaustųjų</w:t>
      </w:r>
      <w:r w:rsidR="002D0DDE" w:rsidRPr="00266661">
        <w:rPr>
          <w:lang w:val="lt-LT"/>
        </w:rPr>
        <w:t xml:space="preserve">, Latvijoje – 38%, Estijoje – 46%. </w:t>
      </w:r>
      <w:r w:rsidRPr="00266661">
        <w:rPr>
          <w:lang w:val="lt-LT"/>
        </w:rPr>
        <w:t>Tyrimas rodo, kad d</w:t>
      </w:r>
      <w:r w:rsidR="002D0DDE" w:rsidRPr="00266661">
        <w:rPr>
          <w:lang w:val="lt-LT"/>
        </w:rPr>
        <w:t>arbuotojų mažinim</w:t>
      </w:r>
      <w:r w:rsidR="006A3C47">
        <w:rPr>
          <w:lang w:val="lt-LT"/>
        </w:rPr>
        <w:t>as</w:t>
      </w:r>
      <w:r w:rsidR="002D0DDE" w:rsidRPr="00266661">
        <w:rPr>
          <w:lang w:val="lt-LT"/>
        </w:rPr>
        <w:t xml:space="preserve"> dėl DI mažiausiai pa</w:t>
      </w:r>
      <w:r w:rsidR="006A3C47">
        <w:rPr>
          <w:lang w:val="lt-LT"/>
        </w:rPr>
        <w:t>veiks</w:t>
      </w:r>
      <w:r w:rsidR="002D0DDE" w:rsidRPr="00266661">
        <w:rPr>
          <w:lang w:val="lt-LT"/>
        </w:rPr>
        <w:t xml:space="preserve"> vyriausio lygmens darbuotojus.</w:t>
      </w:r>
    </w:p>
    <w:p w14:paraId="4453683D" w14:textId="1498F8C4" w:rsidR="00B44C65" w:rsidRPr="00BF655E" w:rsidRDefault="003F3083" w:rsidP="003600EF">
      <w:pPr>
        <w:pStyle w:val="BodyText"/>
        <w:spacing w:line="240" w:lineRule="auto"/>
        <w:jc w:val="both"/>
        <w:rPr>
          <w:b/>
          <w:bCs/>
          <w:lang w:val="lt-LT"/>
        </w:rPr>
      </w:pPr>
      <w:r w:rsidRPr="00266661">
        <w:rPr>
          <w:lang w:val="lt-LT"/>
        </w:rPr>
        <w:t xml:space="preserve">„Šios tendencijos ne tik turėtų priversti suklusti jaunuosius specialistus, tačiau lygiai taip pat paskatinti mūsų valstybės švietimo sistemos politikos formuotojus iš naujo įvertinti studijas baigusių specialistų integravimo į darbo rinką aktualumą, nes </w:t>
      </w:r>
      <w:r w:rsidR="00BF655E">
        <w:rPr>
          <w:lang w:val="lt-LT"/>
        </w:rPr>
        <w:t xml:space="preserve">panašu, kad </w:t>
      </w:r>
      <w:r w:rsidRPr="00266661">
        <w:rPr>
          <w:lang w:val="lt-LT"/>
        </w:rPr>
        <w:t>laukia dar didesni iššūkiai, nei turėjome iki šiol</w:t>
      </w:r>
      <w:r w:rsidR="004B6C72">
        <w:rPr>
          <w:lang w:val="lt-LT"/>
        </w:rPr>
        <w:t xml:space="preserve">. Tuo tarpu verslui tai reiškia galimybę atsikvėpti – užsitęsusios lenktynės dėl sparčiai augančio darbuotojų atlygio ir kandidatų trūkumas jau keletą metų buvo </w:t>
      </w:r>
      <w:r w:rsidR="00421B69">
        <w:rPr>
          <w:lang w:val="lt-LT"/>
        </w:rPr>
        <w:t xml:space="preserve">didelis </w:t>
      </w:r>
      <w:r w:rsidR="004B6C72">
        <w:rPr>
          <w:lang w:val="lt-LT"/>
        </w:rPr>
        <w:t>vadovų galvos skausmas. Galiausiai</w:t>
      </w:r>
      <w:r w:rsidR="00421B69">
        <w:rPr>
          <w:lang w:val="lt-LT"/>
        </w:rPr>
        <w:t>,</w:t>
      </w:r>
      <w:r w:rsidR="004B6C72">
        <w:rPr>
          <w:lang w:val="lt-LT"/>
        </w:rPr>
        <w:t xml:space="preserve"> panašu, kad svertai darbo rinkoje keisis</w:t>
      </w:r>
      <w:r w:rsidRPr="00266661">
        <w:rPr>
          <w:lang w:val="lt-LT"/>
        </w:rPr>
        <w:t>“</w:t>
      </w:r>
      <w:r w:rsidR="00347B9A">
        <w:rPr>
          <w:lang w:val="lt-LT"/>
        </w:rPr>
        <w:t>,</w:t>
      </w:r>
      <w:r w:rsidRPr="00266661">
        <w:rPr>
          <w:lang w:val="lt-LT"/>
        </w:rPr>
        <w:t xml:space="preserve"> – sako „</w:t>
      </w:r>
      <w:proofErr w:type="spellStart"/>
      <w:r w:rsidRPr="00266661">
        <w:rPr>
          <w:lang w:val="lt-LT"/>
        </w:rPr>
        <w:t>PwC</w:t>
      </w:r>
      <w:proofErr w:type="spellEnd"/>
      <w:r w:rsidRPr="00266661">
        <w:rPr>
          <w:lang w:val="lt-LT"/>
        </w:rPr>
        <w:t xml:space="preserve"> Lietuvoje“ vadovas.</w:t>
      </w:r>
    </w:p>
    <w:p w14:paraId="17C84DF9" w14:textId="1644F8B8" w:rsidR="00174C5F" w:rsidRPr="00266661" w:rsidRDefault="00266661" w:rsidP="00174C5F">
      <w:pPr>
        <w:pStyle w:val="BodyText"/>
        <w:rPr>
          <w:lang w:val="lt-LT"/>
        </w:rPr>
      </w:pPr>
      <w:r w:rsidRPr="00266661">
        <w:rPr>
          <w:lang w:val="lt-LT"/>
        </w:rPr>
        <w:t>________</w:t>
      </w:r>
    </w:p>
    <w:p w14:paraId="1A56D93D" w14:textId="77777777" w:rsidR="00BB1523" w:rsidRPr="00266661" w:rsidRDefault="00BB1523" w:rsidP="00BB1523">
      <w:pPr>
        <w:shd w:val="clear" w:color="auto" w:fill="FFFFFF"/>
        <w:spacing w:line="240" w:lineRule="auto"/>
        <w:rPr>
          <w:rFonts w:ascii="Arial" w:hAnsi="Arial" w:cs="Arial"/>
          <w:b/>
          <w:bCs/>
          <w:color w:val="222222"/>
          <w:lang w:val="lt-LT"/>
        </w:rPr>
      </w:pPr>
      <w:r w:rsidRPr="00266661">
        <w:rPr>
          <w:rFonts w:ascii="Arial" w:hAnsi="Arial" w:cs="Arial"/>
          <w:b/>
          <w:bCs/>
          <w:color w:val="222222"/>
          <w:lang w:val="lt-LT"/>
        </w:rPr>
        <w:t>Apie „PwC“</w:t>
      </w:r>
    </w:p>
    <w:p w14:paraId="50885393" w14:textId="359E5088" w:rsidR="00174C5F" w:rsidRPr="00266661" w:rsidRDefault="00FC6FF6" w:rsidP="003600EF">
      <w:pPr>
        <w:shd w:val="clear" w:color="auto" w:fill="FFFFFF"/>
        <w:spacing w:line="240" w:lineRule="auto"/>
        <w:jc w:val="both"/>
        <w:rPr>
          <w:rFonts w:ascii="Arial" w:hAnsi="Arial" w:cs="Arial"/>
          <w:color w:val="222222"/>
          <w:lang w:val="lt-LT"/>
        </w:rPr>
      </w:pPr>
      <w:r w:rsidRPr="00266661">
        <w:rPr>
          <w:rFonts w:ascii="Arial" w:hAnsi="Arial" w:cs="Arial"/>
          <w:color w:val="222222"/>
          <w:lang w:val="lt-LT"/>
        </w:rPr>
        <w:t>„PwC“ yra viena didžiausių audito, mokesčių ir verslo konsultacijų bendrovių pasaulyje, kurios tinklas veikia 149 šalyse. „PwC“ Lietuvoje turi biurus Vilniuje ir Klaipėdoje, kuriuose dirba daugiau kaip 200 darbuotojų, kurie teikia verslui mokesčių, audito ir su auditu susijusias paslaugas, verslo valdymo ir technologijų, sandorių, taip pat buhalterinės apskaitos paslaugas.</w:t>
      </w:r>
    </w:p>
    <w:p w14:paraId="56D67815" w14:textId="20753293" w:rsidR="00174C5F" w:rsidRPr="00266661" w:rsidRDefault="00174C5F" w:rsidP="00174C5F">
      <w:pPr>
        <w:spacing w:line="240" w:lineRule="auto"/>
        <w:rPr>
          <w:rFonts w:ascii="Arial" w:hAnsi="Arial" w:cs="Arial"/>
          <w:b/>
          <w:lang w:val="lt-LT"/>
        </w:rPr>
      </w:pPr>
      <w:r w:rsidRPr="00266661">
        <w:rPr>
          <w:rFonts w:ascii="Arial" w:hAnsi="Arial" w:cs="Arial"/>
          <w:b/>
          <w:lang w:val="lt-LT"/>
        </w:rPr>
        <w:t>Tyrimų ataskaitos:</w:t>
      </w:r>
      <w:r w:rsidRPr="00266661">
        <w:rPr>
          <w:rFonts w:ascii="Arial" w:hAnsi="Arial" w:cs="Arial"/>
          <w:b/>
          <w:lang w:val="lt-LT"/>
        </w:rPr>
        <w:br/>
      </w:r>
    </w:p>
    <w:p w14:paraId="7AB22BE0" w14:textId="3BEF6B14" w:rsidR="00421B69" w:rsidRPr="00421B69" w:rsidRDefault="00174C5F" w:rsidP="00174C5F">
      <w:pPr>
        <w:numPr>
          <w:ilvl w:val="0"/>
          <w:numId w:val="11"/>
        </w:numPr>
        <w:spacing w:after="0" w:line="259" w:lineRule="auto"/>
        <w:rPr>
          <w:lang w:val="lt-LT"/>
        </w:rPr>
      </w:pPr>
      <w:r w:rsidRPr="00266661">
        <w:rPr>
          <w:rFonts w:ascii="Arial" w:hAnsi="Arial" w:cs="Arial"/>
          <w:lang w:val="lt-LT"/>
        </w:rPr>
        <w:t xml:space="preserve">Lietuvos ir Baltijos šalių įmonių vadovų apklausa 2026: </w:t>
      </w:r>
      <w:hyperlink r:id="rId11" w:history="1">
        <w:r w:rsidR="00421B69" w:rsidRPr="00421B69">
          <w:rPr>
            <w:rStyle w:val="Hyperlink"/>
            <w:rFonts w:ascii="Arial" w:hAnsi="Arial" w:cs="Arial"/>
            <w:lang w:val="lt-LT"/>
          </w:rPr>
          <w:t>PwC Lietuvoje ir Baltijos šalyse vadovų apklausa</w:t>
        </w:r>
      </w:hyperlink>
    </w:p>
    <w:p w14:paraId="1B1173FF" w14:textId="667D7AB1" w:rsidR="00174C5F" w:rsidRPr="00266661" w:rsidRDefault="00174C5F" w:rsidP="00174C5F">
      <w:pPr>
        <w:numPr>
          <w:ilvl w:val="0"/>
          <w:numId w:val="11"/>
        </w:numPr>
        <w:spacing w:after="0" w:line="259" w:lineRule="auto"/>
        <w:rPr>
          <w:rFonts w:ascii="Arial" w:hAnsi="Arial" w:cs="Arial"/>
          <w:lang w:val="lt-LT"/>
        </w:rPr>
      </w:pPr>
      <w:r w:rsidRPr="00266661">
        <w:rPr>
          <w:rFonts w:ascii="Arial" w:hAnsi="Arial" w:cs="Arial"/>
          <w:lang w:val="lt-LT"/>
        </w:rPr>
        <w:t xml:space="preserve">„PwC“ pasaulinė įmonių vadovų apklausa 2026: </w:t>
      </w:r>
      <w:hyperlink r:id="rId12" w:history="1">
        <w:r w:rsidRPr="00266661">
          <w:rPr>
            <w:rStyle w:val="Hyperlink"/>
            <w:rFonts w:ascii="Arial" w:hAnsi="Arial" w:cs="Arial"/>
            <w:lang w:val="lt-LT"/>
          </w:rPr>
          <w:t>PwC 2026 Global CEO Survey | PwC</w:t>
        </w:r>
      </w:hyperlink>
    </w:p>
    <w:sectPr w:rsidR="00174C5F" w:rsidRPr="00266661" w:rsidSect="00266661">
      <w:footerReference w:type="default" r:id="rId13"/>
      <w:headerReference w:type="first" r:id="rId14"/>
      <w:footerReference w:type="first" r:id="rId15"/>
      <w:type w:val="continuous"/>
      <w:pgSz w:w="11906" w:h="16838" w:code="9"/>
      <w:pgMar w:top="1728" w:right="821" w:bottom="1714" w:left="864"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D317" w14:textId="77777777" w:rsidR="006F4B9A" w:rsidRPr="00C30D73" w:rsidRDefault="006F4B9A" w:rsidP="00BF10E5">
      <w:pPr>
        <w:spacing w:after="0" w:line="240" w:lineRule="auto"/>
      </w:pPr>
      <w:r w:rsidRPr="00C30D73">
        <w:separator/>
      </w:r>
    </w:p>
  </w:endnote>
  <w:endnote w:type="continuationSeparator" w:id="0">
    <w:p w14:paraId="5D6B152B" w14:textId="77777777" w:rsidR="006F4B9A" w:rsidRPr="00C30D73" w:rsidRDefault="006F4B9A" w:rsidP="00BF10E5">
      <w:pPr>
        <w:spacing w:after="0" w:line="240" w:lineRule="auto"/>
      </w:pPr>
      <w:r w:rsidRPr="00C30D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F5A9" w14:textId="77777777" w:rsidR="00100A9F" w:rsidRPr="00C30D73" w:rsidRDefault="00100A9F" w:rsidP="00CD2B08">
    <w:pPr>
      <w:pStyle w:val="Footer"/>
      <w:rPr>
        <w:lang w:val="en-GB"/>
      </w:rPr>
    </w:pPr>
    <w:r w:rsidRPr="00C30D73">
      <w:rPr>
        <w:lang w:val="en-GB"/>
      </w:rPr>
      <w:fldChar w:fldCharType="begin"/>
    </w:r>
    <w:r w:rsidRPr="00C30D73">
      <w:rPr>
        <w:lang w:val="en-GB"/>
      </w:rPr>
      <w:instrText xml:space="preserve"> PAGE   \* MERGEFORMAT </w:instrText>
    </w:r>
    <w:r w:rsidRPr="00C30D73">
      <w:rPr>
        <w:lang w:val="en-GB"/>
      </w:rPr>
      <w:fldChar w:fldCharType="separate"/>
    </w:r>
    <w:r w:rsidRPr="00C30D73">
      <w:rPr>
        <w:lang w:val="en-GB"/>
      </w:rPr>
      <w:t>2</w:t>
    </w:r>
    <w:r w:rsidRPr="00C30D73">
      <w:rPr>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FFAB" w14:textId="0C0B4142" w:rsidR="00D64119" w:rsidRPr="00AD261F" w:rsidRDefault="00711B52" w:rsidP="00B44C65">
    <w:pPr>
      <w:pStyle w:val="LegalLocalDetail"/>
      <w:ind w:left="0"/>
    </w:pPr>
    <w:r>
      <mc:AlternateContent>
        <mc:Choice Requires="wps">
          <w:drawing>
            <wp:anchor distT="45720" distB="45720" distL="114300" distR="114300" simplePos="0" relativeHeight="251658240" behindDoc="0" locked="0" layoutInCell="1" allowOverlap="1" wp14:anchorId="4BE4C575" wp14:editId="2277EC4D">
              <wp:simplePos x="0" y="0"/>
              <wp:positionH relativeFrom="page">
                <wp:posOffset>546100</wp:posOffset>
              </wp:positionH>
              <wp:positionV relativeFrom="page">
                <wp:posOffset>10007600</wp:posOffset>
              </wp:positionV>
              <wp:extent cx="2222500" cy="304800"/>
              <wp:effectExtent l="0" t="0" r="0" b="0"/>
              <wp:wrapNone/>
              <wp:docPr id="17510257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22500" cy="304800"/>
                      </a:xfrm>
                      <a:prstGeom prst="rect">
                        <a:avLst/>
                      </a:prstGeom>
                      <a:solidFill>
                        <a:srgbClr val="FFFFFF"/>
                      </a:solidFill>
                      <a:ln w="9525">
                        <a:noFill/>
                        <a:miter lim="800000"/>
                        <a:headEnd/>
                        <a:tailEnd/>
                      </a:ln>
                    </wps:spPr>
                    <wps:txbx>
                      <w:txbxContent>
                        <w:p w14:paraId="6DB114CB" w14:textId="77777777" w:rsidR="00D64119" w:rsidRPr="00314364" w:rsidRDefault="00D64119" w:rsidP="00314364">
                          <w:pPr>
                            <w:pStyle w:val="URL"/>
                          </w:pPr>
                          <w:r w:rsidRPr="00314364">
                            <w:t>www.pwc.com</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E4C575" id="_x0000_t202" coordsize="21600,21600" o:spt="202" path="m,l,21600r21600,l21600,xe">
              <v:stroke joinstyle="miter"/>
              <v:path gradientshapeok="t" o:connecttype="rect"/>
            </v:shapetype>
            <v:shape id="Text Box 1" o:spid="_x0000_s1026" type="#_x0000_t202" style="position:absolute;margin-left:43pt;margin-top:788pt;width:175pt;height:24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" stroked="f">
              <v:textbox inset="0,0,0,0">
                <w:txbxContent>
                  <w:p w14:paraId="6DB114CB" w14:textId="77777777" w:rsidR="00D64119" w:rsidRPr="00314364" w:rsidRDefault="00D64119" w:rsidP="00314364">
                    <w:pPr>
                      <w:pStyle w:val="URL"/>
                    </w:pPr>
                    <w:r w:rsidRPr="00314364">
                      <w:t>www.pwc.com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B0115" w14:textId="77777777" w:rsidR="006F4B9A" w:rsidRPr="00C30D73" w:rsidRDefault="006F4B9A" w:rsidP="00BF10E5">
      <w:pPr>
        <w:spacing w:after="0" w:line="240" w:lineRule="auto"/>
      </w:pPr>
      <w:r w:rsidRPr="00C30D73">
        <w:separator/>
      </w:r>
    </w:p>
  </w:footnote>
  <w:footnote w:type="continuationSeparator" w:id="0">
    <w:p w14:paraId="3F3431F8" w14:textId="77777777" w:rsidR="006F4B9A" w:rsidRPr="00C30D73" w:rsidRDefault="006F4B9A" w:rsidP="00BF10E5">
      <w:pPr>
        <w:spacing w:after="0" w:line="240" w:lineRule="auto"/>
      </w:pPr>
      <w:r w:rsidRPr="00C30D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1150" w14:textId="77777777" w:rsidR="001B253A" w:rsidRPr="00C30D73" w:rsidRDefault="00711B52" w:rsidP="00BC077A">
    <w:pPr>
      <w:pStyle w:val="Header"/>
      <w:tabs>
        <w:tab w:val="clear" w:pos="360"/>
        <w:tab w:val="left" w:pos="2327"/>
      </w:tabs>
      <w:spacing w:after="2000"/>
      <w:rPr>
        <w:lang w:val="en-GB"/>
      </w:rPr>
    </w:pPr>
    <w:r>
      <w:rPr>
        <w:noProof/>
      </w:rPr>
      <w:drawing>
        <wp:anchor distT="0" distB="0" distL="114300" distR="114300" simplePos="0" relativeHeight="251657216" behindDoc="0" locked="0" layoutInCell="1" allowOverlap="1" wp14:anchorId="23AECF9A" wp14:editId="045F0238">
          <wp:simplePos x="0" y="0"/>
          <wp:positionH relativeFrom="page">
            <wp:posOffset>271145</wp:posOffset>
          </wp:positionH>
          <wp:positionV relativeFrom="page">
            <wp:posOffset>271145</wp:posOffset>
          </wp:positionV>
          <wp:extent cx="1503893" cy="969264"/>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73539" name=""/>
                  <pic:cNvPicPr>
                    <a:picLocks/>
                  </pic:cNvPicPr>
                </pic:nvPicPr>
                <pic:blipFill>
                  <a:blip r:embed="rId1"/>
                  <a:stretch>
                    <a:fillRect/>
                  </a:stretch>
                </pic:blipFill>
                <pic:spPr>
                  <a:xfrm>
                    <a:off x="0" y="0"/>
                    <a:ext cx="1503893" cy="9692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8D6660C"/>
    <w:lvl w:ilvl="0">
      <w:start w:val="1"/>
      <w:numFmt w:val="decimal"/>
      <w:pStyle w:val="ListNumber2"/>
      <w:lvlText w:val="%1."/>
      <w:lvlJc w:val="left"/>
      <w:pPr>
        <w:ind w:left="720" w:hanging="360"/>
      </w:pPr>
      <w:rPr>
        <w:rFonts w:ascii="Georgia" w:hAnsi="Georgia" w:hint="default"/>
      </w:rPr>
    </w:lvl>
  </w:abstractNum>
  <w:abstractNum w:abstractNumId="1" w15:restartNumberingAfterBreak="0">
    <w:nsid w:val="FFFFFF82"/>
    <w:multiLevelType w:val="singleLevel"/>
    <w:tmpl w:val="6E5E87B0"/>
    <w:lvl w:ilvl="0">
      <w:start w:val="1"/>
      <w:numFmt w:val="bullet"/>
      <w:pStyle w:val="ListBullet3"/>
      <w:lvlText w:val="•"/>
      <w:lvlJc w:val="left"/>
      <w:pPr>
        <w:ind w:left="1080" w:hanging="360"/>
      </w:pPr>
      <w:rPr>
        <w:rFonts w:ascii="Arial" w:hAnsi="Arial" w:hint="default"/>
      </w:rPr>
    </w:lvl>
  </w:abstractNum>
  <w:abstractNum w:abstractNumId="2" w15:restartNumberingAfterBreak="0">
    <w:nsid w:val="FFFFFF88"/>
    <w:multiLevelType w:val="singleLevel"/>
    <w:tmpl w:val="2DB62A72"/>
    <w:lvl w:ilvl="0">
      <w:start w:val="1"/>
      <w:numFmt w:val="decimal"/>
      <w:pStyle w:val="ListNumber"/>
      <w:lvlText w:val="%1."/>
      <w:lvlJc w:val="left"/>
      <w:pPr>
        <w:ind w:left="360" w:hanging="360"/>
      </w:pPr>
      <w:rPr>
        <w:rFonts w:ascii="Georgia" w:hAnsi="Georgia" w:hint="default"/>
      </w:rPr>
    </w:lvl>
  </w:abstractNum>
  <w:abstractNum w:abstractNumId="3" w15:restartNumberingAfterBreak="0">
    <w:nsid w:val="2123754F"/>
    <w:multiLevelType w:val="multilevel"/>
    <w:tmpl w:val="4B9C390A"/>
    <w:lvl w:ilvl="0">
      <w:start w:val="1"/>
      <w:numFmt w:val="bullet"/>
      <w:pStyle w:val="ListBullet"/>
      <w:lvlText w:val="•"/>
      <w:lvlJc w:val="left"/>
      <w:pPr>
        <w:tabs>
          <w:tab w:val="num" w:pos="360"/>
        </w:tabs>
        <w:ind w:left="360" w:hanging="360"/>
      </w:pPr>
      <w:rPr>
        <w:rFonts w:ascii="Times New Roman" w:hAnsi="Times New Roman" w:cs="Times New Roman" w:hint="default"/>
      </w:rPr>
    </w:lvl>
    <w:lvl w:ilvl="1">
      <w:start w:val="1"/>
      <w:numFmt w:val="bullet"/>
      <w:pStyle w:val="ListBullet2"/>
      <w:lvlText w:val="–"/>
      <w:lvlJc w:val="left"/>
      <w:pPr>
        <w:ind w:left="821" w:firstLine="273"/>
      </w:pPr>
      <w:rPr>
        <w:rFonts w:ascii="Aptos" w:hAnsi="Apto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CC1176"/>
    <w:multiLevelType w:val="multilevel"/>
    <w:tmpl w:val="55B0CAD8"/>
    <w:lvl w:ilvl="0">
      <w:start w:val="1"/>
      <w:numFmt w:val="decimal"/>
      <w:lvlText w:val="%1."/>
      <w:lvlJc w:val="left"/>
      <w:pPr>
        <w:tabs>
          <w:tab w:val="num" w:pos="547"/>
        </w:tabs>
        <w:ind w:left="547" w:hanging="273"/>
      </w:pPr>
      <w:rPr>
        <w:rFonts w:ascii="Arial" w:hAnsi="Arial" w:hint="default"/>
      </w:rPr>
    </w:lvl>
    <w:lvl w:ilvl="1">
      <w:start w:val="1"/>
      <w:numFmt w:val="decimal"/>
      <w:lvlText w:val="%2."/>
      <w:lvlJc w:val="left"/>
      <w:pPr>
        <w:ind w:left="1181"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A92B7B"/>
    <w:multiLevelType w:val="hybridMultilevel"/>
    <w:tmpl w:val="27347940"/>
    <w:lvl w:ilvl="0" w:tplc="AA4E0E88">
      <w:start w:val="1"/>
      <w:numFmt w:val="upperLetter"/>
      <w:pStyle w:val="ListAlpha"/>
      <w:lvlText w:val="%1."/>
      <w:lvlJc w:val="left"/>
      <w:pPr>
        <w:ind w:left="360" w:hanging="360"/>
      </w:pPr>
      <w:rPr>
        <w:rFonts w:ascii="Georgia" w:hAnsi="Georgia" w:hint="default"/>
        <w:caps w:val="0"/>
        <w:strike w:val="0"/>
        <w:dstrike w:val="0"/>
        <w:vanish w:val="0"/>
        <w:vertAlign w:val="baseline"/>
      </w:rPr>
    </w:lvl>
    <w:lvl w:ilvl="1" w:tplc="16040FC4">
      <w:start w:val="1"/>
      <w:numFmt w:val="lowerLetter"/>
      <w:pStyle w:val="ListAlpha2"/>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A70C13"/>
    <w:multiLevelType w:val="hybridMultilevel"/>
    <w:tmpl w:val="C8EA54DC"/>
    <w:lvl w:ilvl="0" w:tplc="CF66F6B6">
      <w:start w:val="1"/>
      <w:numFmt w:val="lowerLetter"/>
      <w:lvlText w:val="%1."/>
      <w:lvlJc w:val="left"/>
      <w:pPr>
        <w:ind w:left="720" w:hanging="360"/>
      </w:pPr>
      <w:rPr>
        <w:rFonts w:ascii="Arial" w:hAnsi="Arial" w:hint="default"/>
        <w:caps w:val="0"/>
        <w:strike w:val="0"/>
        <w:dstrike w:val="0"/>
        <w:vanish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8775BF"/>
    <w:multiLevelType w:val="multilevel"/>
    <w:tmpl w:val="ED6E5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8D21BF"/>
    <w:multiLevelType w:val="hybridMultilevel"/>
    <w:tmpl w:val="AB56A1F4"/>
    <w:lvl w:ilvl="0" w:tplc="EFF2BB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205E81"/>
    <w:multiLevelType w:val="hybridMultilevel"/>
    <w:tmpl w:val="2C0C4F14"/>
    <w:lvl w:ilvl="0" w:tplc="25E4DFF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8304">
    <w:abstractNumId w:val="9"/>
  </w:num>
  <w:num w:numId="2" w16cid:durableId="1591547379">
    <w:abstractNumId w:val="8"/>
  </w:num>
  <w:num w:numId="3" w16cid:durableId="896206886">
    <w:abstractNumId w:val="2"/>
  </w:num>
  <w:num w:numId="4" w16cid:durableId="1374576326">
    <w:abstractNumId w:val="0"/>
  </w:num>
  <w:num w:numId="5" w16cid:durableId="349137830">
    <w:abstractNumId w:val="5"/>
  </w:num>
  <w:num w:numId="6" w16cid:durableId="515002212">
    <w:abstractNumId w:val="6"/>
  </w:num>
  <w:num w:numId="7" w16cid:durableId="2090808868">
    <w:abstractNumId w:val="1"/>
  </w:num>
  <w:num w:numId="8" w16cid:durableId="1031145344">
    <w:abstractNumId w:val="4"/>
  </w:num>
  <w:num w:numId="9" w16cid:durableId="1887251288">
    <w:abstractNumId w:val="3"/>
  </w:num>
  <w:num w:numId="10" w16cid:durableId="39863094">
    <w:abstractNumId w:val="3"/>
  </w:num>
  <w:num w:numId="11" w16cid:durableId="1888293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attachedTemplate r:id="rId1"/>
  <w:defaultTabStop w:val="720"/>
  <w:hyphenationZone w:val="425"/>
  <w:drawingGridHorizontalSpacing w:val="58"/>
  <w:drawingGridVerticalSpacing w:val="58"/>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5F"/>
    <w:rsid w:val="0000264F"/>
    <w:rsid w:val="00003DA0"/>
    <w:rsid w:val="00032F4B"/>
    <w:rsid w:val="00050BF1"/>
    <w:rsid w:val="00060712"/>
    <w:rsid w:val="00081003"/>
    <w:rsid w:val="000B7F22"/>
    <w:rsid w:val="000C06E1"/>
    <w:rsid w:val="000D6E9C"/>
    <w:rsid w:val="00100A9F"/>
    <w:rsid w:val="00102C94"/>
    <w:rsid w:val="00123CB2"/>
    <w:rsid w:val="001434DE"/>
    <w:rsid w:val="00143DA4"/>
    <w:rsid w:val="0014596A"/>
    <w:rsid w:val="00161951"/>
    <w:rsid w:val="00174C5F"/>
    <w:rsid w:val="00175936"/>
    <w:rsid w:val="00181F04"/>
    <w:rsid w:val="00192201"/>
    <w:rsid w:val="001A0CA7"/>
    <w:rsid w:val="001B1686"/>
    <w:rsid w:val="001B1BC0"/>
    <w:rsid w:val="001B253A"/>
    <w:rsid w:val="001B275D"/>
    <w:rsid w:val="001C7CE6"/>
    <w:rsid w:val="001D6AD1"/>
    <w:rsid w:val="002221D8"/>
    <w:rsid w:val="00234140"/>
    <w:rsid w:val="002478EC"/>
    <w:rsid w:val="00263FD8"/>
    <w:rsid w:val="00266661"/>
    <w:rsid w:val="00296FBD"/>
    <w:rsid w:val="002B1CE5"/>
    <w:rsid w:val="002D0DDE"/>
    <w:rsid w:val="002D49DF"/>
    <w:rsid w:val="002E07E1"/>
    <w:rsid w:val="00312137"/>
    <w:rsid w:val="00314364"/>
    <w:rsid w:val="00323D4A"/>
    <w:rsid w:val="003247F0"/>
    <w:rsid w:val="00347B9A"/>
    <w:rsid w:val="00350737"/>
    <w:rsid w:val="0035122C"/>
    <w:rsid w:val="003528DB"/>
    <w:rsid w:val="00352C4B"/>
    <w:rsid w:val="00352CD5"/>
    <w:rsid w:val="003575AD"/>
    <w:rsid w:val="003600EF"/>
    <w:rsid w:val="00365F00"/>
    <w:rsid w:val="00375A64"/>
    <w:rsid w:val="003A36D6"/>
    <w:rsid w:val="003A5722"/>
    <w:rsid w:val="003B744B"/>
    <w:rsid w:val="003C3A44"/>
    <w:rsid w:val="003D3E83"/>
    <w:rsid w:val="003E2262"/>
    <w:rsid w:val="003E2ED8"/>
    <w:rsid w:val="003F280E"/>
    <w:rsid w:val="003F3083"/>
    <w:rsid w:val="00401FF1"/>
    <w:rsid w:val="00407A6C"/>
    <w:rsid w:val="00421B69"/>
    <w:rsid w:val="00437C8B"/>
    <w:rsid w:val="00481A3D"/>
    <w:rsid w:val="00490625"/>
    <w:rsid w:val="00490BA9"/>
    <w:rsid w:val="00490FFB"/>
    <w:rsid w:val="0049715B"/>
    <w:rsid w:val="004A6158"/>
    <w:rsid w:val="004B0B3E"/>
    <w:rsid w:val="004B6C72"/>
    <w:rsid w:val="004D0AB8"/>
    <w:rsid w:val="00524944"/>
    <w:rsid w:val="00581225"/>
    <w:rsid w:val="00586D90"/>
    <w:rsid w:val="00592EB8"/>
    <w:rsid w:val="005A0C47"/>
    <w:rsid w:val="005A4704"/>
    <w:rsid w:val="005A6836"/>
    <w:rsid w:val="005B1B85"/>
    <w:rsid w:val="005B5C53"/>
    <w:rsid w:val="005B6C2D"/>
    <w:rsid w:val="005F11A0"/>
    <w:rsid w:val="006267C5"/>
    <w:rsid w:val="00634527"/>
    <w:rsid w:val="00657E5B"/>
    <w:rsid w:val="0066734B"/>
    <w:rsid w:val="00693A6E"/>
    <w:rsid w:val="006A3C47"/>
    <w:rsid w:val="006C2FB9"/>
    <w:rsid w:val="006F4B9A"/>
    <w:rsid w:val="00711B52"/>
    <w:rsid w:val="007442E1"/>
    <w:rsid w:val="00773F36"/>
    <w:rsid w:val="00795231"/>
    <w:rsid w:val="007A135B"/>
    <w:rsid w:val="007E4BA0"/>
    <w:rsid w:val="007E79AD"/>
    <w:rsid w:val="007F36FB"/>
    <w:rsid w:val="007F420D"/>
    <w:rsid w:val="00800DF2"/>
    <w:rsid w:val="008015AF"/>
    <w:rsid w:val="00803DCD"/>
    <w:rsid w:val="00806E67"/>
    <w:rsid w:val="0081355E"/>
    <w:rsid w:val="008207CB"/>
    <w:rsid w:val="00833750"/>
    <w:rsid w:val="00881690"/>
    <w:rsid w:val="008944FD"/>
    <w:rsid w:val="008B6F52"/>
    <w:rsid w:val="008C2904"/>
    <w:rsid w:val="008D1F60"/>
    <w:rsid w:val="00904EBB"/>
    <w:rsid w:val="00914068"/>
    <w:rsid w:val="009262F7"/>
    <w:rsid w:val="00934C70"/>
    <w:rsid w:val="00946CDA"/>
    <w:rsid w:val="0096045D"/>
    <w:rsid w:val="00962C3B"/>
    <w:rsid w:val="0096745C"/>
    <w:rsid w:val="00982BEF"/>
    <w:rsid w:val="00993DA6"/>
    <w:rsid w:val="009A77A9"/>
    <w:rsid w:val="009C585B"/>
    <w:rsid w:val="009D0B44"/>
    <w:rsid w:val="009E736F"/>
    <w:rsid w:val="009F21D8"/>
    <w:rsid w:val="009F3710"/>
    <w:rsid w:val="009F7E69"/>
    <w:rsid w:val="00A0174D"/>
    <w:rsid w:val="00A15409"/>
    <w:rsid w:val="00A1545E"/>
    <w:rsid w:val="00A31B83"/>
    <w:rsid w:val="00A45DBE"/>
    <w:rsid w:val="00A57320"/>
    <w:rsid w:val="00A707AA"/>
    <w:rsid w:val="00A8425F"/>
    <w:rsid w:val="00A92046"/>
    <w:rsid w:val="00AB1F0D"/>
    <w:rsid w:val="00AB41AC"/>
    <w:rsid w:val="00AB49F4"/>
    <w:rsid w:val="00AB5464"/>
    <w:rsid w:val="00AD261F"/>
    <w:rsid w:val="00AD7D89"/>
    <w:rsid w:val="00AE1D61"/>
    <w:rsid w:val="00AF0779"/>
    <w:rsid w:val="00B10321"/>
    <w:rsid w:val="00B24A73"/>
    <w:rsid w:val="00B24AF6"/>
    <w:rsid w:val="00B44C65"/>
    <w:rsid w:val="00B66467"/>
    <w:rsid w:val="00B86EBC"/>
    <w:rsid w:val="00BB1523"/>
    <w:rsid w:val="00BC077A"/>
    <w:rsid w:val="00BD19D9"/>
    <w:rsid w:val="00BD204D"/>
    <w:rsid w:val="00BE4110"/>
    <w:rsid w:val="00BE6F5F"/>
    <w:rsid w:val="00BF10E5"/>
    <w:rsid w:val="00BF63E5"/>
    <w:rsid w:val="00BF655E"/>
    <w:rsid w:val="00C0442A"/>
    <w:rsid w:val="00C13593"/>
    <w:rsid w:val="00C30D73"/>
    <w:rsid w:val="00C3320A"/>
    <w:rsid w:val="00C376B9"/>
    <w:rsid w:val="00C83896"/>
    <w:rsid w:val="00C87151"/>
    <w:rsid w:val="00CC1BE2"/>
    <w:rsid w:val="00CC6F2A"/>
    <w:rsid w:val="00CD2B08"/>
    <w:rsid w:val="00CD7E9B"/>
    <w:rsid w:val="00CE1F79"/>
    <w:rsid w:val="00D0646F"/>
    <w:rsid w:val="00D16CBA"/>
    <w:rsid w:val="00D2018A"/>
    <w:rsid w:val="00D259F7"/>
    <w:rsid w:val="00D3772B"/>
    <w:rsid w:val="00D40A15"/>
    <w:rsid w:val="00D64119"/>
    <w:rsid w:val="00D65B21"/>
    <w:rsid w:val="00D755E5"/>
    <w:rsid w:val="00D85F55"/>
    <w:rsid w:val="00D92EF2"/>
    <w:rsid w:val="00D940B7"/>
    <w:rsid w:val="00DA1F3D"/>
    <w:rsid w:val="00DB2C08"/>
    <w:rsid w:val="00DB3A65"/>
    <w:rsid w:val="00DD66CE"/>
    <w:rsid w:val="00DE30C0"/>
    <w:rsid w:val="00E068C1"/>
    <w:rsid w:val="00E42113"/>
    <w:rsid w:val="00E63AC4"/>
    <w:rsid w:val="00E65751"/>
    <w:rsid w:val="00E66A48"/>
    <w:rsid w:val="00E71133"/>
    <w:rsid w:val="00EC0D4A"/>
    <w:rsid w:val="00EC2BE9"/>
    <w:rsid w:val="00ED67DE"/>
    <w:rsid w:val="00EE69E8"/>
    <w:rsid w:val="00F07121"/>
    <w:rsid w:val="00F07FC2"/>
    <w:rsid w:val="00F275C1"/>
    <w:rsid w:val="00F46553"/>
    <w:rsid w:val="00F57ED2"/>
    <w:rsid w:val="00F74D9A"/>
    <w:rsid w:val="00F770EF"/>
    <w:rsid w:val="00F90C66"/>
    <w:rsid w:val="00F960BB"/>
    <w:rsid w:val="00F96AC2"/>
    <w:rsid w:val="00FA2F27"/>
    <w:rsid w:val="00FA4480"/>
    <w:rsid w:val="00FA6AE4"/>
    <w:rsid w:val="00FC177F"/>
    <w:rsid w:val="00FC5D76"/>
    <w:rsid w:val="00FC6A59"/>
    <w:rsid w:val="00FC6FF6"/>
    <w:rsid w:val="00FF2028"/>
    <w:rsid w:val="00FF3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6B6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Arial" w:hAnsiTheme="minorHAnsi" w:cs="Times New Roman"/>
        <w:sz w:val="22"/>
        <w:szCs w:val="24"/>
        <w:lang w:val="en-US" w:eastAsia="en-US" w:bidi="ar-SA"/>
      </w:rPr>
    </w:rPrDefault>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11" w:qFormat="1"/>
    <w:lsdException w:name="heading 6" w:semiHidden="1" w:uiPriority="11" w:qFormat="1"/>
    <w:lsdException w:name="heading 7" w:semiHidden="1" w:uiPriority="11" w:qFormat="1"/>
    <w:lsdException w:name="heading 8" w:semiHidden="1" w:uiPriority="11" w:qFormat="1"/>
    <w:lsdException w:name="heading 9" w:semiHidden="1"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18" w:unhideWhenUsed="1"/>
    <w:lsdException w:name="footer" w:semiHidden="1" w:unhideWhenUsed="1"/>
    <w:lsdException w:name="index heading" w:semiHidden="1" w:unhideWhenUsed="1"/>
    <w:lsdException w:name="caption" w:semiHidden="1" w:uiPriority="9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4" w:unhideWhenUsed="1" w:qFormat="1"/>
    <w:lsdException w:name="Signature" w:semiHidden="1" w:uiPriority="3" w:unhideWhenUsed="1" w:qFormat="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iPriority="6" w:unhideWhenUsed="1"/>
    <w:lsdException w:name="List Continue 2" w:semiHidden="1" w:uiPriority="6"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3" w:unhideWhenUsed="1" w:qFormat="1"/>
    <w:lsdException w:name="Date" w:semiHidden="1" w:uiPriority="3"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20"/>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semiHidden/>
    <w:rsid w:val="00352C4B"/>
    <w:pPr>
      <w:spacing w:after="280" w:line="252" w:lineRule="auto"/>
    </w:pPr>
  </w:style>
  <w:style w:type="paragraph" w:styleId="Heading1">
    <w:name w:val="heading 1"/>
    <w:basedOn w:val="NormalHeading"/>
    <w:next w:val="BodyText"/>
    <w:link w:val="Heading1Char"/>
    <w:uiPriority w:val="11"/>
    <w:qFormat/>
    <w:rsid w:val="00D65B21"/>
    <w:pPr>
      <w:keepNext/>
      <w:tabs>
        <w:tab w:val="left" w:pos="288"/>
        <w:tab w:val="left" w:pos="576"/>
        <w:tab w:val="left" w:pos="864"/>
        <w:tab w:val="left" w:pos="1152"/>
        <w:tab w:val="left" w:pos="1440"/>
      </w:tabs>
      <w:snapToGrid w:val="0"/>
      <w:spacing w:before="440" w:after="160"/>
      <w:outlineLvl w:val="0"/>
    </w:pPr>
    <w:rPr>
      <w:rFonts w:asciiTheme="majorHAnsi" w:hAnsiTheme="majorHAnsi"/>
      <w:b/>
      <w:spacing w:val="-5"/>
      <w:sz w:val="36"/>
      <w:szCs w:val="36"/>
    </w:rPr>
  </w:style>
  <w:style w:type="paragraph" w:styleId="Heading2">
    <w:name w:val="heading 2"/>
    <w:basedOn w:val="NormalBody"/>
    <w:next w:val="BodyText"/>
    <w:link w:val="Heading2Char"/>
    <w:uiPriority w:val="11"/>
    <w:qFormat/>
    <w:rsid w:val="00CD2B08"/>
    <w:pPr>
      <w:keepNext/>
      <w:snapToGrid w:val="0"/>
      <w:spacing w:before="300" w:line="288" w:lineRule="auto"/>
      <w:outlineLvl w:val="1"/>
    </w:pPr>
    <w:rPr>
      <w:rFonts w:ascii="Arial" w:hAnsi="Arial"/>
      <w:b/>
      <w:spacing w:val="-5"/>
      <w:sz w:val="30"/>
      <w:szCs w:val="30"/>
    </w:rPr>
  </w:style>
  <w:style w:type="paragraph" w:styleId="Heading3">
    <w:name w:val="heading 3"/>
    <w:basedOn w:val="NormalBody"/>
    <w:next w:val="BodyText"/>
    <w:link w:val="Heading3Char"/>
    <w:uiPriority w:val="11"/>
    <w:qFormat/>
    <w:rsid w:val="00CD2B08"/>
    <w:pPr>
      <w:keepNext/>
      <w:keepLines/>
      <w:spacing w:before="300" w:line="288" w:lineRule="auto"/>
      <w:outlineLvl w:val="2"/>
    </w:pPr>
    <w:rPr>
      <w:rFonts w:ascii="Arial" w:hAnsi="Arial"/>
      <w:b/>
      <w:bCs/>
      <w:sz w:val="26"/>
      <w:szCs w:val="26"/>
    </w:rPr>
  </w:style>
  <w:style w:type="paragraph" w:styleId="Heading4">
    <w:name w:val="heading 4"/>
    <w:basedOn w:val="Normal"/>
    <w:next w:val="Normal"/>
    <w:link w:val="Heading4Char"/>
    <w:uiPriority w:val="11"/>
    <w:qFormat/>
    <w:rsid w:val="00D65B21"/>
    <w:pPr>
      <w:keepNext/>
      <w:keepLines/>
      <w:spacing w:before="140" w:after="160" w:line="288" w:lineRule="auto"/>
      <w:outlineLvl w:val="3"/>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1"/>
    <w:rsid w:val="00D65B21"/>
    <w:rPr>
      <w:rFonts w:asciiTheme="majorHAnsi" w:eastAsia="Times New Roman" w:hAnsiTheme="majorHAnsi"/>
      <w:b/>
      <w:spacing w:val="-5"/>
      <w:sz w:val="36"/>
      <w:szCs w:val="36"/>
    </w:rPr>
  </w:style>
  <w:style w:type="character" w:customStyle="1" w:styleId="Heading2Char">
    <w:name w:val="Heading 2 Char"/>
    <w:link w:val="Heading2"/>
    <w:uiPriority w:val="11"/>
    <w:rsid w:val="00352CD5"/>
    <w:rPr>
      <w:rFonts w:eastAsia="Times New Roman" w:cs="Times New Roman"/>
      <w:b/>
      <w:spacing w:val="-5"/>
      <w:sz w:val="30"/>
      <w:szCs w:val="30"/>
    </w:rPr>
  </w:style>
  <w:style w:type="paragraph" w:styleId="Footer">
    <w:name w:val="footer"/>
    <w:basedOn w:val="NormalLetterhead"/>
    <w:link w:val="FooterChar"/>
    <w:uiPriority w:val="19"/>
    <w:rsid w:val="00F46553"/>
    <w:pPr>
      <w:snapToGrid w:val="0"/>
      <w:contextualSpacing w:val="0"/>
    </w:pPr>
    <w:rPr>
      <w:rFonts w:ascii="Arial" w:hAnsi="Arial"/>
      <w:color w:val="000000"/>
      <w:spacing w:val="-1"/>
    </w:rPr>
  </w:style>
  <w:style w:type="character" w:customStyle="1" w:styleId="FooterChar">
    <w:name w:val="Footer Char"/>
    <w:link w:val="Footer"/>
    <w:uiPriority w:val="19"/>
    <w:rsid w:val="00F46553"/>
    <w:rPr>
      <w:rFonts w:ascii="Arial" w:eastAsia="Times New Roman" w:hAnsi="Arial"/>
      <w:color w:val="000000"/>
      <w:spacing w:val="-1"/>
      <w:sz w:val="18"/>
    </w:rPr>
  </w:style>
  <w:style w:type="paragraph" w:styleId="Header">
    <w:name w:val="header"/>
    <w:basedOn w:val="BodyText"/>
    <w:link w:val="HeaderChar"/>
    <w:uiPriority w:val="18"/>
    <w:rsid w:val="00F46553"/>
    <w:pPr>
      <w:spacing w:after="0"/>
    </w:pPr>
    <w:rPr>
      <w:rFonts w:ascii="Arial" w:hAnsi="Arial"/>
      <w:color w:val="343434"/>
    </w:rPr>
  </w:style>
  <w:style w:type="character" w:customStyle="1" w:styleId="HeaderChar">
    <w:name w:val="Header Char"/>
    <w:link w:val="Header"/>
    <w:uiPriority w:val="18"/>
    <w:rsid w:val="00F46553"/>
    <w:rPr>
      <w:rFonts w:ascii="Arial" w:eastAsia="Times New Roman" w:hAnsi="Arial" w:cs="Arial"/>
      <w:color w:val="343434"/>
      <w:szCs w:val="20"/>
    </w:rPr>
  </w:style>
  <w:style w:type="paragraph" w:customStyle="1" w:styleId="ListAlpha">
    <w:name w:val="List Alpha"/>
    <w:basedOn w:val="NormalBody"/>
    <w:uiPriority w:val="9"/>
    <w:rsid w:val="00D65B21"/>
    <w:pPr>
      <w:numPr>
        <w:numId w:val="5"/>
      </w:numPr>
    </w:pPr>
    <w:rPr>
      <w:rFonts w:asciiTheme="minorHAnsi" w:hAnsiTheme="minorHAnsi"/>
    </w:rPr>
  </w:style>
  <w:style w:type="paragraph" w:styleId="BodyText">
    <w:name w:val="Body Text"/>
    <w:basedOn w:val="NormalBody"/>
    <w:link w:val="BodyTextChar"/>
    <w:uiPriority w:val="6"/>
    <w:qFormat/>
    <w:rsid w:val="00D65B21"/>
    <w:pPr>
      <w:tabs>
        <w:tab w:val="left" w:pos="360"/>
      </w:tabs>
      <w:snapToGrid w:val="0"/>
    </w:pPr>
    <w:rPr>
      <w:rFonts w:asciiTheme="minorHAnsi" w:hAnsiTheme="minorHAnsi" w:cs="Arial"/>
      <w:szCs w:val="20"/>
    </w:rPr>
  </w:style>
  <w:style w:type="character" w:customStyle="1" w:styleId="BodyTextChar">
    <w:name w:val="Body Text Char"/>
    <w:link w:val="BodyText"/>
    <w:uiPriority w:val="6"/>
    <w:rsid w:val="00D65B21"/>
    <w:rPr>
      <w:rFonts w:eastAsia="Times New Roman" w:cs="Arial"/>
      <w:szCs w:val="20"/>
    </w:rPr>
  </w:style>
  <w:style w:type="paragraph" w:styleId="ListBullet">
    <w:name w:val="List Bullet"/>
    <w:basedOn w:val="NormalBody"/>
    <w:uiPriority w:val="6"/>
    <w:qFormat/>
    <w:rsid w:val="00D65B21"/>
    <w:pPr>
      <w:numPr>
        <w:numId w:val="10"/>
      </w:numPr>
      <w:tabs>
        <w:tab w:val="clear" w:pos="360"/>
      </w:tabs>
      <w:snapToGrid w:val="0"/>
      <w:ind w:left="432" w:hanging="432"/>
    </w:pPr>
    <w:rPr>
      <w:rFonts w:asciiTheme="minorHAnsi" w:eastAsia="Arial" w:hAnsiTheme="minorHAnsi"/>
      <w:spacing w:val="-2"/>
      <w:szCs w:val="22"/>
    </w:rPr>
  </w:style>
  <w:style w:type="paragraph" w:styleId="ListNumber">
    <w:name w:val="List Number"/>
    <w:basedOn w:val="NormalBody"/>
    <w:uiPriority w:val="8"/>
    <w:rsid w:val="00D65B21"/>
    <w:pPr>
      <w:numPr>
        <w:numId w:val="3"/>
      </w:numPr>
      <w:snapToGrid w:val="0"/>
      <w:ind w:left="450" w:hanging="450"/>
    </w:pPr>
    <w:rPr>
      <w:rFonts w:asciiTheme="minorHAnsi" w:eastAsia="Arial" w:hAnsiTheme="minorHAnsi"/>
      <w:szCs w:val="22"/>
    </w:rPr>
  </w:style>
  <w:style w:type="paragraph" w:customStyle="1" w:styleId="Address">
    <w:name w:val="Address"/>
    <w:basedOn w:val="NormalBody"/>
    <w:next w:val="CCEnclosure"/>
    <w:uiPriority w:val="3"/>
    <w:qFormat/>
    <w:rsid w:val="00D65B21"/>
    <w:pPr>
      <w:snapToGrid w:val="0"/>
      <w:contextualSpacing/>
    </w:pPr>
    <w:rPr>
      <w:rFonts w:asciiTheme="minorHAnsi" w:hAnsiTheme="minorHAnsi"/>
      <w:szCs w:val="18"/>
      <w:lang w:val="en-GB"/>
    </w:rPr>
  </w:style>
  <w:style w:type="paragraph" w:styleId="Salutation">
    <w:name w:val="Salutation"/>
    <w:basedOn w:val="NormalBody"/>
    <w:next w:val="BodyText"/>
    <w:link w:val="SalutationChar"/>
    <w:uiPriority w:val="3"/>
    <w:qFormat/>
    <w:rsid w:val="00D65B21"/>
    <w:pPr>
      <w:snapToGrid w:val="0"/>
      <w:spacing w:before="600"/>
    </w:pPr>
    <w:rPr>
      <w:rFonts w:asciiTheme="minorHAnsi" w:hAnsiTheme="minorHAnsi"/>
      <w:lang w:val="en-GB"/>
    </w:rPr>
  </w:style>
  <w:style w:type="character" w:customStyle="1" w:styleId="SalutationChar">
    <w:name w:val="Salutation Char"/>
    <w:link w:val="Salutation"/>
    <w:uiPriority w:val="3"/>
    <w:rsid w:val="00D65B21"/>
    <w:rPr>
      <w:rFonts w:eastAsia="Times New Roman"/>
      <w:lang w:val="en-GB"/>
    </w:rPr>
  </w:style>
  <w:style w:type="paragraph" w:customStyle="1" w:styleId="CCEnclosure">
    <w:name w:val="CC Enclosure"/>
    <w:basedOn w:val="Address"/>
    <w:next w:val="BodyText"/>
    <w:uiPriority w:val="5"/>
    <w:rsid w:val="00CD2B08"/>
    <w:pPr>
      <w:spacing w:after="0"/>
    </w:pPr>
    <w:rPr>
      <w:rFonts w:ascii="Arial" w:hAnsi="Arial"/>
      <w:sz w:val="18"/>
    </w:rPr>
  </w:style>
  <w:style w:type="paragraph" w:styleId="Closing">
    <w:name w:val="Closing"/>
    <w:basedOn w:val="NormalBody"/>
    <w:next w:val="Signature"/>
    <w:link w:val="ClosingChar"/>
    <w:uiPriority w:val="4"/>
    <w:qFormat/>
    <w:rsid w:val="00D65B21"/>
    <w:pPr>
      <w:snapToGrid w:val="0"/>
      <w:spacing w:after="900"/>
    </w:pPr>
    <w:rPr>
      <w:rFonts w:asciiTheme="minorHAnsi" w:hAnsiTheme="minorHAnsi"/>
    </w:rPr>
  </w:style>
  <w:style w:type="character" w:customStyle="1" w:styleId="ClosingChar">
    <w:name w:val="Closing Char"/>
    <w:link w:val="Closing"/>
    <w:uiPriority w:val="4"/>
    <w:rsid w:val="00D65B21"/>
    <w:rPr>
      <w:rFonts w:eastAsia="Times New Roman"/>
    </w:rPr>
  </w:style>
  <w:style w:type="paragraph" w:styleId="Signature">
    <w:name w:val="Signature"/>
    <w:basedOn w:val="NormalHeading"/>
    <w:link w:val="SignatureChar"/>
    <w:uiPriority w:val="4"/>
    <w:qFormat/>
    <w:rsid w:val="00D65B21"/>
    <w:pPr>
      <w:snapToGrid w:val="0"/>
      <w:spacing w:after="0" w:line="360" w:lineRule="auto"/>
    </w:pPr>
    <w:rPr>
      <w:rFonts w:asciiTheme="minorHAnsi" w:hAnsiTheme="minorHAnsi"/>
    </w:rPr>
  </w:style>
  <w:style w:type="character" w:customStyle="1" w:styleId="SignatureChar">
    <w:name w:val="Signature Char"/>
    <w:link w:val="Signature"/>
    <w:uiPriority w:val="4"/>
    <w:rsid w:val="00D65B21"/>
    <w:rPr>
      <w:rFonts w:eastAsia="Times New Roman"/>
    </w:rPr>
  </w:style>
  <w:style w:type="paragraph" w:styleId="Date">
    <w:name w:val="Date"/>
    <w:basedOn w:val="NormalBody"/>
    <w:next w:val="Address"/>
    <w:link w:val="DateChar"/>
    <w:uiPriority w:val="1"/>
    <w:rsid w:val="00D65B21"/>
    <w:pPr>
      <w:snapToGrid w:val="0"/>
      <w:spacing w:after="360"/>
    </w:pPr>
    <w:rPr>
      <w:rFonts w:asciiTheme="minorHAnsi" w:hAnsiTheme="minorHAnsi"/>
    </w:rPr>
  </w:style>
  <w:style w:type="character" w:customStyle="1" w:styleId="DateChar">
    <w:name w:val="Date Char"/>
    <w:link w:val="Date"/>
    <w:uiPriority w:val="1"/>
    <w:rsid w:val="00D65B21"/>
    <w:rPr>
      <w:rFonts w:eastAsia="Times New Roman"/>
    </w:rPr>
  </w:style>
  <w:style w:type="paragraph" w:styleId="ListBullet2">
    <w:name w:val="List Bullet 2"/>
    <w:basedOn w:val="NormalBody"/>
    <w:uiPriority w:val="7"/>
    <w:qFormat/>
    <w:rsid w:val="00D65B21"/>
    <w:pPr>
      <w:numPr>
        <w:ilvl w:val="1"/>
        <w:numId w:val="10"/>
      </w:numPr>
      <w:snapToGrid w:val="0"/>
      <w:ind w:left="1296" w:hanging="432"/>
    </w:pPr>
    <w:rPr>
      <w:rFonts w:asciiTheme="minorHAnsi" w:eastAsia="Arial" w:hAnsiTheme="minorHAnsi"/>
      <w:spacing w:val="-2"/>
      <w:szCs w:val="22"/>
    </w:rPr>
  </w:style>
  <w:style w:type="paragraph" w:customStyle="1" w:styleId="ListAlpha2">
    <w:name w:val="List Alpha 2"/>
    <w:basedOn w:val="NormalBody"/>
    <w:uiPriority w:val="9"/>
    <w:rsid w:val="00D65B21"/>
    <w:pPr>
      <w:numPr>
        <w:ilvl w:val="1"/>
        <w:numId w:val="5"/>
      </w:numPr>
      <w:ind w:left="1353" w:hanging="547"/>
    </w:pPr>
    <w:rPr>
      <w:rFonts w:asciiTheme="minorHAnsi" w:hAnsiTheme="minorHAnsi"/>
    </w:rPr>
  </w:style>
  <w:style w:type="paragraph" w:styleId="ListContinue">
    <w:name w:val="List Continue"/>
    <w:basedOn w:val="NormalBody"/>
    <w:uiPriority w:val="6"/>
    <w:rsid w:val="00D65B21"/>
    <w:pPr>
      <w:tabs>
        <w:tab w:val="left" w:pos="720"/>
      </w:tabs>
      <w:snapToGrid w:val="0"/>
      <w:ind w:left="432"/>
    </w:pPr>
    <w:rPr>
      <w:rFonts w:asciiTheme="minorHAnsi" w:hAnsiTheme="minorHAnsi"/>
      <w:szCs w:val="20"/>
    </w:rPr>
  </w:style>
  <w:style w:type="paragraph" w:styleId="ListContinue2">
    <w:name w:val="List Continue 2"/>
    <w:basedOn w:val="ListContinue"/>
    <w:uiPriority w:val="7"/>
    <w:rsid w:val="00CD2B08"/>
    <w:pPr>
      <w:tabs>
        <w:tab w:val="clear" w:pos="720"/>
      </w:tabs>
      <w:ind w:left="1296"/>
    </w:pPr>
  </w:style>
  <w:style w:type="paragraph" w:styleId="ListNumber2">
    <w:name w:val="List Number 2"/>
    <w:basedOn w:val="NormalBody"/>
    <w:uiPriority w:val="8"/>
    <w:rsid w:val="00D65B21"/>
    <w:pPr>
      <w:numPr>
        <w:numId w:val="4"/>
      </w:numPr>
      <w:snapToGrid w:val="0"/>
      <w:ind w:left="1350" w:hanging="540"/>
    </w:pPr>
    <w:rPr>
      <w:rFonts w:asciiTheme="minorHAnsi" w:eastAsia="Arial" w:hAnsiTheme="minorHAnsi"/>
      <w:szCs w:val="22"/>
    </w:rPr>
  </w:style>
  <w:style w:type="paragraph" w:customStyle="1" w:styleId="BodyTextBold">
    <w:name w:val="Body Text Bold"/>
    <w:basedOn w:val="NormalBody"/>
    <w:uiPriority w:val="6"/>
    <w:rsid w:val="00D65B21"/>
    <w:rPr>
      <w:rFonts w:asciiTheme="minorHAnsi" w:hAnsiTheme="minorHAnsi"/>
      <w:b/>
      <w:bCs/>
    </w:rPr>
  </w:style>
  <w:style w:type="paragraph" w:styleId="NormalWeb">
    <w:name w:val="Normal (Web)"/>
    <w:basedOn w:val="Normal"/>
    <w:semiHidden/>
    <w:unhideWhenUsed/>
    <w:rsid w:val="00323D4A"/>
  </w:style>
  <w:style w:type="paragraph" w:customStyle="1" w:styleId="NormalBody">
    <w:name w:val="(Normal Body)"/>
    <w:semiHidden/>
    <w:rsid w:val="00CD2B08"/>
    <w:pPr>
      <w:spacing w:after="300" w:line="360" w:lineRule="auto"/>
    </w:pPr>
    <w:rPr>
      <w:rFonts w:ascii="Georgia" w:eastAsia="Times New Roman" w:hAnsi="Georgia"/>
    </w:rPr>
  </w:style>
  <w:style w:type="paragraph" w:customStyle="1" w:styleId="NormalHeading">
    <w:name w:val="(Normal Heading)"/>
    <w:semiHidden/>
    <w:rsid w:val="0096045D"/>
    <w:pPr>
      <w:spacing w:after="300" w:line="288" w:lineRule="auto"/>
    </w:pPr>
    <w:rPr>
      <w:rFonts w:ascii="Georgia" w:eastAsia="Times New Roman" w:hAnsi="Georgia"/>
    </w:rPr>
  </w:style>
  <w:style w:type="paragraph" w:customStyle="1" w:styleId="NormalLetterhead">
    <w:name w:val="(Normal Letterhead)"/>
    <w:next w:val="Letterhead"/>
    <w:semiHidden/>
    <w:rsid w:val="00CD2B08"/>
    <w:pPr>
      <w:spacing w:after="200" w:line="360" w:lineRule="auto"/>
      <w:contextualSpacing/>
    </w:pPr>
    <w:rPr>
      <w:rFonts w:eastAsia="Times New Roman"/>
      <w:sz w:val="18"/>
    </w:rPr>
  </w:style>
  <w:style w:type="paragraph" w:styleId="Subtitle">
    <w:name w:val="Subtitle"/>
    <w:basedOn w:val="NormalBody"/>
    <w:next w:val="Normal"/>
    <w:link w:val="SubtitleChar"/>
    <w:uiPriority w:val="14"/>
    <w:rsid w:val="00D65B21"/>
    <w:pPr>
      <w:numPr>
        <w:ilvl w:val="1"/>
      </w:numPr>
      <w:spacing w:before="140" w:after="140"/>
    </w:pPr>
    <w:rPr>
      <w:rFonts w:ascii="Arial" w:hAnsi="Arial"/>
      <w:b/>
      <w:bCs/>
      <w:sz w:val="36"/>
      <w:szCs w:val="22"/>
    </w:rPr>
  </w:style>
  <w:style w:type="character" w:customStyle="1" w:styleId="SubtitleChar">
    <w:name w:val="Subtitle Char"/>
    <w:link w:val="Subtitle"/>
    <w:uiPriority w:val="14"/>
    <w:rsid w:val="00D65B21"/>
    <w:rPr>
      <w:rFonts w:ascii="Arial" w:eastAsia="Times New Roman" w:hAnsi="Arial"/>
      <w:b/>
      <w:bCs/>
      <w:sz w:val="36"/>
      <w:szCs w:val="22"/>
    </w:rPr>
  </w:style>
  <w:style w:type="paragraph" w:styleId="TOCHeading">
    <w:name w:val="TOC Heading"/>
    <w:basedOn w:val="Heading1"/>
    <w:next w:val="TOC1"/>
    <w:uiPriority w:val="39"/>
    <w:semiHidden/>
    <w:unhideWhenUsed/>
    <w:qFormat/>
    <w:rsid w:val="00E71133"/>
    <w:pPr>
      <w:keepLines/>
      <w:tabs>
        <w:tab w:val="clear" w:pos="288"/>
        <w:tab w:val="clear" w:pos="576"/>
        <w:tab w:val="clear" w:pos="864"/>
        <w:tab w:val="clear" w:pos="1152"/>
        <w:tab w:val="clear" w:pos="1440"/>
      </w:tabs>
      <w:snapToGrid/>
      <w:spacing w:before="0" w:after="240"/>
      <w:outlineLvl w:val="9"/>
    </w:pPr>
    <w:rPr>
      <w:bCs/>
      <w:spacing w:val="0"/>
      <w:sz w:val="32"/>
      <w:szCs w:val="32"/>
    </w:rPr>
  </w:style>
  <w:style w:type="paragraph" w:styleId="TOC1">
    <w:name w:val="toc 1"/>
    <w:basedOn w:val="NormalBody"/>
    <w:autoRedefine/>
    <w:uiPriority w:val="39"/>
    <w:semiHidden/>
    <w:unhideWhenUsed/>
    <w:rsid w:val="00E71133"/>
  </w:style>
  <w:style w:type="paragraph" w:styleId="TOC2">
    <w:name w:val="toc 2"/>
    <w:basedOn w:val="NormalBody"/>
    <w:autoRedefine/>
    <w:uiPriority w:val="39"/>
    <w:semiHidden/>
    <w:unhideWhenUsed/>
    <w:rsid w:val="00E71133"/>
    <w:pPr>
      <w:spacing w:after="100"/>
      <w:ind w:left="220"/>
    </w:pPr>
  </w:style>
  <w:style w:type="paragraph" w:styleId="TOC3">
    <w:name w:val="toc 3"/>
    <w:basedOn w:val="Normal"/>
    <w:next w:val="Normal"/>
    <w:autoRedefine/>
    <w:uiPriority w:val="39"/>
    <w:semiHidden/>
    <w:unhideWhenUsed/>
    <w:rsid w:val="00E71133"/>
    <w:pPr>
      <w:ind w:left="446"/>
    </w:pPr>
  </w:style>
  <w:style w:type="paragraph" w:styleId="TOAHeading">
    <w:name w:val="toa heading"/>
    <w:basedOn w:val="NormalHeading"/>
    <w:next w:val="Normal"/>
    <w:uiPriority w:val="99"/>
    <w:semiHidden/>
    <w:unhideWhenUsed/>
    <w:rsid w:val="00E71133"/>
    <w:rPr>
      <w:b/>
      <w:bCs/>
      <w:sz w:val="24"/>
    </w:rPr>
  </w:style>
  <w:style w:type="paragraph" w:styleId="Title">
    <w:name w:val="Title"/>
    <w:basedOn w:val="NormalHeading"/>
    <w:next w:val="Subtitle"/>
    <w:link w:val="TitleChar"/>
    <w:uiPriority w:val="10"/>
    <w:qFormat/>
    <w:rsid w:val="00D65B21"/>
    <w:pPr>
      <w:spacing w:before="140" w:after="140"/>
    </w:pPr>
    <w:rPr>
      <w:rFonts w:asciiTheme="majorHAnsi" w:hAnsiTheme="majorHAnsi"/>
      <w:b/>
      <w:spacing w:val="-10"/>
      <w:kern w:val="28"/>
      <w:sz w:val="72"/>
      <w:szCs w:val="72"/>
    </w:rPr>
  </w:style>
  <w:style w:type="character" w:customStyle="1" w:styleId="TitleChar">
    <w:name w:val="Title Char"/>
    <w:link w:val="Title"/>
    <w:uiPriority w:val="13"/>
    <w:rsid w:val="00D65B21"/>
    <w:rPr>
      <w:rFonts w:asciiTheme="majorHAnsi" w:eastAsia="Times New Roman" w:hAnsiTheme="majorHAnsi"/>
      <w:b/>
      <w:spacing w:val="-10"/>
      <w:kern w:val="28"/>
      <w:sz w:val="72"/>
      <w:szCs w:val="72"/>
    </w:rPr>
  </w:style>
  <w:style w:type="character" w:styleId="SubtleReference">
    <w:name w:val="Subtle Reference"/>
    <w:uiPriority w:val="31"/>
    <w:semiHidden/>
    <w:rsid w:val="00E71133"/>
    <w:rPr>
      <w:smallCaps/>
      <w:color w:val="auto"/>
    </w:rPr>
  </w:style>
  <w:style w:type="character" w:styleId="Mention">
    <w:name w:val="Mention"/>
    <w:uiPriority w:val="99"/>
    <w:semiHidden/>
    <w:unhideWhenUsed/>
    <w:rsid w:val="00E71133"/>
    <w:rPr>
      <w:color w:val="auto"/>
      <w:shd w:val="clear" w:color="auto" w:fill="E1DFDD"/>
    </w:rPr>
  </w:style>
  <w:style w:type="character" w:styleId="SmartLink">
    <w:name w:val="Smart Link"/>
    <w:uiPriority w:val="99"/>
    <w:semiHidden/>
    <w:unhideWhenUsed/>
    <w:rsid w:val="00E71133"/>
    <w:rPr>
      <w:color w:val="auto"/>
      <w:u w:val="single"/>
      <w:shd w:val="clear" w:color="auto" w:fill="F3F2F1"/>
    </w:rPr>
  </w:style>
  <w:style w:type="character" w:styleId="SubtleEmphasis">
    <w:name w:val="Subtle Emphasis"/>
    <w:uiPriority w:val="19"/>
    <w:semiHidden/>
    <w:rsid w:val="00E71133"/>
    <w:rPr>
      <w:i/>
      <w:iCs/>
      <w:color w:val="404040"/>
    </w:rPr>
  </w:style>
  <w:style w:type="character" w:styleId="SmartHyperlink">
    <w:name w:val="Smart Hyperlink"/>
    <w:uiPriority w:val="99"/>
    <w:semiHidden/>
    <w:unhideWhenUsed/>
    <w:rsid w:val="00E71133"/>
    <w:rPr>
      <w:u w:val="dotted"/>
    </w:rPr>
  </w:style>
  <w:style w:type="paragraph" w:styleId="ListBullet3">
    <w:name w:val="List Bullet 3"/>
    <w:basedOn w:val="Normal"/>
    <w:uiPriority w:val="99"/>
    <w:semiHidden/>
    <w:unhideWhenUsed/>
    <w:rsid w:val="00E71133"/>
    <w:pPr>
      <w:numPr>
        <w:numId w:val="7"/>
      </w:numPr>
      <w:contextualSpacing/>
    </w:pPr>
  </w:style>
  <w:style w:type="paragraph" w:styleId="IntenseQuote">
    <w:name w:val="Intense Quote"/>
    <w:basedOn w:val="NormalBody"/>
    <w:next w:val="Normal"/>
    <w:link w:val="IntenseQuoteChar"/>
    <w:uiPriority w:val="30"/>
    <w:semiHidden/>
    <w:rsid w:val="00192201"/>
    <w:pPr>
      <w:pBdr>
        <w:top w:val="single" w:sz="8" w:space="12" w:color="auto"/>
        <w:bottom w:val="single" w:sz="8" w:space="12" w:color="auto"/>
      </w:pBdr>
      <w:spacing w:before="360" w:after="360"/>
      <w:ind w:left="720" w:right="1440"/>
      <w:jc w:val="center"/>
    </w:pPr>
    <w:rPr>
      <w:iCs/>
    </w:rPr>
  </w:style>
  <w:style w:type="character" w:customStyle="1" w:styleId="IntenseQuoteChar">
    <w:name w:val="Intense Quote Char"/>
    <w:link w:val="IntenseQuote"/>
    <w:uiPriority w:val="30"/>
    <w:semiHidden/>
    <w:rsid w:val="00192201"/>
    <w:rPr>
      <w:rFonts w:eastAsia="Times New Roman" w:cs="Times New Roman"/>
      <w:iCs/>
      <w:szCs w:val="24"/>
    </w:rPr>
  </w:style>
  <w:style w:type="character" w:styleId="IntenseReference">
    <w:name w:val="Intense Reference"/>
    <w:uiPriority w:val="32"/>
    <w:semiHidden/>
    <w:rsid w:val="00192201"/>
    <w:rPr>
      <w:rFonts w:ascii="Georgia" w:hAnsi="Georgia"/>
      <w:b/>
      <w:bCs/>
      <w:i w:val="0"/>
      <w:caps/>
      <w:smallCaps w:val="0"/>
      <w:strike w:val="0"/>
      <w:dstrike w:val="0"/>
      <w:vanish w:val="0"/>
      <w:color w:val="auto"/>
      <w:spacing w:val="5"/>
      <w:vertAlign w:val="baseline"/>
    </w:rPr>
  </w:style>
  <w:style w:type="character" w:styleId="IntenseEmphasis">
    <w:name w:val="Intense Emphasis"/>
    <w:uiPriority w:val="21"/>
    <w:semiHidden/>
    <w:rsid w:val="00192201"/>
    <w:rPr>
      <w:i/>
      <w:iCs/>
      <w:color w:val="auto"/>
    </w:rPr>
  </w:style>
  <w:style w:type="paragraph" w:styleId="BlockText">
    <w:name w:val="Block Text"/>
    <w:basedOn w:val="Normal"/>
    <w:uiPriority w:val="99"/>
    <w:semiHidden/>
    <w:unhideWhenUsed/>
    <w:rsid w:val="00192201"/>
    <w:pPr>
      <w:pBdr>
        <w:top w:val="single" w:sz="8" w:space="10" w:color="auto"/>
        <w:left w:val="single" w:sz="8" w:space="10" w:color="auto"/>
        <w:bottom w:val="single" w:sz="8" w:space="10" w:color="auto"/>
        <w:right w:val="single" w:sz="8" w:space="10" w:color="auto"/>
      </w:pBdr>
      <w:ind w:left="720" w:right="1440"/>
    </w:pPr>
    <w:rPr>
      <w:i/>
      <w:iCs/>
    </w:rPr>
  </w:style>
  <w:style w:type="paragraph" w:customStyle="1" w:styleId="Letterhead">
    <w:name w:val="Letterhead"/>
    <w:basedOn w:val="NormalLetterhead"/>
    <w:uiPriority w:val="89"/>
    <w:rsid w:val="00CD2B08"/>
  </w:style>
  <w:style w:type="character" w:styleId="Hyperlink">
    <w:name w:val="Hyperlink"/>
    <w:uiPriority w:val="99"/>
    <w:unhideWhenUsed/>
    <w:rsid w:val="00CD2B08"/>
    <w:rPr>
      <w:u w:val="single"/>
    </w:rPr>
  </w:style>
  <w:style w:type="character" w:styleId="UnresolvedMention">
    <w:name w:val="Unresolved Mention"/>
    <w:uiPriority w:val="99"/>
    <w:semiHidden/>
    <w:unhideWhenUsed/>
    <w:rsid w:val="000B7F22"/>
    <w:rPr>
      <w:color w:val="605E5C"/>
      <w:shd w:val="clear" w:color="auto" w:fill="E1DFDD"/>
    </w:rPr>
  </w:style>
  <w:style w:type="paragraph" w:customStyle="1" w:styleId="SignatureTitle">
    <w:name w:val="Signature Title"/>
    <w:basedOn w:val="Signature"/>
    <w:next w:val="CCEnclosure"/>
    <w:uiPriority w:val="4"/>
    <w:qFormat/>
    <w:rsid w:val="00352C4B"/>
    <w:pPr>
      <w:spacing w:after="300"/>
    </w:pPr>
  </w:style>
  <w:style w:type="character" w:styleId="FollowedHyperlink">
    <w:name w:val="FollowedHyperlink"/>
    <w:uiPriority w:val="79"/>
    <w:rsid w:val="00F57ED2"/>
    <w:rPr>
      <w:rFonts w:asciiTheme="minorHAnsi" w:hAnsiTheme="minorHAnsi"/>
      <w:i w:val="0"/>
      <w:color w:val="auto"/>
      <w:sz w:val="21"/>
      <w:u w:val="single"/>
    </w:rPr>
  </w:style>
  <w:style w:type="character" w:customStyle="1" w:styleId="Heading3Char">
    <w:name w:val="Heading 3 Char"/>
    <w:link w:val="Heading3"/>
    <w:uiPriority w:val="11"/>
    <w:rsid w:val="00352CD5"/>
    <w:rPr>
      <w:rFonts w:eastAsia="Times New Roman" w:cs="Times New Roman"/>
      <w:b/>
      <w:bCs/>
      <w:sz w:val="26"/>
      <w:szCs w:val="26"/>
    </w:rPr>
  </w:style>
  <w:style w:type="character" w:customStyle="1" w:styleId="Heading4Char">
    <w:name w:val="Heading 4 Char"/>
    <w:link w:val="Heading4"/>
    <w:uiPriority w:val="11"/>
    <w:rsid w:val="00D65B21"/>
    <w:rPr>
      <w:rFonts w:ascii="Arial" w:hAnsi="Arial"/>
      <w:b/>
      <w:bCs/>
      <w:iCs/>
    </w:rPr>
  </w:style>
  <w:style w:type="paragraph" w:customStyle="1" w:styleId="ChartHeader">
    <w:name w:val="Chart Header"/>
    <w:uiPriority w:val="20"/>
    <w:rsid w:val="00B66467"/>
    <w:pPr>
      <w:spacing w:before="300" w:after="300" w:line="288" w:lineRule="auto"/>
      <w:ind w:left="14"/>
    </w:pPr>
    <w:rPr>
      <w:rFonts w:asciiTheme="majorHAnsi" w:eastAsia="Times New Roman" w:hAnsiTheme="majorHAnsi" w:cs="Arial"/>
      <w:bCs/>
      <w:kern w:val="24"/>
      <w:sz w:val="26"/>
    </w:rPr>
  </w:style>
  <w:style w:type="paragraph" w:customStyle="1" w:styleId="TableText">
    <w:name w:val="Table Text"/>
    <w:basedOn w:val="BodyText"/>
    <w:uiPriority w:val="20"/>
    <w:rsid w:val="009D0B44"/>
    <w:pPr>
      <w:spacing w:before="150" w:after="150" w:line="250" w:lineRule="auto"/>
    </w:pPr>
    <w:rPr>
      <w:rFonts w:ascii="Arial" w:hAnsi="Arial"/>
      <w:spacing w:val="-2"/>
      <w:sz w:val="18"/>
    </w:rPr>
  </w:style>
  <w:style w:type="paragraph" w:customStyle="1" w:styleId="TableHeader">
    <w:name w:val="Table Header"/>
    <w:basedOn w:val="Heading4"/>
    <w:uiPriority w:val="20"/>
    <w:rsid w:val="009D0B44"/>
    <w:pPr>
      <w:spacing w:before="150" w:after="150"/>
    </w:pPr>
    <w:rPr>
      <w:rFonts w:cs="Arial"/>
      <w:bCs w:val="0"/>
      <w:spacing w:val="-6"/>
      <w:sz w:val="20"/>
      <w:szCs w:val="18"/>
    </w:rPr>
  </w:style>
  <w:style w:type="paragraph" w:styleId="Caption">
    <w:name w:val="caption"/>
    <w:basedOn w:val="NormalHeading"/>
    <w:next w:val="Normal"/>
    <w:uiPriority w:val="98"/>
    <w:qFormat/>
    <w:rsid w:val="009D0B44"/>
    <w:pPr>
      <w:spacing w:before="300" w:after="0"/>
    </w:pPr>
    <w:rPr>
      <w:rFonts w:ascii="Arial" w:hAnsi="Arial"/>
      <w:iCs/>
      <w:spacing w:val="-2"/>
      <w:sz w:val="18"/>
      <w:szCs w:val="18"/>
    </w:rPr>
  </w:style>
  <w:style w:type="paragraph" w:styleId="Quote">
    <w:name w:val="Quote"/>
    <w:basedOn w:val="NormalHeading"/>
    <w:next w:val="BodyText"/>
    <w:link w:val="QuoteChar"/>
    <w:uiPriority w:val="10"/>
    <w:qFormat/>
    <w:rsid w:val="00B66467"/>
    <w:pPr>
      <w:spacing w:before="300" w:line="360" w:lineRule="auto"/>
      <w:ind w:right="864"/>
    </w:pPr>
    <w:rPr>
      <w:rFonts w:asciiTheme="majorHAnsi" w:hAnsiTheme="majorHAnsi"/>
      <w:sz w:val="36"/>
    </w:rPr>
  </w:style>
  <w:style w:type="character" w:customStyle="1" w:styleId="QuoteChar">
    <w:name w:val="Quote Char"/>
    <w:link w:val="Quote"/>
    <w:uiPriority w:val="10"/>
    <w:rsid w:val="00B66467"/>
    <w:rPr>
      <w:rFonts w:asciiTheme="majorHAnsi" w:eastAsia="Times New Roman" w:hAnsiTheme="majorHAnsi"/>
      <w:sz w:val="36"/>
    </w:rPr>
  </w:style>
  <w:style w:type="paragraph" w:customStyle="1" w:styleId="LegalLocalDetail">
    <w:name w:val="Legal Local Detail"/>
    <w:basedOn w:val="CCEnclosure"/>
    <w:uiPriority w:val="92"/>
    <w:rsid w:val="00AD261F"/>
    <w:pPr>
      <w:spacing w:line="240" w:lineRule="auto"/>
      <w:ind w:left="4680"/>
    </w:pPr>
    <w:rPr>
      <w:noProof/>
      <w:sz w:val="12"/>
    </w:rPr>
  </w:style>
  <w:style w:type="paragraph" w:customStyle="1" w:styleId="LegalLocalNameAddressFooter">
    <w:name w:val="Legal Local Name Address Footer"/>
    <w:basedOn w:val="Address"/>
    <w:uiPriority w:val="91"/>
    <w:rsid w:val="00B66467"/>
    <w:pPr>
      <w:spacing w:line="276" w:lineRule="auto"/>
      <w:ind w:left="4680"/>
    </w:pPr>
    <w:rPr>
      <w:rFonts w:asciiTheme="majorHAnsi" w:hAnsiTheme="majorHAnsi"/>
      <w:sz w:val="18"/>
    </w:rPr>
  </w:style>
  <w:style w:type="paragraph" w:customStyle="1" w:styleId="URL">
    <w:name w:val="URL"/>
    <w:basedOn w:val="Address"/>
    <w:uiPriority w:val="81"/>
    <w:rsid w:val="007A135B"/>
    <w:rPr>
      <w:rFonts w:asciiTheme="majorHAnsi" w:hAnsiTheme="maj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wc.com/gx/en/news-room/press-releases/2026/pwc-2026-global-ceo-survey.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wc.com/lt/lt/metine-imoniu-vadovu-apklausa/lietuvos-ir-baltijos-saliu-imoniu-vadovu-apklausa-2026.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petrauska001\Downloads\PwC_letterhead_template_word_A4.dotx" TargetMode="External"/></Relationships>
</file>

<file path=word/theme/theme1.xml><?xml version="1.0" encoding="utf-8"?>
<a:theme xmlns:a="http://schemas.openxmlformats.org/drawingml/2006/main" name="Office Theme">
  <a:themeElements>
    <a:clrScheme name="PwC">
      <a:dk1>
        <a:srgbClr val="000000"/>
      </a:dk1>
      <a:lt1>
        <a:srgbClr val="FFFFFF"/>
      </a:lt1>
      <a:dk2>
        <a:srgbClr val="000000"/>
      </a:dk2>
      <a:lt2>
        <a:srgbClr val="EBEBEB"/>
      </a:lt2>
      <a:accent1>
        <a:srgbClr val="FD5108"/>
      </a:accent1>
      <a:accent2>
        <a:srgbClr val="FE7C39"/>
      </a:accent2>
      <a:accent3>
        <a:srgbClr val="FFAA72"/>
      </a:accent3>
      <a:accent4>
        <a:srgbClr val="A1A8B3"/>
      </a:accent4>
      <a:accent5>
        <a:srgbClr val="B5BCC4"/>
      </a:accent5>
      <a:accent6>
        <a:srgbClr val="CBD1D6"/>
      </a:accent6>
      <a:hlink>
        <a:srgbClr val="000000"/>
      </a:hlink>
      <a:folHlink>
        <a:srgbClr val="A1A8B3"/>
      </a:folHlink>
    </a:clrScheme>
    <a:fontScheme name="Letter A4">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CAF0351C4D054082DA0B0C46A5F20B" ma:contentTypeVersion="12" ma:contentTypeDescription="Create a new document." ma:contentTypeScope="" ma:versionID="c4b3d4c56fb5b4842d813284c6429945">
  <xsd:schema xmlns:xsd="http://www.w3.org/2001/XMLSchema" xmlns:xs="http://www.w3.org/2001/XMLSchema" xmlns:p="http://schemas.microsoft.com/office/2006/metadata/properties" xmlns:ns2="c011f47f-2d48-4444-b183-f954f114b012" targetNamespace="http://schemas.microsoft.com/office/2006/metadata/properties" ma:root="true" ma:fieldsID="f269008c5410d80864930d157dd0300c" ns2:_="">
    <xsd:import namespace="c011f47f-2d48-4444-b183-f954f114b0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1f47f-2d48-4444-b183-f954f114b0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011f47f-2d48-4444-b183-f954f114b0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2C2CEB-AE05-4FB1-B0B4-ED487876CF02}">
  <ds:schemaRefs>
    <ds:schemaRef ds:uri="http://schemas.openxmlformats.org/officeDocument/2006/bibliography"/>
  </ds:schemaRefs>
</ds:datastoreItem>
</file>

<file path=customXml/itemProps2.xml><?xml version="1.0" encoding="utf-8"?>
<ds:datastoreItem xmlns:ds="http://schemas.openxmlformats.org/officeDocument/2006/customXml" ds:itemID="{F88D6612-466F-425F-A155-0DD49A50A458}">
  <ds:schemaRefs>
    <ds:schemaRef ds:uri="http://schemas.microsoft.com/sharepoint/v3/contenttype/forms"/>
  </ds:schemaRefs>
</ds:datastoreItem>
</file>

<file path=customXml/itemProps3.xml><?xml version="1.0" encoding="utf-8"?>
<ds:datastoreItem xmlns:ds="http://schemas.openxmlformats.org/officeDocument/2006/customXml" ds:itemID="{5663ECE8-46AE-410F-B7E1-56E129593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1f47f-2d48-4444-b183-f954f114b0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4B1EA-A479-440B-B55A-07E0FE7B0D99}">
  <ds:schemaRefs>
    <ds:schemaRef ds:uri="http://schemas.microsoft.com/office/2006/metadata/properties"/>
    <ds:schemaRef ds:uri="http://schemas.microsoft.com/office/infopath/2007/PartnerControls"/>
    <ds:schemaRef ds:uri="c011f47f-2d48-4444-b183-f954f114b012"/>
  </ds:schemaRefs>
</ds:datastoreItem>
</file>

<file path=docProps/app.xml><?xml version="1.0" encoding="utf-8"?>
<Properties xmlns="http://schemas.openxmlformats.org/officeDocument/2006/extended-properties" xmlns:vt="http://schemas.openxmlformats.org/officeDocument/2006/docPropsVTypes">
  <Template>C:\Users\npetrauska001\Downloads\PwC_letterhead_template_word_A4.dotx</Template>
  <TotalTime>0</TotalTime>
  <Pages>3</Pages>
  <Words>1141</Words>
  <Characters>7614</Characters>
  <Application>Microsoft Office Word</Application>
  <DocSecurity>0</DocSecurity>
  <Lines>181</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2026-03-23T14:11:00Z</dcterms:created>
  <dcterms:modified xsi:type="dcterms:W3CDTF">2026-03-24T06:51:00Z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0x01010015CAF0351C4D054082DA0B0C46A5F20B</vt:lpwstr>
  </property>
  <property fmtid="{D5CDD505-2E9C-101B-9397-08002B2CF9AE}" pid="3" name="GrammarlyDocumentId">
    <vt:lpwstr>e5f5ac3dfaf719de758b8cdbea4f0007fc409aa71a475c9cd0753db1a2e7a485</vt:lpwstr>
  </property>
</Properties>
</file>