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7C603A" w:rsidRDefault="00000000">
      <w:pPr>
        <w:widowControl w:val="0"/>
        <w:jc w:val="right"/>
        <w:rPr>
          <w:rFonts w:ascii="Calibri" w:eastAsia="Calibri" w:hAnsi="Calibri" w:cs="Calibri"/>
          <w:b/>
          <w:bCs/>
          <w:color w:val="FF0000"/>
          <w:sz w:val="36"/>
          <w:szCs w:val="36"/>
        </w:rPr>
      </w:pPr>
      <w:r>
        <w:rPr>
          <w:rFonts w:ascii="Calibri" w:eastAsia="Calibri" w:hAnsi="Calibri" w:cs="Calibri"/>
          <w:sz w:val="22"/>
          <w:szCs w:val="22"/>
        </w:rPr>
        <w:t xml:space="preserve">Vilnius, 2025 m. kovo </w:t>
      </w:r>
      <w:r w:rsidR="002F7A23">
        <w:rPr>
          <w:rFonts w:ascii="Calibri" w:eastAsia="Calibri" w:hAnsi="Calibri" w:cs="Calibri"/>
          <w:sz w:val="22"/>
          <w:szCs w:val="22"/>
          <w:lang w:val="en-US"/>
        </w:rPr>
        <w:t>24</w:t>
      </w:r>
      <w:r>
        <w:rPr>
          <w:rFonts w:ascii="Calibri" w:eastAsia="Calibri" w:hAnsi="Calibri" w:cs="Calibri"/>
          <w:sz w:val="22"/>
          <w:szCs w:val="22"/>
        </w:rPr>
        <w:t xml:space="preserve"> d.</w:t>
      </w:r>
    </w:p>
    <w:p w:rsidR="007C603A" w:rsidRDefault="007C603A">
      <w:pPr>
        <w:rPr>
          <w:rFonts w:ascii="Calibri" w:eastAsia="Calibri" w:hAnsi="Calibri" w:cs="Calibri"/>
          <w:b/>
          <w:bCs/>
          <w:color w:val="1F497D"/>
          <w:sz w:val="36"/>
          <w:szCs w:val="36"/>
        </w:rPr>
      </w:pPr>
    </w:p>
    <w:p w:rsidR="007C603A" w:rsidRDefault="00000000">
      <w:pPr>
        <w:jc w:val="center"/>
        <w:rPr>
          <w:rFonts w:ascii="Calibri" w:eastAsia="Calibri" w:hAnsi="Calibri" w:cs="Calibri"/>
          <w:b/>
          <w:bCs/>
          <w:color w:val="1F497D"/>
          <w:sz w:val="36"/>
          <w:szCs w:val="36"/>
        </w:rPr>
      </w:pPr>
      <w:r>
        <w:rPr>
          <w:rFonts w:ascii="Calibri" w:eastAsia="Calibri" w:hAnsi="Calibri" w:cs="Calibri"/>
          <w:b/>
          <w:bCs/>
          <w:color w:val="1F497D"/>
          <w:sz w:val="36"/>
          <w:szCs w:val="36"/>
        </w:rPr>
        <w:t>„Lidl“ kviečia į komandą vasaros sezonui: įdarbins daugiau nei 150 darbuotojų visoje Lietuvoje</w:t>
      </w:r>
    </w:p>
    <w:p w:rsidR="007C603A"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Žemų kainų prekybos tinklas „Lidl“ pradėjo intensyvų pasiruošimą vasarai ir šiltajam sezonui ieško daugiau nei 150 naujų komandos narių visoje Lietuvoje. Naujiems darbuotojams bus mokamas konkurencingas atlyginimas, suteikiamos papildomos  naudos, o norintieji galės tęsti karjerą įmonėje ir pasibaigus vasaros sezonui.</w:t>
      </w:r>
    </w:p>
    <w:p w:rsidR="007C603A" w:rsidRDefault="00000000">
      <w:pPr>
        <w:spacing w:before="240" w:after="240"/>
        <w:jc w:val="both"/>
        <w:rPr>
          <w:rFonts w:ascii="Calibri" w:eastAsia="Calibri" w:hAnsi="Calibri" w:cs="Calibri"/>
          <w:sz w:val="22"/>
          <w:szCs w:val="22"/>
        </w:rPr>
      </w:pPr>
      <w:r>
        <w:rPr>
          <w:rFonts w:ascii="Calibri" w:eastAsia="Calibri" w:hAnsi="Calibri" w:cs="Calibri"/>
          <w:sz w:val="22"/>
          <w:szCs w:val="22"/>
        </w:rPr>
        <w:t>„Vasarą „Lidl“ pirkinių krepšeliai keliauja kartu su atostogautojais – nuo pajūrio iki gražiausių Lietuvos ežerų, tad šiose parduotuvėse vasarą veiksmas tiesiog verda. Kad pirkėjai galėtų greitai įsigyti šaltibarščiams reikalingus ingredientus ar kepsnius griliui ir lėkti toliau mėgautis saule, tradiciškai stipriname savo „vasaros rinktinę“. Mums svarbu ne tik žaibiškas apsipirkimas, bet ir mūsų nuolatinių kolegų poilsis – norime, kad kol papildomos pajėgos padės suvaldyti vasariškus srautus, mūsų senbuviai patys galėtų išsitiesti hamake ar pasimėgauti jūra</w:t>
      </w:r>
      <w:r w:rsidR="002F7A23">
        <w:rPr>
          <w:rFonts w:ascii="Calibri" w:eastAsia="Calibri" w:hAnsi="Calibri" w:cs="Calibri"/>
          <w:sz w:val="22"/>
          <w:szCs w:val="22"/>
        </w:rPr>
        <w:t>“</w:t>
      </w:r>
      <w:r>
        <w:rPr>
          <w:rFonts w:ascii="Calibri" w:eastAsia="Calibri" w:hAnsi="Calibri" w:cs="Calibri"/>
          <w:sz w:val="22"/>
          <w:szCs w:val="22"/>
        </w:rPr>
        <w:t>, – sako „Lidl Lietuva“ korporatyvinių reikalų ir komunikacijos vadovas Antanas Bubnelis.</w:t>
      </w:r>
    </w:p>
    <w:p w:rsidR="007C603A"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Vasaros metu pagrindiniai darbai parduotuvėse apima prekių papildymą lentynose, klientų aptarnavimą kasoje, prekių šviežumo ir kokybės užtikrinimą bei bendros tvarkos palaikymą. </w:t>
      </w:r>
    </w:p>
    <w:p w:rsidR="007C603A" w:rsidRDefault="00000000">
      <w:pPr>
        <w:spacing w:before="240" w:after="240"/>
        <w:jc w:val="both"/>
        <w:rPr>
          <w:rFonts w:ascii="Calibri" w:eastAsia="Calibri" w:hAnsi="Calibri" w:cs="Calibri"/>
          <w:sz w:val="22"/>
          <w:szCs w:val="22"/>
        </w:rPr>
      </w:pPr>
      <w:r>
        <w:rPr>
          <w:rFonts w:ascii="Calibri" w:eastAsia="Calibri" w:hAnsi="Calibri" w:cs="Calibri"/>
          <w:sz w:val="22"/>
          <w:szCs w:val="22"/>
        </w:rPr>
        <w:t>Norintiems prisijungti prie „Lidl“ komandos, ankstesnė patirtis prekybos srityje nėra būtina – prieš pradedant darbą visiems naujiems komandos nariams organizuojami išsamūs teoriniai ir praktiniai mokymai.</w:t>
      </w:r>
    </w:p>
    <w:p w:rsidR="007C603A"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Norint dalyvauti atrankoje, pakanka užpildyti paraiškos formą internete – su atrinktais kandidatais susisieks „Lidl Lietuva“ personalo departamento atstovai. Turintys klausimų dėl atrankos gali kreiptis el. pašto adresu </w:t>
      </w:r>
      <w:hyperlink r:id="rId7">
        <w:r>
          <w:rPr>
            <w:rFonts w:ascii="Calibri" w:eastAsia="Calibri" w:hAnsi="Calibri" w:cs="Calibri"/>
            <w:sz w:val="22"/>
            <w:szCs w:val="22"/>
            <w:u w:val="single"/>
          </w:rPr>
          <w:t>noriudirbti@lidl.lt</w:t>
        </w:r>
      </w:hyperlink>
      <w:r>
        <w:rPr>
          <w:rFonts w:ascii="Calibri" w:eastAsia="Calibri" w:hAnsi="Calibri" w:cs="Calibri"/>
          <w:sz w:val="22"/>
          <w:szCs w:val="22"/>
        </w:rPr>
        <w:t>.</w:t>
      </w:r>
    </w:p>
    <w:p w:rsidR="007C603A"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Darbuotojus vasaros sezonui kviečiama prisijungti visoje Lietuvoje, iš viso planuojama įdarbinti apie 150 žmonių. </w:t>
      </w:r>
      <w:hyperlink r:id="rId8">
        <w:r>
          <w:rPr>
            <w:rFonts w:ascii="Calibri" w:eastAsia="Calibri" w:hAnsi="Calibri" w:cs="Calibri"/>
            <w:sz w:val="22"/>
            <w:szCs w:val="22"/>
            <w:u w:val="single"/>
          </w:rPr>
          <w:t>Peržiūrėkite „Lidl“ darbo skelbimus parduotuvėse visoje Lietuvoje</w:t>
        </w:r>
      </w:hyperlink>
      <w:r>
        <w:rPr>
          <w:rFonts w:ascii="Calibri" w:eastAsia="Calibri" w:hAnsi="Calibri" w:cs="Calibri"/>
          <w:sz w:val="22"/>
          <w:szCs w:val="22"/>
        </w:rPr>
        <w:t>.</w:t>
      </w:r>
    </w:p>
    <w:p w:rsidR="007C603A"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Galimybė likti dirbti ir pasibaigus vasaros sezonui</w:t>
      </w:r>
    </w:p>
    <w:p w:rsidR="007C603A" w:rsidRDefault="00000000">
      <w:pPr>
        <w:spacing w:before="240" w:after="240"/>
        <w:jc w:val="both"/>
        <w:rPr>
          <w:rFonts w:ascii="Calibri" w:eastAsia="Calibri" w:hAnsi="Calibri" w:cs="Calibri"/>
          <w:sz w:val="22"/>
          <w:szCs w:val="22"/>
        </w:rPr>
      </w:pPr>
      <w:r>
        <w:rPr>
          <w:rFonts w:ascii="Calibri" w:eastAsia="Calibri" w:hAnsi="Calibri" w:cs="Calibri"/>
          <w:sz w:val="22"/>
          <w:szCs w:val="22"/>
        </w:rPr>
        <w:t>Siekdamas sudaryti kuo palankesnes sąlygas vasaros laikotarpiui įsidarbinusiems kolegoms, „Lidl“ suteikia galimybę dirbti tiek pilnu, tiek nepilnu etatu, kad darbą būtų lengviau derinti su laisvalaikiu.</w:t>
      </w:r>
    </w:p>
    <w:p w:rsidR="007C603A" w:rsidRDefault="00000000">
      <w:pPr>
        <w:spacing w:before="240" w:after="240"/>
        <w:jc w:val="both"/>
        <w:rPr>
          <w:rFonts w:ascii="Calibri" w:eastAsia="Calibri" w:hAnsi="Calibri" w:cs="Calibri"/>
          <w:sz w:val="22"/>
          <w:szCs w:val="22"/>
        </w:rPr>
      </w:pPr>
      <w:r>
        <w:rPr>
          <w:rFonts w:ascii="Calibri" w:eastAsia="Calibri" w:hAnsi="Calibri" w:cs="Calibri"/>
          <w:sz w:val="22"/>
          <w:szCs w:val="22"/>
        </w:rPr>
        <w:t>Vasaros darbas gali tapti ir sėkmingos karjeros pradžia. Pasibaigus vasarai, motyvuotiems ir gerus rezultatus rodantiems komandos nariams</w:t>
      </w:r>
      <w:r w:rsidR="002F7A23">
        <w:rPr>
          <w:rFonts w:ascii="Calibri" w:eastAsia="Calibri" w:hAnsi="Calibri" w:cs="Calibri"/>
          <w:sz w:val="22"/>
          <w:szCs w:val="22"/>
        </w:rPr>
        <w:t xml:space="preserve"> </w:t>
      </w:r>
      <w:r>
        <w:rPr>
          <w:rFonts w:ascii="Calibri" w:eastAsia="Calibri" w:hAnsi="Calibri" w:cs="Calibri"/>
          <w:sz w:val="22"/>
          <w:szCs w:val="22"/>
        </w:rPr>
        <w:t>siūloma galimybė įsidarbinti įmonėje ilgesniam laikui.</w:t>
      </w:r>
    </w:p>
    <w:p w:rsidR="007C603A" w:rsidRDefault="00000000">
      <w:pPr>
        <w:spacing w:before="240" w:after="240"/>
        <w:jc w:val="both"/>
        <w:rPr>
          <w:rFonts w:ascii="Calibri" w:eastAsia="Calibri" w:hAnsi="Calibri" w:cs="Calibri"/>
          <w:sz w:val="22"/>
          <w:szCs w:val="22"/>
        </w:rPr>
      </w:pPr>
      <w:r>
        <w:rPr>
          <w:rFonts w:ascii="Calibri" w:eastAsia="Calibri" w:hAnsi="Calibri" w:cs="Calibri"/>
          <w:sz w:val="22"/>
          <w:szCs w:val="22"/>
        </w:rPr>
        <w:t>„Į šią poziciją gali kandidatuoti tik pilnametystės sulaukę žmonės – su jais sudarome terminuotą darbo sutartį iki rugsėjo mėnesio. Tai puiki galimybė ne tik papildomai užsidirbti ir įgyti vertingos darbo patirties, bet ir geriau susipažinti su mūsų komanda bei darbo principais. Be to, motyvuotus darbuotojus visuomet kviečiame pasilikti dirbti ir po vasaros“, – sako „Lidl Lietuva“ korporatyvinių reikalų ir komunikacijos vadovas.</w:t>
      </w:r>
    </w:p>
    <w:p w:rsidR="007C603A"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Siūlomos papildomos naudos</w:t>
      </w:r>
    </w:p>
    <w:p w:rsidR="007C603A" w:rsidRDefault="00000000">
      <w:pPr>
        <w:spacing w:before="240" w:after="240"/>
        <w:jc w:val="both"/>
        <w:rPr>
          <w:rFonts w:ascii="Calibri" w:eastAsia="Calibri" w:hAnsi="Calibri" w:cs="Calibri"/>
          <w:sz w:val="22"/>
          <w:szCs w:val="22"/>
        </w:rPr>
      </w:pPr>
      <w:r>
        <w:rPr>
          <w:rFonts w:ascii="Calibri" w:eastAsia="Calibri" w:hAnsi="Calibri" w:cs="Calibri"/>
          <w:sz w:val="22"/>
          <w:szCs w:val="22"/>
        </w:rPr>
        <w:t>Darbuotojams, kurie įsidarbins vasaros sezonui „Lidl“ parduotuvėse, suteikiamos tokios pat papildomos naudos kaip ir nuolatiniams prekybos tinklo komandos nariams. Visiems darbuotojams mokamas konkurencingas atlyginimas, kuris, „</w:t>
      </w:r>
      <w:proofErr w:type="spellStart"/>
      <w:r>
        <w:rPr>
          <w:rFonts w:ascii="Calibri" w:eastAsia="Calibri" w:hAnsi="Calibri" w:cs="Calibri"/>
          <w:sz w:val="22"/>
          <w:szCs w:val="22"/>
        </w:rPr>
        <w:t>Rekvizitai.lt</w:t>
      </w:r>
      <w:proofErr w:type="spellEnd"/>
      <w:r>
        <w:rPr>
          <w:rFonts w:ascii="Calibri" w:eastAsia="Calibri" w:hAnsi="Calibri" w:cs="Calibri"/>
          <w:sz w:val="22"/>
          <w:szCs w:val="22"/>
        </w:rPr>
        <w:t>“ duomenimis, sausio mėnesį prieš mokesčius „Lidl Lietuva“ siekė 2333,54 euro ir buvo didžiausias vidutinis darbo užmokestis tarp didžiųjų prekybos tinklų. Vidutinis darbo užmokestis apskaičiuojamas remiantis visą kalendorinį mėnesį įmonėje dirbusių darbuotojų atlyginimo duomenimis.</w:t>
      </w:r>
    </w:p>
    <w:p w:rsidR="007C603A" w:rsidRDefault="00000000">
      <w:pPr>
        <w:spacing w:before="240" w:after="240"/>
        <w:jc w:val="both"/>
        <w:rPr>
          <w:rFonts w:ascii="Calibri" w:eastAsia="Calibri" w:hAnsi="Calibri" w:cs="Calibri"/>
          <w:sz w:val="22"/>
          <w:szCs w:val="22"/>
        </w:rPr>
      </w:pPr>
      <w:r>
        <w:rPr>
          <w:rFonts w:ascii="Calibri" w:eastAsia="Calibri" w:hAnsi="Calibri" w:cs="Calibri"/>
          <w:sz w:val="22"/>
          <w:szCs w:val="22"/>
        </w:rPr>
        <w:lastRenderedPageBreak/>
        <w:t>Taip pat visi darbuotojai gali naudotis specialia konsultacijų programa „Gali mumis pasikliauti!“, suteikiančia galimybę nemokamai pasikonsultuoti su specialistais teisiniais, asmeniniais ar finansiniais klausimais.</w:t>
      </w:r>
    </w:p>
    <w:p w:rsidR="007C603A" w:rsidRDefault="00000000">
      <w:pPr>
        <w:spacing w:before="240" w:after="240"/>
        <w:jc w:val="both"/>
        <w:rPr>
          <w:rFonts w:ascii="Calibri" w:eastAsia="Calibri" w:hAnsi="Calibri" w:cs="Calibri"/>
          <w:sz w:val="22"/>
          <w:szCs w:val="22"/>
        </w:rPr>
      </w:pPr>
      <w:r>
        <w:rPr>
          <w:rFonts w:ascii="Calibri" w:eastAsia="Calibri" w:hAnsi="Calibri" w:cs="Calibri"/>
          <w:sz w:val="22"/>
          <w:szCs w:val="22"/>
        </w:rPr>
        <w:t>Tiems darbuotojams, kurie įmonėje nuspręs pasilikti ilgiau nei 3 mėnesius, bus suteikiamas privatus sveikatos draudimas, apimantis neribotą ambulatorinį gydymą bei galimybę draudimo lėšomis padengti dalį odontologijos, optikos paslaugų, maisto papildų ir vitaminų pirkimo išlaidų.</w:t>
      </w:r>
    </w:p>
    <w:p w:rsidR="007C603A" w:rsidRDefault="00000000">
      <w:pPr>
        <w:spacing w:before="240" w:after="240"/>
        <w:jc w:val="both"/>
        <w:rPr>
          <w:rFonts w:ascii="Calibri" w:eastAsia="Calibri" w:hAnsi="Calibri" w:cs="Calibri"/>
          <w:sz w:val="22"/>
          <w:szCs w:val="22"/>
        </w:rPr>
      </w:pPr>
      <w:r>
        <w:rPr>
          <w:rFonts w:ascii="Calibri" w:eastAsia="Calibri" w:hAnsi="Calibri" w:cs="Calibri"/>
          <w:sz w:val="22"/>
          <w:szCs w:val="22"/>
        </w:rPr>
        <w:t>Šiuo metu „Lidl Lietuva“ dirba daugiau nei 2,8 tūkst. darbuotojų. Iš viso Lietuvoje veikia 84 „Lidl“ parduotuvės 29 šalies miestuose: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ir Jurbarke. Šalyje taip pat veikia du „Lidl Lietuva“ logistikos centrai – vienas Kaune, Ramučiuose, o kitas Vilniuje, netoli Lentvario.</w:t>
      </w:r>
    </w:p>
    <w:p w:rsidR="007C603A" w:rsidRDefault="00000000">
      <w:pPr>
        <w:rPr>
          <w:rFonts w:ascii="Calibri" w:eastAsia="Calibri" w:hAnsi="Calibri" w:cs="Calibri"/>
          <w:color w:val="0000FF"/>
          <w:sz w:val="18"/>
          <w:szCs w:val="18"/>
          <w:u w:val="single"/>
        </w:rPr>
      </w:pPr>
      <w:r>
        <w:rPr>
          <w:rFonts w:ascii="Calibri" w:eastAsia="Calibri" w:hAnsi="Calibri" w:cs="Calibri"/>
          <w:b/>
          <w:bCs/>
          <w:sz w:val="18"/>
          <w:szCs w:val="18"/>
        </w:rPr>
        <w:t>Daugiau informacijos:</w:t>
      </w:r>
      <w:r>
        <w:rPr>
          <w:rFonts w:ascii="Calibri" w:eastAsia="Calibri" w:hAnsi="Calibri" w:cs="Calibri"/>
          <w:sz w:val="18"/>
          <w:szCs w:val="18"/>
        </w:rPr>
        <w:br/>
        <w:t>Lina Skersytė</w:t>
      </w:r>
      <w:r>
        <w:rPr>
          <w:rFonts w:ascii="Calibri" w:eastAsia="Calibri" w:hAnsi="Calibri" w:cs="Calibri"/>
          <w:sz w:val="18"/>
          <w:szCs w:val="18"/>
        </w:rPr>
        <w:br/>
        <w:t>Korporatyvinių reikalų ir komunikacijos departamentas</w:t>
      </w:r>
      <w:r>
        <w:rPr>
          <w:rFonts w:ascii="Calibri" w:eastAsia="Calibri" w:hAnsi="Calibri" w:cs="Calibri"/>
          <w:sz w:val="18"/>
          <w:szCs w:val="18"/>
        </w:rPr>
        <w:br/>
        <w:t>UAB „Lidl Lietuva“ </w:t>
      </w:r>
      <w:r>
        <w:rPr>
          <w:rFonts w:ascii="Calibri" w:eastAsia="Calibri" w:hAnsi="Calibri" w:cs="Calibri"/>
          <w:sz w:val="18"/>
          <w:szCs w:val="18"/>
        </w:rPr>
        <w:br/>
        <w:t>Mob. tel. +370 680 53556</w:t>
      </w:r>
      <w:r>
        <w:rPr>
          <w:rFonts w:ascii="Calibri" w:eastAsia="Calibri" w:hAnsi="Calibri" w:cs="Calibri"/>
          <w:sz w:val="18"/>
          <w:szCs w:val="18"/>
        </w:rPr>
        <w:br/>
      </w:r>
      <w:hyperlink r:id="rId9">
        <w:r>
          <w:rPr>
            <w:rFonts w:ascii="Calibri" w:eastAsia="Calibri" w:hAnsi="Calibri" w:cs="Calibri"/>
            <w:color w:val="0000FF"/>
            <w:sz w:val="18"/>
            <w:szCs w:val="18"/>
            <w:u w:val="single"/>
          </w:rPr>
          <w:t>lina.skersyte@lidl.lt</w:t>
        </w:r>
      </w:hyperlink>
    </w:p>
    <w:sectPr w:rsidR="007C603A">
      <w:headerReference w:type="even" r:id="rId10"/>
      <w:headerReference w:type="default" r:id="rId11"/>
      <w:footerReference w:type="default" r:id="rId12"/>
      <w:headerReference w:type="first" r:id="rId13"/>
      <w:footerReference w:type="first" r:id="rId14"/>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34A17" w:rsidRDefault="00534A17">
      <w:r>
        <w:separator/>
      </w:r>
    </w:p>
  </w:endnote>
  <w:endnote w:type="continuationSeparator" w:id="0">
    <w:p w:rsidR="00534A17" w:rsidRDefault="00534A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FE766D74-4F47-4B92-9EA2-1D9E1D129686}"/>
    <w:embedBold r:id="rId2" w:fontKey="{9DEA4A18-B731-4B54-9788-948DC2854F9E}"/>
  </w:font>
  <w:font w:name="Times-Roman">
    <w:altName w:val="Times New Roman"/>
    <w:panose1 w:val="00000000000000000000"/>
    <w:charset w:val="00"/>
    <w:family w:val="auto"/>
    <w:notTrueType/>
    <w:pitch w:val="variable"/>
    <w:sig w:usb0="E00002FF" w:usb1="5000205A" w:usb2="00000000" w:usb3="00000000" w:csb0="0000019F" w:csb1="00000000"/>
  </w:font>
  <w:font w:name="Segoe UI">
    <w:panose1 w:val="020B0502040204020203"/>
    <w:charset w:val="BA"/>
    <w:family w:val="swiss"/>
    <w:pitch w:val="variable"/>
    <w:sig w:usb0="E4002EFF" w:usb1="C000E47F" w:usb2="00000009" w:usb3="00000000" w:csb0="000001FF" w:csb1="00000000"/>
    <w:embedRegular r:id="rId3" w:fontKey="{CC374044-63C7-436F-8551-63FF5523E0F6}"/>
  </w:font>
  <w:font w:name="MinionPro-Regular">
    <w:altName w:val="Cambria Math"/>
    <w:panose1 w:val="00000000000000000000"/>
    <w:charset w:val="4D"/>
    <w:family w:val="auto"/>
    <w:notTrueType/>
    <w:pitch w:val="default"/>
    <w:sig w:usb0="00000003" w:usb1="00000000" w:usb2="00000000" w:usb3="00000000" w:csb0="00000001" w:csb1="00000000"/>
  </w:font>
  <w:font w:name="Calibri">
    <w:panose1 w:val="020F0502020204030204"/>
    <w:charset w:val="BA"/>
    <w:family w:val="swiss"/>
    <w:pitch w:val="variable"/>
    <w:sig w:usb0="E4002EFF" w:usb1="C200247B" w:usb2="00000009" w:usb3="00000000" w:csb0="000001FF" w:csb1="00000000"/>
    <w:embedRegular r:id="rId4" w:fontKey="{ADE97D8A-D676-49D6-AA16-602B42575829}"/>
    <w:embedBold r:id="rId5" w:fontKey="{CD2E6FAA-93E3-41FB-90A6-9E0548236FBF}"/>
  </w:font>
  <w:font w:name="Georgia">
    <w:panose1 w:val="02040502050405020303"/>
    <w:charset w:val="BA"/>
    <w:family w:val="roman"/>
    <w:pitch w:val="variable"/>
    <w:sig w:usb0="00000287" w:usb1="00000000" w:usb2="00000000" w:usb3="00000000" w:csb0="0000009F" w:csb1="00000000"/>
    <w:embedItalic r:id="rId6" w:fontKey="{F347F7A6-0ADA-4A8A-989C-E85D9222E8BE}"/>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C603A"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simplePos x="0" y="0"/>
              <wp:positionH relativeFrom="column">
                <wp:posOffset>-85721</wp:posOffset>
              </wp:positionH>
              <wp:positionV relativeFrom="paragraph">
                <wp:posOffset>-415921</wp:posOffset>
              </wp:positionV>
              <wp:extent cx="4273550" cy="654050"/>
              <wp:effectExtent l="0" t="0" r="0" b="0"/>
              <wp:wrapNone/>
              <wp:docPr id="46" name="Stačiakampis 46"/>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rsidR="007C603A"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-85721</wp:posOffset>
              </wp:positionH>
              <wp:positionV relativeFrom="paragraph">
                <wp:posOffset>-415921</wp:posOffset>
              </wp:positionV>
              <wp:extent cx="4273550" cy="654050"/>
              <wp:effectExtent b="0" l="0" r="0" t="0"/>
              <wp:wrapNone/>
              <wp:docPr id="46"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273550" cy="65405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C603A"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simplePos x="0" y="0"/>
              <wp:positionH relativeFrom="column">
                <wp:posOffset>-98421</wp:posOffset>
              </wp:positionH>
              <wp:positionV relativeFrom="paragraph">
                <wp:posOffset>-479420</wp:posOffset>
              </wp:positionV>
              <wp:extent cx="4273550" cy="654050"/>
              <wp:effectExtent l="0" t="0" r="0" b="0"/>
              <wp:wrapNone/>
              <wp:docPr id="47" name="Stačiakampis 47"/>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rsidR="007C603A"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-98421</wp:posOffset>
              </wp:positionH>
              <wp:positionV relativeFrom="paragraph">
                <wp:posOffset>-479420</wp:posOffset>
              </wp:positionV>
              <wp:extent cx="4273550" cy="654050"/>
              <wp:effectExtent b="0" l="0" r="0" t="0"/>
              <wp:wrapNone/>
              <wp:docPr id="47"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273550" cy="65405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34A17" w:rsidRDefault="00534A17">
      <w:r>
        <w:separator/>
      </w:r>
    </w:p>
  </w:footnote>
  <w:footnote w:type="continuationSeparator" w:id="0">
    <w:p w:rsidR="00534A17" w:rsidRDefault="00534A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C603A"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rsidR="007C603A" w:rsidRDefault="007C603A">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C603A"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simplePos x="0" y="0"/>
          <wp:positionH relativeFrom="page">
            <wp:align>left</wp:align>
          </wp:positionH>
          <wp:positionV relativeFrom="page">
            <wp:posOffset>40640</wp:posOffset>
          </wp:positionV>
          <wp:extent cx="7559040" cy="10689336"/>
          <wp:effectExtent l="0" t="0" r="0" b="0"/>
          <wp:wrapNone/>
          <wp:docPr id="48"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C603A"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simplePos x="0" y="0"/>
          <wp:positionH relativeFrom="page">
            <wp:posOffset>0</wp:posOffset>
          </wp:positionH>
          <wp:positionV relativeFrom="page">
            <wp:posOffset>3937</wp:posOffset>
          </wp:positionV>
          <wp:extent cx="7559040" cy="10689336"/>
          <wp:effectExtent l="0" t="0" r="0" b="0"/>
          <wp:wrapNone/>
          <wp:docPr id="49"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603A"/>
    <w:rsid w:val="002F7A23"/>
    <w:rsid w:val="00534A17"/>
    <w:rsid w:val="00670BD8"/>
    <w:rsid w:val="007C603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AA570"/>
  <w15:docId w15:val="{9514262C-96BE-4E81-A79C-E0C7D5D5C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spacing w:after="120"/>
      <w:jc w:val="both"/>
      <w:outlineLvl w:val="0"/>
    </w:pPr>
    <w:rPr>
      <w:rFonts w:ascii="Arial" w:eastAsia="Arial" w:hAnsi="Arial" w:cs="Arial"/>
      <w:b/>
      <w:bCs/>
      <w:sz w:val="28"/>
      <w:szCs w:val="2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00"/>
      <w:outlineLvl w:val="2"/>
    </w:pPr>
    <w:rPr>
      <w:rFonts w:ascii="Cambria" w:eastAsia="Cambria" w:hAnsi="Cambria" w:cs="Cambria"/>
      <w:b/>
      <w:bCs/>
      <w:color w:val="4F81BD"/>
    </w:rPr>
  </w:style>
  <w:style w:type="paragraph" w:styleId="Antrat4">
    <w:name w:val="heading 4"/>
    <w:basedOn w:val="prastasis"/>
    <w:next w:val="prastasis"/>
    <w:uiPriority w:val="9"/>
    <w:semiHidden/>
    <w:unhideWhenUsed/>
    <w:qFormat/>
    <w:pPr>
      <w:keepNext/>
      <w:keepLines/>
      <w:spacing w:before="240" w:after="40"/>
      <w:outlineLvl w:val="3"/>
    </w:pPr>
    <w:rPr>
      <w:b/>
      <w:bCs/>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paragraph" w:styleId="Antrats">
    <w:name w:val="header"/>
    <w:rsid w:val="00C827A1"/>
    <w:pPr>
      <w:tabs>
        <w:tab w:val="center" w:pos="4536"/>
        <w:tab w:val="right" w:pos="9072"/>
      </w:tabs>
    </w:pPr>
  </w:style>
  <w:style w:type="paragraph" w:styleId="Porat">
    <w:name w:val="footer"/>
    <w:semiHidden/>
    <w:rsid w:val="00C827A1"/>
    <w:pPr>
      <w:tabs>
        <w:tab w:val="center" w:pos="4536"/>
        <w:tab w:val="right" w:pos="9072"/>
      </w:tabs>
    </w:pPr>
  </w:style>
  <w:style w:type="paragraph" w:customStyle="1" w:styleId="EinfacherAbsatz">
    <w:name w:val="[Einfacher Absatz]"/>
    <w:rsid w:val="0088350E"/>
    <w:pPr>
      <w:widowControl w:val="0"/>
      <w:autoSpaceDE w:val="0"/>
      <w:autoSpaceDN w:val="0"/>
      <w:adjustRightInd w:val="0"/>
      <w:spacing w:line="288" w:lineRule="auto"/>
      <w:textAlignment w:val="center"/>
    </w:pPr>
    <w:rPr>
      <w:rFonts w:ascii="Times-Roman" w:hAnsi="Times-Roman"/>
      <w:color w:val="000000"/>
    </w:rPr>
  </w:style>
  <w:style w:type="character" w:styleId="Puslapionumeris">
    <w:name w:val="page number"/>
    <w:basedOn w:val="Numatytasispastraiposriftas"/>
    <w:rsid w:val="00BF3626"/>
  </w:style>
  <w:style w:type="character" w:customStyle="1" w:styleId="Antrat1Diagrama">
    <w:name w:val="Antraštė 1 Diagrama"/>
    <w:basedOn w:val="Numatytasispastraiposriftas"/>
    <w:rsid w:val="00C43D66"/>
    <w:rPr>
      <w:rFonts w:ascii="Arial" w:hAnsi="Arial"/>
      <w:b/>
      <w:sz w:val="28"/>
      <w:szCs w:val="28"/>
      <w:lang w:val="fr-FR"/>
    </w:rPr>
  </w:style>
  <w:style w:type="paragraph" w:styleId="Sraopastraipa">
    <w:name w:val="List Paragraph"/>
    <w:uiPriority w:val="34"/>
    <w:qFormat/>
    <w:rsid w:val="00B44AEE"/>
    <w:pPr>
      <w:ind w:left="720"/>
      <w:contextualSpacing/>
    </w:pPr>
  </w:style>
  <w:style w:type="character" w:styleId="Hipersaitas">
    <w:name w:val="Hyperlink"/>
    <w:basedOn w:val="Numatytasispastraiposriftas"/>
    <w:rsid w:val="008B7297"/>
    <w:rPr>
      <w:color w:val="0000FF" w:themeColor="hyperlink"/>
      <w:u w:val="single"/>
    </w:rPr>
  </w:style>
  <w:style w:type="paragraph" w:styleId="prastasiniatinklio">
    <w:name w:val="Normal (Web)"/>
    <w:uiPriority w:val="99"/>
    <w:rsid w:val="00AB5D5F"/>
    <w:pPr>
      <w:spacing w:before="100" w:beforeAutospacing="1" w:after="100" w:afterAutospacing="1"/>
    </w:pPr>
  </w:style>
  <w:style w:type="character" w:styleId="Komentaronuoroda">
    <w:name w:val="annotation reference"/>
    <w:basedOn w:val="Numatytasispastraiposriftas"/>
    <w:uiPriority w:val="99"/>
    <w:semiHidden/>
    <w:unhideWhenUsed/>
    <w:rsid w:val="000244F4"/>
    <w:rPr>
      <w:sz w:val="16"/>
      <w:szCs w:val="16"/>
    </w:rPr>
  </w:style>
  <w:style w:type="paragraph" w:styleId="Komentarotekstas">
    <w:name w:val="annotation text"/>
    <w:link w:val="KomentarotekstasDiagrama"/>
    <w:uiPriority w:val="99"/>
    <w:unhideWhenUsed/>
    <w:rsid w:val="000244F4"/>
    <w:rPr>
      <w:sz w:val="20"/>
      <w:szCs w:val="20"/>
    </w:rPr>
  </w:style>
  <w:style w:type="character" w:customStyle="1" w:styleId="KomentarotekstasDiagrama">
    <w:name w:val="Komentaro tekstas Diagrama"/>
    <w:basedOn w:val="Numatytasispastraiposriftas"/>
    <w:link w:val="Komentarotekstas"/>
    <w:uiPriority w:val="99"/>
    <w:rsid w:val="000244F4"/>
    <w:rPr>
      <w:sz w:val="20"/>
      <w:szCs w:val="20"/>
    </w:rPr>
  </w:style>
  <w:style w:type="paragraph" w:styleId="Komentarotema">
    <w:name w:val="annotation subject"/>
    <w:basedOn w:val="Komentarotekstas"/>
    <w:next w:val="Komentarotekstas"/>
    <w:link w:val="KomentarotemaDiagrama"/>
    <w:semiHidden/>
    <w:unhideWhenUsed/>
    <w:rsid w:val="000244F4"/>
    <w:rPr>
      <w:b/>
      <w:bCs/>
    </w:rPr>
  </w:style>
  <w:style w:type="character" w:customStyle="1" w:styleId="KomentarotemaDiagrama">
    <w:name w:val="Komentaro tema Diagrama"/>
    <w:basedOn w:val="KomentarotekstasDiagrama"/>
    <w:link w:val="Komentarotema"/>
    <w:semiHidden/>
    <w:rsid w:val="000244F4"/>
    <w:rPr>
      <w:b/>
      <w:bCs/>
      <w:sz w:val="20"/>
      <w:szCs w:val="20"/>
    </w:rPr>
  </w:style>
  <w:style w:type="paragraph" w:styleId="Debesliotekstas">
    <w:name w:val="Balloon Text"/>
    <w:link w:val="DebesliotekstasDiagrama"/>
    <w:semiHidden/>
    <w:unhideWhenUsed/>
    <w:rsid w:val="000244F4"/>
    <w:rPr>
      <w:rFonts w:ascii="Segoe UI" w:hAnsi="Segoe UI" w:cs="Segoe UI"/>
      <w:sz w:val="18"/>
      <w:szCs w:val="18"/>
    </w:rPr>
  </w:style>
  <w:style w:type="character" w:customStyle="1" w:styleId="DebesliotekstasDiagrama">
    <w:name w:val="Debesėlio tekstas Diagrama"/>
    <w:basedOn w:val="Numatytasispastraiposriftas"/>
    <w:link w:val="Debesliotekstas"/>
    <w:semiHidden/>
    <w:rsid w:val="000244F4"/>
    <w:rPr>
      <w:rFonts w:ascii="Segoe UI" w:hAnsi="Segoe UI" w:cs="Segoe UI"/>
      <w:sz w:val="18"/>
      <w:szCs w:val="18"/>
    </w:rPr>
  </w:style>
  <w:style w:type="paragraph" w:customStyle="1" w:styleId="EinfAbs">
    <w:name w:val="[Einf. Abs.]"/>
    <w:uiPriority w:val="99"/>
    <w:rsid w:val="003D7429"/>
    <w:pPr>
      <w:widowControl w:val="0"/>
      <w:autoSpaceDE w:val="0"/>
      <w:autoSpaceDN w:val="0"/>
      <w:adjustRightInd w:val="0"/>
      <w:spacing w:line="288" w:lineRule="auto"/>
      <w:textAlignment w:val="center"/>
    </w:pPr>
    <w:rPr>
      <w:rFonts w:ascii="MinionPro-Regular" w:eastAsia="Calibri" w:hAnsi="MinionPro-Regular" w:cs="MinionPro-Regular"/>
      <w:color w:val="000000"/>
      <w:lang w:eastAsia="en-US"/>
    </w:rPr>
  </w:style>
  <w:style w:type="character" w:styleId="Grietas">
    <w:name w:val="Strong"/>
    <w:basedOn w:val="Numatytasispastraiposriftas"/>
    <w:uiPriority w:val="22"/>
    <w:qFormat/>
    <w:rsid w:val="006911C8"/>
    <w:rPr>
      <w:b/>
      <w:bCs/>
    </w:rPr>
  </w:style>
  <w:style w:type="character" w:customStyle="1" w:styleId="UnresolvedMention1">
    <w:name w:val="Unresolved Mention1"/>
    <w:basedOn w:val="Numatytasispastraiposriftas"/>
    <w:uiPriority w:val="99"/>
    <w:semiHidden/>
    <w:unhideWhenUsed/>
    <w:rsid w:val="0018531F"/>
    <w:rPr>
      <w:color w:val="605E5C"/>
      <w:shd w:val="clear" w:color="auto" w:fill="E1DFDD"/>
    </w:rPr>
  </w:style>
  <w:style w:type="character" w:styleId="Emfaz">
    <w:name w:val="Emphasis"/>
    <w:basedOn w:val="Numatytasispastraiposriftas"/>
    <w:uiPriority w:val="20"/>
    <w:qFormat/>
    <w:rsid w:val="0005215F"/>
    <w:rPr>
      <w:i/>
      <w:iCs/>
    </w:rPr>
  </w:style>
  <w:style w:type="character" w:customStyle="1" w:styleId="Antrat3Diagrama">
    <w:name w:val="Antraštė 3 Diagrama"/>
    <w:basedOn w:val="Numatytasispastraiposriftas"/>
    <w:rsid w:val="005C3D4B"/>
    <w:rPr>
      <w:rFonts w:asciiTheme="majorHAnsi" w:eastAsiaTheme="majorEastAsia" w:hAnsiTheme="majorHAnsi" w:cstheme="majorBidi"/>
      <w:b/>
      <w:bCs/>
      <w:color w:val="4F81BD" w:themeColor="accent1"/>
    </w:rPr>
  </w:style>
  <w:style w:type="character" w:customStyle="1" w:styleId="gd">
    <w:name w:val="gd"/>
    <w:basedOn w:val="Numatytasispastraiposriftas"/>
    <w:rsid w:val="005C3D4B"/>
  </w:style>
  <w:style w:type="character" w:customStyle="1" w:styleId="g3">
    <w:name w:val="g3"/>
    <w:basedOn w:val="Numatytasispastraiposriftas"/>
    <w:rsid w:val="005C3D4B"/>
  </w:style>
  <w:style w:type="character" w:customStyle="1" w:styleId="hb">
    <w:name w:val="hb"/>
    <w:basedOn w:val="Numatytasispastraiposriftas"/>
    <w:rsid w:val="005C3D4B"/>
  </w:style>
  <w:style w:type="character" w:customStyle="1" w:styleId="g2">
    <w:name w:val="g2"/>
    <w:basedOn w:val="Numatytasispastraiposriftas"/>
    <w:rsid w:val="005C3D4B"/>
  </w:style>
  <w:style w:type="paragraph" w:styleId="Pataisymai">
    <w:name w:val="Revision"/>
    <w:hidden/>
    <w:semiHidden/>
    <w:rsid w:val="007A1458"/>
  </w:style>
  <w:style w:type="character" w:styleId="Neapdorotaspaminjimas">
    <w:name w:val="Unresolved Mention"/>
    <w:basedOn w:val="Numatytasispastraiposriftas"/>
    <w:uiPriority w:val="99"/>
    <w:semiHidden/>
    <w:unhideWhenUsed/>
    <w:rsid w:val="003C6276"/>
    <w:rPr>
      <w:color w:val="605E5C"/>
      <w:shd w:val="clear" w:color="auto" w:fill="E1DFDD"/>
    </w:rPr>
  </w:style>
  <w:style w:type="paragraph" w:customStyle="1" w:styleId="xxxmsolistparagraph">
    <w:name w:val="xxxmsolistparagraph"/>
    <w:rsid w:val="00B1467F"/>
    <w:pPr>
      <w:ind w:left="720"/>
    </w:pPr>
    <w:rPr>
      <w:rFonts w:ascii="Calibri" w:eastAsiaTheme="minorHAnsi" w:hAnsi="Calibri" w:cs="Calibri"/>
      <w:sz w:val="22"/>
      <w:szCs w:val="22"/>
    </w:rPr>
  </w:style>
  <w:style w:type="character" w:customStyle="1" w:styleId="xxxgmaildefault">
    <w:name w:val="xxxgmaildefault"/>
    <w:basedOn w:val="Numatytasispastraiposriftas"/>
    <w:rsid w:val="00B1467F"/>
  </w:style>
  <w:style w:type="paragraph" w:customStyle="1" w:styleId="pf0">
    <w:name w:val="pf0"/>
    <w:rsid w:val="00A060A7"/>
    <w:pPr>
      <w:spacing w:before="100" w:beforeAutospacing="1" w:after="100" w:afterAutospacing="1"/>
    </w:pPr>
    <w:rPr>
      <w:rFonts w:eastAsiaTheme="minorHAnsi"/>
    </w:rPr>
  </w:style>
  <w:style w:type="character" w:customStyle="1" w:styleId="cf01">
    <w:name w:val="cf01"/>
    <w:basedOn w:val="Numatytasispastraiposriftas"/>
    <w:rsid w:val="00A060A7"/>
    <w:rPr>
      <w:rFonts w:ascii="Segoe UI" w:hAnsi="Segoe UI" w:cs="Segoe UI" w:hint="default"/>
    </w:rPr>
  </w:style>
  <w:style w:type="character" w:styleId="Perirtashipersaitas">
    <w:name w:val="FollowedHyperlink"/>
    <w:basedOn w:val="Numatytasispastraiposriftas"/>
    <w:uiPriority w:val="99"/>
    <w:semiHidden/>
    <w:unhideWhenUsed/>
    <w:rsid w:val="007D1937"/>
    <w:rPr>
      <w:color w:val="800080" w:themeColor="followedHyperlink"/>
      <w:u w:val="single"/>
    </w:rPr>
  </w:style>
  <w:style w:type="paragraph" w:styleId="Paantrat">
    <w:name w:val="Subtitle"/>
    <w:basedOn w:val="prastasis"/>
    <w:next w:val="prastasis"/>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karjera.lidl.lt/darbo-paieska?page=1&amp;filter=%7B%22contract_type%22:%5B%5D,%22employment_area%22:%5B%22Store%22%5D,%22entry_level%22:%5B%5D%7D&amp;with_event=true&amp;hash="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hyperlink" Target="mailto:noriudirbti@lidl.lt" TargetMode="External"/><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vaiva.serpkova@lidl.lt"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k01jBExlGWH+nYYzM2Te46hLKQ==">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3103</Words>
  <Characters>1770</Characters>
  <Application>Microsoft Office Word</Application>
  <DocSecurity>0</DocSecurity>
  <Lines>14</Lines>
  <Paragraphs>9</Paragraphs>
  <ScaleCrop>false</ScaleCrop>
  <Company/>
  <LinksUpToDate>false</LinksUpToDate>
  <CharactersWithSpaces>4864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Lidl Stiftung &amp; Co. KG</dc:creator>
  <cp:lastModifiedBy>Evelina Laučiūtė</cp:lastModifiedBy>
  <cp:revision>2</cp:revision>
  <dcterms:created xsi:type="dcterms:W3CDTF">2026-03-24T08:20:00Z</dcterms:created>
  <dcterms:modified xsi:type="dcterms:W3CDTF">2026-03-24T08:20:00Z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767a8fb2464bb2d98a02501a62c8a026b44957ab338ba87abb4c5067d18cfe43</vt:lpwstr>
  </property>
</Properties>
</file>