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A5C99" w14:textId="2CE6383A" w:rsidR="00174C5F" w:rsidRDefault="00861E4D" w:rsidP="00FC6FF6">
      <w:pPr>
        <w:pStyle w:val="Date"/>
        <w:spacing w:after="0" w:line="240" w:lineRule="auto"/>
        <w:rPr>
          <w:lang w:val="lt-LT"/>
        </w:rPr>
      </w:pPr>
      <w:r>
        <w:rPr>
          <w:lang w:val="lt-LT"/>
        </w:rPr>
        <w:t>PRESS RELEASE</w:t>
      </w:r>
    </w:p>
    <w:p w14:paraId="20E440FF" w14:textId="0E053740" w:rsidR="00861E4D" w:rsidRPr="00861E4D" w:rsidRDefault="00861E4D" w:rsidP="00861E4D">
      <w:pPr>
        <w:pStyle w:val="Address"/>
        <w:rPr>
          <w:lang w:val="lt-LT"/>
        </w:rPr>
      </w:pPr>
      <w:r>
        <w:rPr>
          <w:lang w:val="lt-LT"/>
        </w:rPr>
        <w:t>2</w:t>
      </w:r>
      <w:r w:rsidR="008B2368">
        <w:rPr>
          <w:lang w:val="lt-LT"/>
        </w:rPr>
        <w:t>5</w:t>
      </w:r>
      <w:r>
        <w:rPr>
          <w:lang w:val="lt-LT"/>
        </w:rPr>
        <w:t xml:space="preserve">th </w:t>
      </w:r>
      <w:proofErr w:type="spellStart"/>
      <w:r>
        <w:rPr>
          <w:lang w:val="lt-LT"/>
        </w:rPr>
        <w:t>March</w:t>
      </w:r>
      <w:proofErr w:type="spellEnd"/>
      <w:r>
        <w:rPr>
          <w:lang w:val="lt-LT"/>
        </w:rPr>
        <w:t xml:space="preserve"> 2026</w:t>
      </w:r>
    </w:p>
    <w:p w14:paraId="4DAA38B1" w14:textId="633CFA07" w:rsidR="00861E4D" w:rsidRPr="00861E4D" w:rsidRDefault="00861E4D" w:rsidP="00861E4D">
      <w:pPr>
        <w:rPr>
          <w:rFonts w:ascii="Arial" w:hAnsi="Arial" w:cs="Arial"/>
          <w:b/>
          <w:sz w:val="28"/>
          <w:szCs w:val="32"/>
          <w:lang w:val="en-GB"/>
        </w:rPr>
      </w:pPr>
      <w:r w:rsidRPr="00861E4D">
        <w:rPr>
          <w:rFonts w:ascii="Arial" w:hAnsi="Arial" w:cs="Arial"/>
          <w:b/>
          <w:sz w:val="28"/>
          <w:szCs w:val="32"/>
          <w:lang w:val="en-GB"/>
        </w:rPr>
        <w:t>Latest PwC Baltic CEOs Survey Shows Leaders Striving to Remain Optimistic in Challenging Times</w:t>
      </w:r>
    </w:p>
    <w:p w14:paraId="164DB898" w14:textId="77777777" w:rsidR="00861E4D" w:rsidRPr="00861E4D" w:rsidRDefault="00861E4D" w:rsidP="00861E4D">
      <w:pPr>
        <w:jc w:val="both"/>
        <w:rPr>
          <w:b/>
          <w:bCs/>
          <w:lang w:val="en-GB"/>
        </w:rPr>
      </w:pPr>
      <w:r w:rsidRPr="00861E4D">
        <w:rPr>
          <w:b/>
          <w:bCs/>
          <w:lang w:val="en-GB"/>
        </w:rPr>
        <w:t xml:space="preserve">PwC has conducted its 14th survey of company leaders in Lithuania, Latvia and Estonia, revealing strong business optimism across the Baltic States, but also significantly higher levels of concern among regional leaders regarding geopolitical and cyber threats compared with their counterparts in Central and Eastern Europe (CEE). The survey also highlights concerns about </w:t>
      </w:r>
      <w:r w:rsidRPr="00BB5E7B">
        <w:rPr>
          <w:b/>
          <w:bCs/>
          <w:lang w:val="en-GB"/>
        </w:rPr>
        <w:t>the insufficient pace of business transformation, relatively limited returns from artificial intelligence</w:t>
      </w:r>
      <w:r w:rsidRPr="00861E4D">
        <w:rPr>
          <w:b/>
          <w:bCs/>
          <w:lang w:val="en-GB"/>
        </w:rPr>
        <w:t xml:space="preserve"> (AI) integration to date, and signals shifting dynamics in the labour market.</w:t>
      </w:r>
    </w:p>
    <w:p w14:paraId="2FDCDAFE" w14:textId="15F2AB15" w:rsidR="00861E4D" w:rsidRDefault="00861E4D" w:rsidP="00861E4D">
      <w:r>
        <w:t>This research follows the same methodology PwC uses in CEE and globally, enabling direct comparison. In some cases, the data reveals a notable gap between Baltic businesses and those elsewhere, encouraging a more critical view of progress and preparedness for future challenges.</w:t>
      </w:r>
    </w:p>
    <w:p w14:paraId="4EFC405E" w14:textId="659E189D" w:rsidR="00861E4D" w:rsidRDefault="00861E4D" w:rsidP="00861E4D">
      <w:r>
        <w:t>This year, 280 company leaders from Lithuania, Latvia and Estonia participated. Data was collected between 17 November 2025 and 29 January 2026. The report covers economic and business growth, business risks, AI, workforce and the business environment.</w:t>
      </w:r>
    </w:p>
    <w:p w14:paraId="3E3E304A" w14:textId="5807FF9D" w:rsidR="00861E4D" w:rsidRPr="00861E4D" w:rsidRDefault="004F5F3B" w:rsidP="00861E4D">
      <w:pPr>
        <w:rPr>
          <w:rFonts w:eastAsia="Times New Roman" w:cs="Arial"/>
          <w:b/>
          <w:bCs/>
          <w:szCs w:val="20"/>
          <w:lang w:val="lt-LT"/>
        </w:rPr>
      </w:pPr>
      <w:proofErr w:type="spellStart"/>
      <w:r>
        <w:rPr>
          <w:rFonts w:eastAsia="Times New Roman" w:cs="Arial"/>
          <w:b/>
          <w:bCs/>
          <w:szCs w:val="20"/>
          <w:lang w:val="lt-LT"/>
        </w:rPr>
        <w:t>Does</w:t>
      </w:r>
      <w:proofErr w:type="spellEnd"/>
      <w:r>
        <w:rPr>
          <w:rFonts w:eastAsia="Times New Roman" w:cs="Arial"/>
          <w:b/>
          <w:bCs/>
          <w:szCs w:val="20"/>
          <w:lang w:val="lt-LT"/>
        </w:rPr>
        <w:t xml:space="preserve"> </w:t>
      </w:r>
      <w:proofErr w:type="spellStart"/>
      <w:r>
        <w:rPr>
          <w:rFonts w:eastAsia="Times New Roman" w:cs="Arial"/>
          <w:b/>
          <w:bCs/>
          <w:szCs w:val="20"/>
          <w:lang w:val="lt-LT"/>
        </w:rPr>
        <w:t>h</w:t>
      </w:r>
      <w:r w:rsidR="00861E4D" w:rsidRPr="00F704DC">
        <w:rPr>
          <w:rFonts w:eastAsia="Times New Roman" w:cs="Arial"/>
          <w:b/>
          <w:bCs/>
          <w:szCs w:val="20"/>
          <w:lang w:val="lt-LT"/>
        </w:rPr>
        <w:t>igh</w:t>
      </w:r>
      <w:proofErr w:type="spellEnd"/>
      <w:r w:rsidR="00861E4D" w:rsidRPr="00F704DC">
        <w:rPr>
          <w:rFonts w:eastAsia="Times New Roman" w:cs="Arial"/>
          <w:b/>
          <w:bCs/>
          <w:szCs w:val="20"/>
          <w:lang w:val="lt-LT"/>
        </w:rPr>
        <w:t xml:space="preserve"> </w:t>
      </w:r>
      <w:proofErr w:type="spellStart"/>
      <w:r w:rsidR="00861E4D" w:rsidRPr="00F704DC">
        <w:rPr>
          <w:rFonts w:eastAsia="Times New Roman" w:cs="Arial"/>
          <w:b/>
          <w:bCs/>
          <w:szCs w:val="20"/>
          <w:lang w:val="lt-LT"/>
        </w:rPr>
        <w:t>optimism</w:t>
      </w:r>
      <w:proofErr w:type="spellEnd"/>
      <w:r w:rsidR="00861E4D" w:rsidRPr="00F704DC">
        <w:rPr>
          <w:rFonts w:eastAsia="Times New Roman" w:cs="Arial"/>
          <w:b/>
          <w:bCs/>
          <w:szCs w:val="20"/>
          <w:lang w:val="lt-LT"/>
        </w:rPr>
        <w:t xml:space="preserve"> </w:t>
      </w:r>
      <w:r w:rsidR="00BB5E7B" w:rsidRPr="00F704DC">
        <w:rPr>
          <w:b/>
          <w:bCs/>
        </w:rPr>
        <w:t>reflect leaders’ resilience?</w:t>
      </w:r>
    </w:p>
    <w:p w14:paraId="5828C9E2" w14:textId="45E6054C" w:rsidR="00861E4D" w:rsidRDefault="00861E4D" w:rsidP="00861E4D">
      <w:r>
        <w:t>CEOs in the Baltic States are highly optimistic about revenue growth. Lithuania stands out, with as many as 64% of leaders expecting growth. Estonian leaders are the most cautious, with only 44% anticipating growth, while in Latvia</w:t>
      </w:r>
      <w:r w:rsidR="004F5F3B">
        <w:t>,</w:t>
      </w:r>
      <w:r>
        <w:t xml:space="preserve"> every second CEO expects an increase.</w:t>
      </w:r>
    </w:p>
    <w:p w14:paraId="38649CB4" w14:textId="77BF1188" w:rsidR="00861E4D" w:rsidRDefault="00861E4D" w:rsidP="00861E4D">
      <w:r>
        <w:t>Compared to last year, optimism has risen notably in Lithuania and Latvia (by 10 and 5 percentage points respectively), while remaining stable in Estonia.</w:t>
      </w:r>
    </w:p>
    <w:p w14:paraId="06DC714C" w14:textId="24661797" w:rsidR="00861E4D" w:rsidRDefault="00861E4D" w:rsidP="00861E4D">
      <w:r>
        <w:t xml:space="preserve">“Our region’s optimism is quite exceptional. By comparison, only 42% of CEOs in CEE expect revenue growth this year. </w:t>
      </w:r>
      <w:r w:rsidR="00BB5E7B">
        <w:t>However, given that economic forecasts for Lithuania and the Baltic States remain relatively modest, there appears to be limited objective justification for such strong optimism – though it may also reflect leaders’ resilience and a deliberate choice to remain positive</w:t>
      </w:r>
      <w:r w:rsidR="004F5F3B">
        <w:t>,</w:t>
      </w:r>
      <w:r>
        <w:t xml:space="preserve">” said Nerijus </w:t>
      </w:r>
      <w:proofErr w:type="spellStart"/>
      <w:r>
        <w:t>Nedzinskas</w:t>
      </w:r>
      <w:proofErr w:type="spellEnd"/>
      <w:r>
        <w:t>, Managing Partner at PwC Lithuania.</w:t>
      </w:r>
    </w:p>
    <w:p w14:paraId="6C0C7151" w14:textId="77D22008" w:rsidR="00861E4D" w:rsidRPr="00861E4D" w:rsidRDefault="00861E4D" w:rsidP="00861E4D">
      <w:pPr>
        <w:rPr>
          <w:rFonts w:eastAsia="Times New Roman" w:cs="Arial"/>
          <w:b/>
          <w:bCs/>
          <w:szCs w:val="20"/>
          <w:lang w:val="lt-LT"/>
        </w:rPr>
      </w:pPr>
      <w:proofErr w:type="spellStart"/>
      <w:r w:rsidRPr="00861E4D">
        <w:rPr>
          <w:rFonts w:eastAsia="Times New Roman" w:cs="Arial"/>
          <w:b/>
          <w:bCs/>
          <w:szCs w:val="20"/>
          <w:lang w:val="lt-LT"/>
        </w:rPr>
        <w:t>Heightened</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concern</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over</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geopolitics</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and</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cyber</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threats</w:t>
      </w:r>
      <w:proofErr w:type="spellEnd"/>
    </w:p>
    <w:p w14:paraId="3464120F" w14:textId="77777777" w:rsidR="00861E4D" w:rsidRDefault="00861E4D" w:rsidP="00861E4D">
      <w:r>
        <w:t>Baltic business leaders agree that geopolitical conflicts will remain one of the most significant threats. 82% of Estonian, 78% of Latvian and 71% of Lithuanian CEOs expect to face such risks this year, with potential financial impact.</w:t>
      </w:r>
    </w:p>
    <w:p w14:paraId="54EA9D3A" w14:textId="5FFFE279" w:rsidR="00861E4D" w:rsidRDefault="00861E4D" w:rsidP="00861E4D">
      <w:r>
        <w:lastRenderedPageBreak/>
        <w:t xml:space="preserve">In contrast, only 39% of CEE leaders express similar concern. In that region, geopolitical risks rank only fifth among </w:t>
      </w:r>
      <w:r w:rsidR="004F5F3B">
        <w:t xml:space="preserve">the </w:t>
      </w:r>
      <w:r>
        <w:t>top threats.</w:t>
      </w:r>
    </w:p>
    <w:p w14:paraId="03E76B9A" w14:textId="479E9E8D" w:rsidR="00861E4D" w:rsidRDefault="00861E4D" w:rsidP="00861E4D">
      <w:r>
        <w:t xml:space="preserve">“This contrast suggests that Baltic businesses cannot rely on others as a benchmark when diversifying risks. Leadership in decision-making and adapting to geopolitical realities must come from within,” added </w:t>
      </w:r>
      <w:proofErr w:type="spellStart"/>
      <w:r>
        <w:t>Nedzinskas</w:t>
      </w:r>
      <w:proofErr w:type="spellEnd"/>
      <w:r>
        <w:t>.</w:t>
      </w:r>
    </w:p>
    <w:p w14:paraId="441EFD92" w14:textId="2B3550F4" w:rsidR="00861E4D" w:rsidRDefault="00861E4D" w:rsidP="00861E4D">
      <w:r>
        <w:t>Cybersecurity is also viewed as a major threat globally, but Baltic leaders perceive it far more seriously. While only 23% of CEE CEOs see cyberattacks as highly likely to cause financial losses, the figure is much higher in the Baltics: 67% in Lithuania, 75% in Latvia and 78% in Estonia.</w:t>
      </w:r>
    </w:p>
    <w:p w14:paraId="6633CF8D" w14:textId="77777777" w:rsidR="00861E4D" w:rsidRPr="00861E4D" w:rsidRDefault="00861E4D" w:rsidP="00861E4D">
      <w:pPr>
        <w:rPr>
          <w:rFonts w:eastAsia="Times New Roman" w:cs="Arial"/>
          <w:b/>
          <w:bCs/>
          <w:szCs w:val="20"/>
          <w:lang w:val="lt-LT"/>
        </w:rPr>
      </w:pPr>
      <w:r w:rsidRPr="00861E4D">
        <w:rPr>
          <w:rFonts w:eastAsia="Times New Roman" w:cs="Arial"/>
          <w:b/>
          <w:bCs/>
          <w:szCs w:val="20"/>
          <w:lang w:val="lt-LT"/>
        </w:rPr>
        <w:t>Business transformation lacking momentum</w:t>
      </w:r>
    </w:p>
    <w:p w14:paraId="6CAE4151" w14:textId="77777777" w:rsidR="00861E4D" w:rsidRDefault="00861E4D" w:rsidP="00861E4D">
      <w:r>
        <w:t>In 2026, Baltic CEOs are most concerned about rapid technological change (especially AI), geopolitical uncertainty, workforce cost management and long-term viability.</w:t>
      </w:r>
    </w:p>
    <w:p w14:paraId="4B53BAD8" w14:textId="7FDEEBA3" w:rsidR="00861E4D" w:rsidRPr="00861E4D" w:rsidRDefault="00861E4D" w:rsidP="00861E4D">
      <w:r>
        <w:t>The greatest concern across all countries is the insufficient pace of business transformation needed to keep up with technological change. This concern is strongest in Lithuania, where roughly one in five CEOs highlights it.</w:t>
      </w:r>
    </w:p>
    <w:p w14:paraId="7EEF664F" w14:textId="455E19D4" w:rsidR="00861E4D" w:rsidRPr="00861E4D" w:rsidRDefault="00861E4D" w:rsidP="00861E4D">
      <w:pPr>
        <w:rPr>
          <w:rFonts w:eastAsia="Times New Roman" w:cs="Arial"/>
          <w:b/>
          <w:bCs/>
          <w:szCs w:val="20"/>
          <w:lang w:val="lt-LT"/>
        </w:rPr>
      </w:pPr>
      <w:r w:rsidRPr="00861E4D">
        <w:rPr>
          <w:rFonts w:eastAsia="Times New Roman" w:cs="Arial"/>
          <w:b/>
          <w:bCs/>
          <w:szCs w:val="20"/>
          <w:lang w:val="lt-LT"/>
        </w:rPr>
        <w:t xml:space="preserve">AI </w:t>
      </w:r>
      <w:proofErr w:type="spellStart"/>
      <w:r w:rsidR="004F5F3B">
        <w:rPr>
          <w:rFonts w:eastAsia="Times New Roman" w:cs="Arial"/>
          <w:b/>
          <w:bCs/>
          <w:szCs w:val="20"/>
          <w:lang w:val="lt-LT"/>
        </w:rPr>
        <w:t>is</w:t>
      </w:r>
      <w:proofErr w:type="spellEnd"/>
      <w:r w:rsidR="004F5F3B">
        <w:rPr>
          <w:rFonts w:eastAsia="Times New Roman" w:cs="Arial"/>
          <w:b/>
          <w:bCs/>
          <w:szCs w:val="20"/>
          <w:lang w:val="lt-LT"/>
        </w:rPr>
        <w:t xml:space="preserve"> </w:t>
      </w:r>
      <w:proofErr w:type="spellStart"/>
      <w:r w:rsidRPr="00861E4D">
        <w:rPr>
          <w:rFonts w:eastAsia="Times New Roman" w:cs="Arial"/>
          <w:b/>
          <w:bCs/>
          <w:szCs w:val="20"/>
          <w:lang w:val="lt-LT"/>
        </w:rPr>
        <w:t>not</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yet</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delivering</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business</w:t>
      </w:r>
      <w:proofErr w:type="spellEnd"/>
      <w:r w:rsidRPr="00861E4D">
        <w:rPr>
          <w:rFonts w:eastAsia="Times New Roman" w:cs="Arial"/>
          <w:b/>
          <w:bCs/>
          <w:szCs w:val="20"/>
          <w:lang w:val="lt-LT"/>
        </w:rPr>
        <w:t xml:space="preserve"> </w:t>
      </w:r>
      <w:proofErr w:type="spellStart"/>
      <w:r w:rsidRPr="00861E4D">
        <w:rPr>
          <w:rFonts w:eastAsia="Times New Roman" w:cs="Arial"/>
          <w:b/>
          <w:bCs/>
          <w:szCs w:val="20"/>
          <w:lang w:val="lt-LT"/>
        </w:rPr>
        <w:t>impact</w:t>
      </w:r>
      <w:proofErr w:type="spellEnd"/>
    </w:p>
    <w:p w14:paraId="26B6D2A6" w14:textId="2F9CB9AE" w:rsidR="00861E4D" w:rsidRDefault="00861E4D" w:rsidP="00861E4D">
      <w:r>
        <w:t xml:space="preserve">AI adoption </w:t>
      </w:r>
      <w:r w:rsidRPr="00BB5E7B">
        <w:t xml:space="preserve">varies depending on business activity and </w:t>
      </w:r>
      <w:r w:rsidR="004F5F3B">
        <w:t xml:space="preserve">the </w:t>
      </w:r>
      <w:r w:rsidRPr="00BB5E7B">
        <w:t xml:space="preserve">feasibility of integration. In Lithuania, AI is most commonly used for demand generation </w:t>
      </w:r>
      <w:r w:rsidR="00BB5E7B" w:rsidRPr="00BB5E7B">
        <w:t xml:space="preserve">(e.g. sales, marketing, customer service) </w:t>
      </w:r>
      <w:r w:rsidRPr="00BB5E7B">
        <w:t>(55%), internal support functions</w:t>
      </w:r>
      <w:r w:rsidR="00BB5E7B" w:rsidRPr="00BB5E7B">
        <w:t xml:space="preserve"> (e.g. finance, legal, HR, tax)</w:t>
      </w:r>
      <w:r w:rsidRPr="00BB5E7B">
        <w:t xml:space="preserve"> (53%) and </w:t>
      </w:r>
      <w:r w:rsidR="00BB5E7B" w:rsidRPr="00BB5E7B">
        <w:t>direction setting (e.g. strategy, annual planning, corporate review)</w:t>
      </w:r>
      <w:r w:rsidRPr="00BB5E7B">
        <w:t xml:space="preserve"> (44%), and least for demand fulfilment </w:t>
      </w:r>
      <w:r w:rsidR="00BB5E7B" w:rsidRPr="00BB5E7B">
        <w:t xml:space="preserve">(e.g. supply chain, manufacturing, logistics) </w:t>
      </w:r>
      <w:r w:rsidRPr="00BB5E7B">
        <w:t>(74%) and product or service development (63%). Latvia shows</w:t>
      </w:r>
      <w:r>
        <w:t xml:space="preserve"> similar trends.</w:t>
      </w:r>
    </w:p>
    <w:p w14:paraId="1D7C36AD" w14:textId="2AE562B0" w:rsidR="00861E4D" w:rsidRDefault="00861E4D" w:rsidP="00446480">
      <w:pPr>
        <w:jc w:val="both"/>
      </w:pPr>
      <w:r>
        <w:t>Estonia differs, with companies using AI more strategically to enhance customer experience and operational decision-making, strengthening long-term competitiveness</w:t>
      </w:r>
      <w:r w:rsidR="00BB5E7B">
        <w:t>: demand fulfilment (e.g. supply chain, manufacturing, logistics) 41%.</w:t>
      </w:r>
    </w:p>
    <w:p w14:paraId="414A55A0" w14:textId="77777777" w:rsidR="00861E4D" w:rsidRDefault="00861E4D" w:rsidP="00861E4D">
      <w:r>
        <w:t>Despite growing adoption, AI’s impact on revenue remains limited. 70% of Lithuanian CEOs say AI has not significantly affected revenue, compared with 75% in Latvia and 85% in Estonia. Globally, this figure is 56%.</w:t>
      </w:r>
    </w:p>
    <w:p w14:paraId="616FBA48" w14:textId="1BA87D61" w:rsidR="00861E4D" w:rsidRDefault="00861E4D" w:rsidP="00861E4D">
      <w:r>
        <w:t>This suggests the Baltic region is still at an early stage of AI integration. Although many companies have AI strategies, restricted access to internal data may be limiting returns. AI may ultimately become a basic requirement rather than a competitive advantage.</w:t>
      </w:r>
    </w:p>
    <w:p w14:paraId="12BC1008" w14:textId="5C28A839" w:rsidR="00861E4D" w:rsidRDefault="00861E4D" w:rsidP="00446480">
      <w:r>
        <w:t xml:space="preserve">In Lithuania, 74% of CEOs say access </w:t>
      </w:r>
      <w:r w:rsidR="004F5F3B">
        <w:t>to</w:t>
      </w:r>
      <w:r>
        <w:t xml:space="preserve"> AI tools to company data is restricted, compared with 64% in Latvia and 63% in Estonia.</w:t>
      </w:r>
    </w:p>
    <w:p w14:paraId="2D89678A" w14:textId="2C3E899A" w:rsidR="00446480" w:rsidRPr="00446480" w:rsidRDefault="00446480" w:rsidP="00446480">
      <w:pPr>
        <w:rPr>
          <w:b/>
          <w:bCs/>
        </w:rPr>
      </w:pPr>
      <w:r w:rsidRPr="00446480">
        <w:rPr>
          <w:b/>
          <w:bCs/>
        </w:rPr>
        <w:t xml:space="preserve">Shifting dynamics in the </w:t>
      </w:r>
      <w:proofErr w:type="spellStart"/>
      <w:r w:rsidRPr="00446480">
        <w:rPr>
          <w:b/>
          <w:bCs/>
        </w:rPr>
        <w:t>labour</w:t>
      </w:r>
      <w:proofErr w:type="spellEnd"/>
      <w:r w:rsidRPr="00446480">
        <w:rPr>
          <w:b/>
          <w:bCs/>
        </w:rPr>
        <w:t xml:space="preserve"> market</w:t>
      </w:r>
    </w:p>
    <w:p w14:paraId="7BAA6860" w14:textId="7631B328" w:rsidR="00446480" w:rsidRDefault="00446480" w:rsidP="00446480">
      <w:r>
        <w:t>Most Baltic CEOs expect workforce numbers to remain unchanged this year (58% in Lithuania, 66% in Latvia, 56% in Estonia).</w:t>
      </w:r>
    </w:p>
    <w:p w14:paraId="038D9859" w14:textId="6BB2FA0B" w:rsidR="00446480" w:rsidRDefault="00446480" w:rsidP="00446480">
      <w:r>
        <w:lastRenderedPageBreak/>
        <w:t>However, longer-term trends suggest reduced demand for junior roles due to AI. Over the next three years, 37% of Lithuanian, 38% of Latvian and 46% of Estonian CEOs expect a 6–25% reduction in such roles.</w:t>
      </w:r>
    </w:p>
    <w:p w14:paraId="0C3055D0" w14:textId="1D932A27" w:rsidR="00446480" w:rsidRDefault="00446480" w:rsidP="00446480">
      <w:r>
        <w:t xml:space="preserve">Senior roles are expected to be </w:t>
      </w:r>
      <w:r w:rsidR="004F5F3B">
        <w:t xml:space="preserve">the </w:t>
      </w:r>
      <w:r>
        <w:t>least affected.</w:t>
      </w:r>
    </w:p>
    <w:p w14:paraId="3558D70B" w14:textId="28B4DD5E" w:rsidR="00446480" w:rsidRDefault="00446480" w:rsidP="00446480">
      <w:r>
        <w:t xml:space="preserve">“These trends should alert both young professionals and policymakers. Education systems must adapt to changing </w:t>
      </w:r>
      <w:proofErr w:type="spellStart"/>
      <w:r w:rsidRPr="00F704DC">
        <w:t>labour</w:t>
      </w:r>
      <w:proofErr w:type="spellEnd"/>
      <w:r w:rsidRPr="00F704DC">
        <w:t xml:space="preserve"> market needs. For businesses, this may ease pressure from rising wages and talent shortages</w:t>
      </w:r>
      <w:r w:rsidR="00F704DC" w:rsidRPr="00F704DC">
        <w:t xml:space="preserve"> as t</w:t>
      </w:r>
      <w:r w:rsidRPr="00F704DC">
        <w:t xml:space="preserve">he balance of power in the </w:t>
      </w:r>
      <w:proofErr w:type="spellStart"/>
      <w:r w:rsidRPr="00F704DC">
        <w:t>labour</w:t>
      </w:r>
      <w:proofErr w:type="spellEnd"/>
      <w:r w:rsidRPr="00F704DC">
        <w:t xml:space="preserve"> market is shifting,”</w:t>
      </w:r>
      <w:r>
        <w:t xml:space="preserve"> said </w:t>
      </w:r>
      <w:proofErr w:type="spellStart"/>
      <w:r>
        <w:t>Nedzinskas</w:t>
      </w:r>
      <w:proofErr w:type="spellEnd"/>
      <w:r>
        <w:t>.</w:t>
      </w:r>
    </w:p>
    <w:p w14:paraId="17C84DF9" w14:textId="1644F8B8" w:rsidR="00174C5F" w:rsidRPr="00266661" w:rsidRDefault="00266661" w:rsidP="00174C5F">
      <w:pPr>
        <w:pStyle w:val="BodyText"/>
        <w:rPr>
          <w:lang w:val="lt-LT"/>
        </w:rPr>
      </w:pPr>
      <w:r w:rsidRPr="00266661">
        <w:rPr>
          <w:lang w:val="lt-LT"/>
        </w:rPr>
        <w:t>________</w:t>
      </w:r>
    </w:p>
    <w:p w14:paraId="1A56D93D" w14:textId="1B77D2BD" w:rsidR="00BB1523" w:rsidRPr="00266661" w:rsidRDefault="00BB1523" w:rsidP="00BB1523">
      <w:pPr>
        <w:shd w:val="clear" w:color="auto" w:fill="FFFFFF"/>
        <w:spacing w:line="240" w:lineRule="auto"/>
        <w:rPr>
          <w:rFonts w:ascii="Arial" w:hAnsi="Arial" w:cs="Arial"/>
          <w:b/>
          <w:bCs/>
          <w:color w:val="222222"/>
          <w:lang w:val="lt-LT"/>
        </w:rPr>
      </w:pPr>
      <w:r w:rsidRPr="00266661">
        <w:rPr>
          <w:rFonts w:ascii="Arial" w:hAnsi="Arial" w:cs="Arial"/>
          <w:b/>
          <w:bCs/>
          <w:color w:val="222222"/>
          <w:lang w:val="lt-LT"/>
        </w:rPr>
        <w:t>A</w:t>
      </w:r>
      <w:r w:rsidR="004F5F3B">
        <w:rPr>
          <w:rFonts w:ascii="Arial" w:hAnsi="Arial" w:cs="Arial"/>
          <w:b/>
          <w:bCs/>
          <w:color w:val="222222"/>
          <w:lang w:val="lt-LT"/>
        </w:rPr>
        <w:t>bout</w:t>
      </w:r>
      <w:r w:rsidRPr="00266661">
        <w:rPr>
          <w:rFonts w:ascii="Arial" w:hAnsi="Arial" w:cs="Arial"/>
          <w:b/>
          <w:bCs/>
          <w:color w:val="222222"/>
          <w:lang w:val="lt-LT"/>
        </w:rPr>
        <w:t xml:space="preserve"> „PwC“</w:t>
      </w:r>
    </w:p>
    <w:p w14:paraId="4119281D" w14:textId="46517BB6" w:rsidR="00446480" w:rsidRPr="00F704DC" w:rsidRDefault="00446480" w:rsidP="00446480">
      <w:pPr>
        <w:rPr>
          <w:lang w:val="en-GB"/>
        </w:rPr>
      </w:pPr>
      <w:r w:rsidRPr="00F704DC">
        <w:rPr>
          <w:lang w:val="en-GB"/>
        </w:rPr>
        <w:t>PwC is one of the world’s largest networks of audit, tax and consulting firms, operating in 1</w:t>
      </w:r>
      <w:r w:rsidR="008B2368">
        <w:rPr>
          <w:lang w:val="en-GB"/>
        </w:rPr>
        <w:t>36</w:t>
      </w:r>
      <w:r w:rsidRPr="00F704DC">
        <w:rPr>
          <w:lang w:val="en-GB"/>
        </w:rPr>
        <w:t xml:space="preserve"> countries. </w:t>
      </w:r>
    </w:p>
    <w:p w14:paraId="139E75C8" w14:textId="77777777" w:rsidR="00446480" w:rsidRPr="00F704DC" w:rsidRDefault="00446480" w:rsidP="00446480">
      <w:pPr>
        <w:pStyle w:val="BodyText"/>
        <w:rPr>
          <w:lang w:val="en-GB"/>
        </w:rPr>
      </w:pPr>
    </w:p>
    <w:p w14:paraId="56D67815" w14:textId="2CE0A077" w:rsidR="00174C5F" w:rsidRPr="00F704DC" w:rsidRDefault="00F704DC" w:rsidP="00174C5F">
      <w:pPr>
        <w:spacing w:line="240" w:lineRule="auto"/>
        <w:rPr>
          <w:rFonts w:ascii="Arial" w:hAnsi="Arial" w:cs="Arial"/>
          <w:b/>
          <w:lang w:val="en-GB"/>
        </w:rPr>
      </w:pPr>
      <w:r w:rsidRPr="00F704DC">
        <w:rPr>
          <w:rFonts w:ascii="Arial" w:hAnsi="Arial" w:cs="Arial"/>
          <w:b/>
          <w:lang w:val="en-GB"/>
        </w:rPr>
        <w:t>Research reports</w:t>
      </w:r>
      <w:r w:rsidR="00174C5F" w:rsidRPr="00F704DC">
        <w:rPr>
          <w:rFonts w:ascii="Arial" w:hAnsi="Arial" w:cs="Arial"/>
          <w:b/>
          <w:lang w:val="en-GB"/>
        </w:rPr>
        <w:t>:</w:t>
      </w:r>
      <w:r w:rsidR="00174C5F" w:rsidRPr="00F704DC">
        <w:rPr>
          <w:rFonts w:ascii="Arial" w:hAnsi="Arial" w:cs="Arial"/>
          <w:b/>
          <w:lang w:val="en-GB"/>
        </w:rPr>
        <w:br/>
      </w:r>
    </w:p>
    <w:p w14:paraId="7AB22BE0" w14:textId="3BC3C6AB" w:rsidR="00421B69" w:rsidRPr="00F704DC" w:rsidRDefault="00421B69" w:rsidP="00174C5F">
      <w:pPr>
        <w:numPr>
          <w:ilvl w:val="0"/>
          <w:numId w:val="11"/>
        </w:numPr>
        <w:spacing w:after="0" w:line="259" w:lineRule="auto"/>
        <w:rPr>
          <w:lang w:val="en-GB"/>
        </w:rPr>
      </w:pPr>
      <w:hyperlink r:id="rId11" w:history="1">
        <w:r w:rsidRPr="00F704DC">
          <w:rPr>
            <w:rStyle w:val="Hyperlink"/>
            <w:rFonts w:ascii="Arial" w:hAnsi="Arial" w:cs="Arial"/>
            <w:lang w:val="en-GB"/>
          </w:rPr>
          <w:t xml:space="preserve">PwC </w:t>
        </w:r>
        <w:proofErr w:type="spellStart"/>
        <w:r w:rsidRPr="00F704DC">
          <w:rPr>
            <w:rStyle w:val="Hyperlink"/>
            <w:rFonts w:ascii="Arial" w:hAnsi="Arial" w:cs="Arial"/>
            <w:lang w:val="en-GB"/>
          </w:rPr>
          <w:t>Lietuvoje</w:t>
        </w:r>
        <w:proofErr w:type="spellEnd"/>
        <w:r w:rsidRPr="00F704DC">
          <w:rPr>
            <w:rStyle w:val="Hyperlink"/>
            <w:rFonts w:ascii="Arial" w:hAnsi="Arial" w:cs="Arial"/>
            <w:lang w:val="en-GB"/>
          </w:rPr>
          <w:t xml:space="preserve"> </w:t>
        </w:r>
        <w:proofErr w:type="spellStart"/>
        <w:r w:rsidRPr="00F704DC">
          <w:rPr>
            <w:rStyle w:val="Hyperlink"/>
            <w:rFonts w:ascii="Arial" w:hAnsi="Arial" w:cs="Arial"/>
            <w:lang w:val="en-GB"/>
          </w:rPr>
          <w:t>ir</w:t>
        </w:r>
        <w:proofErr w:type="spellEnd"/>
        <w:r w:rsidRPr="00F704DC">
          <w:rPr>
            <w:rStyle w:val="Hyperlink"/>
            <w:rFonts w:ascii="Arial" w:hAnsi="Arial" w:cs="Arial"/>
            <w:lang w:val="en-GB"/>
          </w:rPr>
          <w:t xml:space="preserve"> </w:t>
        </w:r>
        <w:proofErr w:type="spellStart"/>
        <w:r w:rsidRPr="00F704DC">
          <w:rPr>
            <w:rStyle w:val="Hyperlink"/>
            <w:rFonts w:ascii="Arial" w:hAnsi="Arial" w:cs="Arial"/>
            <w:lang w:val="en-GB"/>
          </w:rPr>
          <w:t>Baltijos</w:t>
        </w:r>
        <w:proofErr w:type="spellEnd"/>
        <w:r w:rsidRPr="00F704DC">
          <w:rPr>
            <w:rStyle w:val="Hyperlink"/>
            <w:rFonts w:ascii="Arial" w:hAnsi="Arial" w:cs="Arial"/>
            <w:lang w:val="en-GB"/>
          </w:rPr>
          <w:t xml:space="preserve"> </w:t>
        </w:r>
        <w:proofErr w:type="spellStart"/>
        <w:r w:rsidRPr="00F704DC">
          <w:rPr>
            <w:rStyle w:val="Hyperlink"/>
            <w:rFonts w:ascii="Arial" w:hAnsi="Arial" w:cs="Arial"/>
            <w:lang w:val="en-GB"/>
          </w:rPr>
          <w:t>šalyse</w:t>
        </w:r>
        <w:proofErr w:type="spellEnd"/>
        <w:r w:rsidRPr="00F704DC">
          <w:rPr>
            <w:rStyle w:val="Hyperlink"/>
            <w:rFonts w:ascii="Arial" w:hAnsi="Arial" w:cs="Arial"/>
            <w:lang w:val="en-GB"/>
          </w:rPr>
          <w:t xml:space="preserve"> </w:t>
        </w:r>
        <w:proofErr w:type="spellStart"/>
        <w:r w:rsidRPr="00F704DC">
          <w:rPr>
            <w:rStyle w:val="Hyperlink"/>
            <w:rFonts w:ascii="Arial" w:hAnsi="Arial" w:cs="Arial"/>
            <w:lang w:val="en-GB"/>
          </w:rPr>
          <w:t>vadovų</w:t>
        </w:r>
        <w:proofErr w:type="spellEnd"/>
        <w:r w:rsidRPr="00F704DC">
          <w:rPr>
            <w:rStyle w:val="Hyperlink"/>
            <w:rFonts w:ascii="Arial" w:hAnsi="Arial" w:cs="Arial"/>
            <w:lang w:val="en-GB"/>
          </w:rPr>
          <w:t xml:space="preserve"> </w:t>
        </w:r>
        <w:proofErr w:type="spellStart"/>
        <w:r w:rsidRPr="00F704DC">
          <w:rPr>
            <w:rStyle w:val="Hyperlink"/>
            <w:rFonts w:ascii="Arial" w:hAnsi="Arial" w:cs="Arial"/>
            <w:lang w:val="en-GB"/>
          </w:rPr>
          <w:t>apklausa</w:t>
        </w:r>
        <w:proofErr w:type="spellEnd"/>
      </w:hyperlink>
      <w:r w:rsidR="00F704DC">
        <w:rPr>
          <w:lang w:val="en-GB"/>
        </w:rPr>
        <w:t xml:space="preserve"> (LT language version)</w:t>
      </w:r>
    </w:p>
    <w:p w14:paraId="69D34517" w14:textId="3D9D2535" w:rsidR="00861E4D" w:rsidRDefault="00174C5F" w:rsidP="00F704DC">
      <w:pPr>
        <w:pStyle w:val="ListParagraph"/>
        <w:numPr>
          <w:ilvl w:val="0"/>
          <w:numId w:val="11"/>
        </w:numPr>
      </w:pPr>
      <w:hyperlink r:id="rId12" w:history="1">
        <w:r w:rsidRPr="00F704DC">
          <w:rPr>
            <w:rStyle w:val="Hyperlink"/>
            <w:rFonts w:ascii="Arial" w:hAnsi="Arial" w:cs="Arial"/>
            <w:lang w:val="en-GB"/>
          </w:rPr>
          <w:t>PwC 2026 Global CEO Survey | PwC</w:t>
        </w:r>
      </w:hyperlink>
      <w:r w:rsidR="00861E4D" w:rsidRPr="00F704DC">
        <w:rPr>
          <w:lang w:val="en-GB"/>
        </w:rPr>
        <w:br/>
      </w:r>
      <w:r w:rsidR="00861E4D">
        <w:br/>
      </w:r>
      <w:r w:rsidR="00861E4D">
        <w:br/>
      </w:r>
    </w:p>
    <w:p w14:paraId="1B1173FF" w14:textId="682B2C8C" w:rsidR="00174C5F" w:rsidRPr="00266661" w:rsidRDefault="00174C5F" w:rsidP="00446480">
      <w:pPr>
        <w:spacing w:after="0" w:line="259" w:lineRule="auto"/>
        <w:rPr>
          <w:rFonts w:ascii="Arial" w:hAnsi="Arial" w:cs="Arial"/>
          <w:lang w:val="lt-LT"/>
        </w:rPr>
      </w:pPr>
    </w:p>
    <w:sectPr w:rsidR="00174C5F" w:rsidRPr="00266661" w:rsidSect="00266661">
      <w:footerReference w:type="default" r:id="rId13"/>
      <w:headerReference w:type="first" r:id="rId14"/>
      <w:footerReference w:type="first" r:id="rId15"/>
      <w:type w:val="continuous"/>
      <w:pgSz w:w="11906" w:h="16838" w:code="9"/>
      <w:pgMar w:top="1728" w:right="821" w:bottom="1714" w:left="864"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A33AF" w14:textId="77777777" w:rsidR="00207C3E" w:rsidRPr="00C30D73" w:rsidRDefault="00207C3E" w:rsidP="00BF10E5">
      <w:pPr>
        <w:spacing w:after="0" w:line="240" w:lineRule="auto"/>
      </w:pPr>
      <w:r w:rsidRPr="00C30D73">
        <w:separator/>
      </w:r>
    </w:p>
  </w:endnote>
  <w:endnote w:type="continuationSeparator" w:id="0">
    <w:p w14:paraId="2493130B" w14:textId="77777777" w:rsidR="00207C3E" w:rsidRPr="00C30D73" w:rsidRDefault="00207C3E" w:rsidP="00BF10E5">
      <w:pPr>
        <w:spacing w:after="0" w:line="240" w:lineRule="auto"/>
      </w:pPr>
      <w:r w:rsidRPr="00C30D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F5A9" w14:textId="77777777" w:rsidR="00100A9F" w:rsidRPr="00C30D73" w:rsidRDefault="00100A9F" w:rsidP="00CD2B08">
    <w:pPr>
      <w:pStyle w:val="Footer"/>
      <w:rPr>
        <w:lang w:val="en-GB"/>
      </w:rPr>
    </w:pPr>
    <w:r w:rsidRPr="00C30D73">
      <w:rPr>
        <w:lang w:val="en-GB"/>
      </w:rPr>
      <w:fldChar w:fldCharType="begin"/>
    </w:r>
    <w:r w:rsidRPr="00C30D73">
      <w:rPr>
        <w:lang w:val="en-GB"/>
      </w:rPr>
      <w:instrText xml:space="preserve"> PAGE   \* MERGEFORMAT </w:instrText>
    </w:r>
    <w:r w:rsidRPr="00C30D73">
      <w:rPr>
        <w:lang w:val="en-GB"/>
      </w:rPr>
      <w:fldChar w:fldCharType="separate"/>
    </w:r>
    <w:r w:rsidRPr="00C30D73">
      <w:rPr>
        <w:lang w:val="en-GB"/>
      </w:rPr>
      <w:t>2</w:t>
    </w:r>
    <w:r w:rsidRPr="00C30D73">
      <w:rPr>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FFAB" w14:textId="0C0B4142" w:rsidR="00D64119" w:rsidRPr="00AD261F" w:rsidRDefault="00711B52" w:rsidP="00B44C65">
    <w:pPr>
      <w:pStyle w:val="LegalLocalDetail"/>
      <w:ind w:left="0"/>
    </w:pPr>
    <w:r>
      <mc:AlternateContent>
        <mc:Choice Requires="wps">
          <w:drawing>
            <wp:anchor distT="45720" distB="45720" distL="114300" distR="114300" simplePos="0" relativeHeight="251658240" behindDoc="0" locked="0" layoutInCell="1" allowOverlap="1" wp14:anchorId="4BE4C575" wp14:editId="2277EC4D">
              <wp:simplePos x="0" y="0"/>
              <wp:positionH relativeFrom="page">
                <wp:posOffset>546100</wp:posOffset>
              </wp:positionH>
              <wp:positionV relativeFrom="page">
                <wp:posOffset>10007600</wp:posOffset>
              </wp:positionV>
              <wp:extent cx="2222500" cy="304800"/>
              <wp:effectExtent l="0" t="0" r="0" b="0"/>
              <wp:wrapNone/>
              <wp:docPr id="17510257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22500" cy="304800"/>
                      </a:xfrm>
                      <a:prstGeom prst="rect">
                        <a:avLst/>
                      </a:prstGeom>
                      <a:solidFill>
                        <a:srgbClr val="FFFFFF"/>
                      </a:solidFill>
                      <a:ln w="9525">
                        <a:noFill/>
                        <a:miter lim="800000"/>
                        <a:headEnd/>
                        <a:tailEnd/>
                      </a:ln>
                    </wps:spPr>
                    <wps:txbx>
                      <w:txbxContent>
                        <w:p w14:paraId="6DB114CB" w14:textId="77777777" w:rsidR="00D64119" w:rsidRPr="00314364" w:rsidRDefault="00D64119" w:rsidP="00314364">
                          <w:pPr>
                            <w:pStyle w:val="URL"/>
                          </w:pPr>
                          <w:r w:rsidRPr="00314364">
                            <w:t>www.pwc.com</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E4C575" id="_x0000_t202" coordsize="21600,21600" o:spt="202" path="m,l,21600r21600,l21600,xe">
              <v:stroke joinstyle="miter"/>
              <v:path gradientshapeok="t" o:connecttype="rect"/>
            </v:shapetype>
            <v:shape id="Text Box 1" o:spid="_x0000_s1026" type="#_x0000_t202" style="position:absolute;margin-left:43pt;margin-top:788pt;width:175pt;height:24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" stroked="f">
              <v:textbox inset="0,0,0,0">
                <w:txbxContent>
                  <w:p w14:paraId="6DB114CB" w14:textId="77777777" w:rsidR="00D64119" w:rsidRPr="00314364" w:rsidRDefault="00D64119" w:rsidP="00314364">
                    <w:pPr>
                      <w:pStyle w:val="URL"/>
                    </w:pPr>
                    <w:r w:rsidRPr="00314364">
                      <w:t>www.pwc.com</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1388B" w14:textId="77777777" w:rsidR="00207C3E" w:rsidRPr="00C30D73" w:rsidRDefault="00207C3E" w:rsidP="00BF10E5">
      <w:pPr>
        <w:spacing w:after="0" w:line="240" w:lineRule="auto"/>
      </w:pPr>
      <w:r w:rsidRPr="00C30D73">
        <w:separator/>
      </w:r>
    </w:p>
  </w:footnote>
  <w:footnote w:type="continuationSeparator" w:id="0">
    <w:p w14:paraId="381D1AC9" w14:textId="77777777" w:rsidR="00207C3E" w:rsidRPr="00C30D73" w:rsidRDefault="00207C3E" w:rsidP="00BF10E5">
      <w:pPr>
        <w:spacing w:after="0" w:line="240" w:lineRule="auto"/>
      </w:pPr>
      <w:r w:rsidRPr="00C30D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1150" w14:textId="77777777" w:rsidR="001B253A" w:rsidRPr="00C30D73" w:rsidRDefault="00711B52" w:rsidP="00BC077A">
    <w:pPr>
      <w:pStyle w:val="Header"/>
      <w:tabs>
        <w:tab w:val="clear" w:pos="360"/>
        <w:tab w:val="left" w:pos="2327"/>
      </w:tabs>
      <w:spacing w:after="2000"/>
      <w:rPr>
        <w:lang w:val="en-GB"/>
      </w:rPr>
    </w:pPr>
    <w:r>
      <w:rPr>
        <w:noProof/>
      </w:rPr>
      <w:drawing>
        <wp:anchor distT="0" distB="0" distL="114300" distR="114300" simplePos="0" relativeHeight="251657216" behindDoc="0" locked="0" layoutInCell="1" allowOverlap="1" wp14:anchorId="23AECF9A" wp14:editId="045F0238">
          <wp:simplePos x="0" y="0"/>
          <wp:positionH relativeFrom="page">
            <wp:posOffset>271145</wp:posOffset>
          </wp:positionH>
          <wp:positionV relativeFrom="page">
            <wp:posOffset>271145</wp:posOffset>
          </wp:positionV>
          <wp:extent cx="1503893" cy="969264"/>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73539" name=""/>
                  <pic:cNvPicPr>
                    <a:picLocks/>
                  </pic:cNvPicPr>
                </pic:nvPicPr>
                <pic:blipFill>
                  <a:blip r:embed="rId1"/>
                  <a:stretch>
                    <a:fillRect/>
                  </a:stretch>
                </pic:blipFill>
                <pic:spPr>
                  <a:xfrm>
                    <a:off x="0" y="0"/>
                    <a:ext cx="1503893" cy="9692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8D6660C"/>
    <w:lvl w:ilvl="0">
      <w:start w:val="1"/>
      <w:numFmt w:val="decimal"/>
      <w:pStyle w:val="ListNumber2"/>
      <w:lvlText w:val="%1."/>
      <w:lvlJc w:val="left"/>
      <w:pPr>
        <w:ind w:left="720" w:hanging="360"/>
      </w:pPr>
      <w:rPr>
        <w:rFonts w:ascii="Georgia" w:hAnsi="Georgia" w:hint="default"/>
      </w:rPr>
    </w:lvl>
  </w:abstractNum>
  <w:abstractNum w:abstractNumId="1" w15:restartNumberingAfterBreak="0">
    <w:nsid w:val="FFFFFF82"/>
    <w:multiLevelType w:val="singleLevel"/>
    <w:tmpl w:val="6E5E87B0"/>
    <w:lvl w:ilvl="0">
      <w:start w:val="1"/>
      <w:numFmt w:val="bullet"/>
      <w:pStyle w:val="ListBullet3"/>
      <w:lvlText w:val="•"/>
      <w:lvlJc w:val="left"/>
      <w:pPr>
        <w:ind w:left="1080" w:hanging="360"/>
      </w:pPr>
      <w:rPr>
        <w:rFonts w:ascii="Arial" w:hAnsi="Arial" w:hint="default"/>
      </w:rPr>
    </w:lvl>
  </w:abstractNum>
  <w:abstractNum w:abstractNumId="2" w15:restartNumberingAfterBreak="0">
    <w:nsid w:val="FFFFFF88"/>
    <w:multiLevelType w:val="singleLevel"/>
    <w:tmpl w:val="2DB62A72"/>
    <w:lvl w:ilvl="0">
      <w:start w:val="1"/>
      <w:numFmt w:val="decimal"/>
      <w:pStyle w:val="ListNumber"/>
      <w:lvlText w:val="%1."/>
      <w:lvlJc w:val="left"/>
      <w:pPr>
        <w:ind w:left="360" w:hanging="360"/>
      </w:pPr>
      <w:rPr>
        <w:rFonts w:ascii="Georgia" w:hAnsi="Georgia" w:hint="default"/>
      </w:rPr>
    </w:lvl>
  </w:abstractNum>
  <w:abstractNum w:abstractNumId="3" w15:restartNumberingAfterBreak="0">
    <w:nsid w:val="2123754F"/>
    <w:multiLevelType w:val="multilevel"/>
    <w:tmpl w:val="4B9C390A"/>
    <w:lvl w:ilvl="0">
      <w:start w:val="1"/>
      <w:numFmt w:val="bullet"/>
      <w:pStyle w:val="ListBullet"/>
      <w:lvlText w:val="•"/>
      <w:lvlJc w:val="left"/>
      <w:pPr>
        <w:tabs>
          <w:tab w:val="num" w:pos="360"/>
        </w:tabs>
        <w:ind w:left="360" w:hanging="360"/>
      </w:pPr>
      <w:rPr>
        <w:rFonts w:ascii="Times New Roman" w:hAnsi="Times New Roman" w:cs="Times New Roman" w:hint="default"/>
      </w:rPr>
    </w:lvl>
    <w:lvl w:ilvl="1">
      <w:start w:val="1"/>
      <w:numFmt w:val="bullet"/>
      <w:pStyle w:val="ListBullet2"/>
      <w:lvlText w:val="–"/>
      <w:lvlJc w:val="left"/>
      <w:pPr>
        <w:ind w:left="821" w:firstLine="273"/>
      </w:pPr>
      <w:rPr>
        <w:rFonts w:ascii="Aptos" w:hAnsi="Apto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CC1176"/>
    <w:multiLevelType w:val="multilevel"/>
    <w:tmpl w:val="55B0CAD8"/>
    <w:lvl w:ilvl="0">
      <w:start w:val="1"/>
      <w:numFmt w:val="decimal"/>
      <w:lvlText w:val="%1."/>
      <w:lvlJc w:val="left"/>
      <w:pPr>
        <w:tabs>
          <w:tab w:val="num" w:pos="547"/>
        </w:tabs>
        <w:ind w:left="547" w:hanging="273"/>
      </w:pPr>
      <w:rPr>
        <w:rFonts w:ascii="Arial" w:hAnsi="Arial" w:hint="default"/>
      </w:rPr>
    </w:lvl>
    <w:lvl w:ilvl="1">
      <w:start w:val="1"/>
      <w:numFmt w:val="decimal"/>
      <w:lvlText w:val="%2."/>
      <w:lvlJc w:val="left"/>
      <w:pPr>
        <w:ind w:left="1181"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0A92B7B"/>
    <w:multiLevelType w:val="hybridMultilevel"/>
    <w:tmpl w:val="27347940"/>
    <w:lvl w:ilvl="0" w:tplc="AA4E0E88">
      <w:start w:val="1"/>
      <w:numFmt w:val="upperLetter"/>
      <w:pStyle w:val="ListAlpha"/>
      <w:lvlText w:val="%1."/>
      <w:lvlJc w:val="left"/>
      <w:pPr>
        <w:ind w:left="360" w:hanging="360"/>
      </w:pPr>
      <w:rPr>
        <w:rFonts w:ascii="Georgia" w:hAnsi="Georgia" w:hint="default"/>
        <w:caps w:val="0"/>
        <w:strike w:val="0"/>
        <w:dstrike w:val="0"/>
        <w:vanish w:val="0"/>
        <w:vertAlign w:val="baseline"/>
      </w:rPr>
    </w:lvl>
    <w:lvl w:ilvl="1" w:tplc="16040FC4">
      <w:start w:val="1"/>
      <w:numFmt w:val="lowerLetter"/>
      <w:pStyle w:val="ListAlpha2"/>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DA70C13"/>
    <w:multiLevelType w:val="hybridMultilevel"/>
    <w:tmpl w:val="C8EA54DC"/>
    <w:lvl w:ilvl="0" w:tplc="CF66F6B6">
      <w:start w:val="1"/>
      <w:numFmt w:val="lowerLetter"/>
      <w:lvlText w:val="%1."/>
      <w:lvlJc w:val="left"/>
      <w:pPr>
        <w:ind w:left="720" w:hanging="360"/>
      </w:pPr>
      <w:rPr>
        <w:rFonts w:ascii="Arial" w:hAnsi="Arial" w:hint="default"/>
        <w:caps w:val="0"/>
        <w:strike w:val="0"/>
        <w:dstrike w:val="0"/>
        <w:vanish w:val="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38775BF"/>
    <w:multiLevelType w:val="multilevel"/>
    <w:tmpl w:val="ED6E5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58D21BF"/>
    <w:multiLevelType w:val="hybridMultilevel"/>
    <w:tmpl w:val="AB56A1F4"/>
    <w:lvl w:ilvl="0" w:tplc="EFF2BB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205E81"/>
    <w:multiLevelType w:val="hybridMultilevel"/>
    <w:tmpl w:val="2C0C4F14"/>
    <w:lvl w:ilvl="0" w:tplc="25E4DFF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8304">
    <w:abstractNumId w:val="9"/>
  </w:num>
  <w:num w:numId="2" w16cid:durableId="1591547379">
    <w:abstractNumId w:val="8"/>
  </w:num>
  <w:num w:numId="3" w16cid:durableId="896206886">
    <w:abstractNumId w:val="2"/>
  </w:num>
  <w:num w:numId="4" w16cid:durableId="1374576326">
    <w:abstractNumId w:val="0"/>
  </w:num>
  <w:num w:numId="5" w16cid:durableId="349137830">
    <w:abstractNumId w:val="5"/>
  </w:num>
  <w:num w:numId="6" w16cid:durableId="515002212">
    <w:abstractNumId w:val="6"/>
  </w:num>
  <w:num w:numId="7" w16cid:durableId="2090808868">
    <w:abstractNumId w:val="1"/>
  </w:num>
  <w:num w:numId="8" w16cid:durableId="1031145344">
    <w:abstractNumId w:val="4"/>
  </w:num>
  <w:num w:numId="9" w16cid:durableId="1887251288">
    <w:abstractNumId w:val="3"/>
  </w:num>
  <w:num w:numId="10" w16cid:durableId="39863094">
    <w:abstractNumId w:val="3"/>
  </w:num>
  <w:num w:numId="11" w16cid:durableId="18882930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oofState w:spelling="clean" w:grammar="clean"/>
  <w:attachedTemplate r:id="rId1"/>
  <w:defaultTabStop w:val="720"/>
  <w:hyphenationZone w:val="425"/>
  <w:drawingGridHorizontalSpacing w:val="58"/>
  <w:drawingGridVerticalSpacing w:val="58"/>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5F"/>
    <w:rsid w:val="0000264F"/>
    <w:rsid w:val="00003DA0"/>
    <w:rsid w:val="00032F4B"/>
    <w:rsid w:val="00050BF1"/>
    <w:rsid w:val="00060712"/>
    <w:rsid w:val="00081003"/>
    <w:rsid w:val="000B7F22"/>
    <w:rsid w:val="000C06E1"/>
    <w:rsid w:val="000D6E9C"/>
    <w:rsid w:val="00100A9F"/>
    <w:rsid w:val="00102C94"/>
    <w:rsid w:val="00123CB2"/>
    <w:rsid w:val="001434DE"/>
    <w:rsid w:val="00143DA4"/>
    <w:rsid w:val="0014596A"/>
    <w:rsid w:val="00161951"/>
    <w:rsid w:val="00174C5F"/>
    <w:rsid w:val="00175936"/>
    <w:rsid w:val="00181F04"/>
    <w:rsid w:val="00192201"/>
    <w:rsid w:val="001A0CA7"/>
    <w:rsid w:val="001B1686"/>
    <w:rsid w:val="001B1BC0"/>
    <w:rsid w:val="001B253A"/>
    <w:rsid w:val="001B275D"/>
    <w:rsid w:val="001C7CE6"/>
    <w:rsid w:val="001D6AD1"/>
    <w:rsid w:val="00207C3E"/>
    <w:rsid w:val="002221D8"/>
    <w:rsid w:val="00234140"/>
    <w:rsid w:val="002478EC"/>
    <w:rsid w:val="00263FD8"/>
    <w:rsid w:val="00266661"/>
    <w:rsid w:val="00296FBD"/>
    <w:rsid w:val="002B1CE5"/>
    <w:rsid w:val="002D0DDE"/>
    <w:rsid w:val="002D49DF"/>
    <w:rsid w:val="002E07E1"/>
    <w:rsid w:val="00312137"/>
    <w:rsid w:val="00314364"/>
    <w:rsid w:val="00323D4A"/>
    <w:rsid w:val="003247F0"/>
    <w:rsid w:val="00350737"/>
    <w:rsid w:val="0035122C"/>
    <w:rsid w:val="003528DB"/>
    <w:rsid w:val="00352C4B"/>
    <w:rsid w:val="00352CD5"/>
    <w:rsid w:val="003575AD"/>
    <w:rsid w:val="003600EF"/>
    <w:rsid w:val="00365F00"/>
    <w:rsid w:val="00375A64"/>
    <w:rsid w:val="003A36D6"/>
    <w:rsid w:val="003A5722"/>
    <w:rsid w:val="003B744B"/>
    <w:rsid w:val="003C3A44"/>
    <w:rsid w:val="003D3E83"/>
    <w:rsid w:val="003E2262"/>
    <w:rsid w:val="003E2ED8"/>
    <w:rsid w:val="003F280E"/>
    <w:rsid w:val="003F3083"/>
    <w:rsid w:val="00401FF1"/>
    <w:rsid w:val="00407A6C"/>
    <w:rsid w:val="00414BA3"/>
    <w:rsid w:val="00421B69"/>
    <w:rsid w:val="00437C8B"/>
    <w:rsid w:val="00446480"/>
    <w:rsid w:val="00481A3D"/>
    <w:rsid w:val="00490625"/>
    <w:rsid w:val="00490BA9"/>
    <w:rsid w:val="00490FFB"/>
    <w:rsid w:val="0049715B"/>
    <w:rsid w:val="004A6158"/>
    <w:rsid w:val="004B0B3E"/>
    <w:rsid w:val="004B6C72"/>
    <w:rsid w:val="004D0AB8"/>
    <w:rsid w:val="004F5F3B"/>
    <w:rsid w:val="00524944"/>
    <w:rsid w:val="00581225"/>
    <w:rsid w:val="00586D90"/>
    <w:rsid w:val="00592EB8"/>
    <w:rsid w:val="005A0C47"/>
    <w:rsid w:val="005A4704"/>
    <w:rsid w:val="005A6836"/>
    <w:rsid w:val="005B1B85"/>
    <w:rsid w:val="005B5C53"/>
    <w:rsid w:val="005B6C2D"/>
    <w:rsid w:val="005F11A0"/>
    <w:rsid w:val="006267C5"/>
    <w:rsid w:val="00634527"/>
    <w:rsid w:val="00657E5B"/>
    <w:rsid w:val="006631D9"/>
    <w:rsid w:val="0066734B"/>
    <w:rsid w:val="00693A6E"/>
    <w:rsid w:val="006A3C47"/>
    <w:rsid w:val="006C2FB9"/>
    <w:rsid w:val="00704F3B"/>
    <w:rsid w:val="00711B52"/>
    <w:rsid w:val="007442E1"/>
    <w:rsid w:val="00773F36"/>
    <w:rsid w:val="00795231"/>
    <w:rsid w:val="007A135B"/>
    <w:rsid w:val="007E4BA0"/>
    <w:rsid w:val="007E79AD"/>
    <w:rsid w:val="007F36FB"/>
    <w:rsid w:val="007F420D"/>
    <w:rsid w:val="00800DF2"/>
    <w:rsid w:val="008015AF"/>
    <w:rsid w:val="00803DCD"/>
    <w:rsid w:val="00806E67"/>
    <w:rsid w:val="0081355E"/>
    <w:rsid w:val="008207CB"/>
    <w:rsid w:val="00833750"/>
    <w:rsid w:val="00861E4D"/>
    <w:rsid w:val="00881690"/>
    <w:rsid w:val="008944FD"/>
    <w:rsid w:val="008B2368"/>
    <w:rsid w:val="008B6F52"/>
    <w:rsid w:val="008C2904"/>
    <w:rsid w:val="008D1F60"/>
    <w:rsid w:val="00904EBB"/>
    <w:rsid w:val="00914068"/>
    <w:rsid w:val="009262F7"/>
    <w:rsid w:val="00934C70"/>
    <w:rsid w:val="00946CDA"/>
    <w:rsid w:val="0096045D"/>
    <w:rsid w:val="00962C3B"/>
    <w:rsid w:val="0096745C"/>
    <w:rsid w:val="00982BEF"/>
    <w:rsid w:val="00993DA6"/>
    <w:rsid w:val="009A77A9"/>
    <w:rsid w:val="009C585B"/>
    <w:rsid w:val="009D0B44"/>
    <w:rsid w:val="009E736F"/>
    <w:rsid w:val="009F21D8"/>
    <w:rsid w:val="009F3710"/>
    <w:rsid w:val="009F7E69"/>
    <w:rsid w:val="00A0174D"/>
    <w:rsid w:val="00A15409"/>
    <w:rsid w:val="00A1545E"/>
    <w:rsid w:val="00A31B83"/>
    <w:rsid w:val="00A321B9"/>
    <w:rsid w:val="00A45DBE"/>
    <w:rsid w:val="00A57320"/>
    <w:rsid w:val="00A63315"/>
    <w:rsid w:val="00A707AA"/>
    <w:rsid w:val="00A8425F"/>
    <w:rsid w:val="00A92046"/>
    <w:rsid w:val="00AB1F0D"/>
    <w:rsid w:val="00AB41AC"/>
    <w:rsid w:val="00AB49F4"/>
    <w:rsid w:val="00AB5464"/>
    <w:rsid w:val="00AD261F"/>
    <w:rsid w:val="00AD7D89"/>
    <w:rsid w:val="00AE1D61"/>
    <w:rsid w:val="00AF0779"/>
    <w:rsid w:val="00B10321"/>
    <w:rsid w:val="00B24A73"/>
    <w:rsid w:val="00B24AF6"/>
    <w:rsid w:val="00B44C65"/>
    <w:rsid w:val="00B66467"/>
    <w:rsid w:val="00B86EBC"/>
    <w:rsid w:val="00BB1523"/>
    <w:rsid w:val="00BB5E7B"/>
    <w:rsid w:val="00BC077A"/>
    <w:rsid w:val="00BD19D9"/>
    <w:rsid w:val="00BD204D"/>
    <w:rsid w:val="00BE4110"/>
    <w:rsid w:val="00BE6F5F"/>
    <w:rsid w:val="00BF10E5"/>
    <w:rsid w:val="00BF63E5"/>
    <w:rsid w:val="00BF655E"/>
    <w:rsid w:val="00C0442A"/>
    <w:rsid w:val="00C13593"/>
    <w:rsid w:val="00C30D73"/>
    <w:rsid w:val="00C3320A"/>
    <w:rsid w:val="00C376B9"/>
    <w:rsid w:val="00C80246"/>
    <w:rsid w:val="00C83896"/>
    <w:rsid w:val="00C87151"/>
    <w:rsid w:val="00CC1BE2"/>
    <w:rsid w:val="00CC6F2A"/>
    <w:rsid w:val="00CD2B08"/>
    <w:rsid w:val="00CD7E9B"/>
    <w:rsid w:val="00CE1F79"/>
    <w:rsid w:val="00D0646F"/>
    <w:rsid w:val="00D16CBA"/>
    <w:rsid w:val="00D2018A"/>
    <w:rsid w:val="00D259F7"/>
    <w:rsid w:val="00D3772B"/>
    <w:rsid w:val="00D40A15"/>
    <w:rsid w:val="00D64119"/>
    <w:rsid w:val="00D65B21"/>
    <w:rsid w:val="00D755E5"/>
    <w:rsid w:val="00D85F55"/>
    <w:rsid w:val="00D92EF2"/>
    <w:rsid w:val="00D940B7"/>
    <w:rsid w:val="00DA1F3D"/>
    <w:rsid w:val="00DB2C08"/>
    <w:rsid w:val="00DB3A65"/>
    <w:rsid w:val="00DD66CE"/>
    <w:rsid w:val="00DE30C0"/>
    <w:rsid w:val="00E068C1"/>
    <w:rsid w:val="00E42113"/>
    <w:rsid w:val="00E63AC4"/>
    <w:rsid w:val="00E65751"/>
    <w:rsid w:val="00E66A48"/>
    <w:rsid w:val="00E71133"/>
    <w:rsid w:val="00EC0D4A"/>
    <w:rsid w:val="00EC2BE9"/>
    <w:rsid w:val="00ED67DE"/>
    <w:rsid w:val="00EE69E8"/>
    <w:rsid w:val="00F07121"/>
    <w:rsid w:val="00F07FC2"/>
    <w:rsid w:val="00F275C1"/>
    <w:rsid w:val="00F46553"/>
    <w:rsid w:val="00F57ED2"/>
    <w:rsid w:val="00F704DC"/>
    <w:rsid w:val="00F74D9A"/>
    <w:rsid w:val="00F770EF"/>
    <w:rsid w:val="00F90C66"/>
    <w:rsid w:val="00F960BB"/>
    <w:rsid w:val="00F96AC2"/>
    <w:rsid w:val="00FA2F27"/>
    <w:rsid w:val="00FA4480"/>
    <w:rsid w:val="00FA6AE4"/>
    <w:rsid w:val="00FC177F"/>
    <w:rsid w:val="00FC5D76"/>
    <w:rsid w:val="00FC6A59"/>
    <w:rsid w:val="00FC6FF6"/>
    <w:rsid w:val="00FF2028"/>
    <w:rsid w:val="00FF3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6B6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Arial" w:hAnsiTheme="minorHAnsi" w:cs="Times New Roman"/>
        <w:sz w:val="22"/>
        <w:szCs w:val="24"/>
        <w:lang w:val="en-US" w:eastAsia="en-US" w:bidi="ar-SA"/>
      </w:rPr>
    </w:rPrDefault>
    <w:pPrDefault/>
  </w:docDefaults>
  <w:latentStyles w:defLockedState="0" w:defUIPriority="99" w:defSemiHidden="0" w:defUnhideWhenUsed="0" w:defQFormat="0" w:count="376">
    <w:lsdException w:name="Normal" w:uiPriority="5"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11" w:qFormat="1"/>
    <w:lsdException w:name="heading 6" w:semiHidden="1" w:uiPriority="11" w:qFormat="1"/>
    <w:lsdException w:name="heading 7" w:semiHidden="1" w:uiPriority="11" w:qFormat="1"/>
    <w:lsdException w:name="heading 8" w:semiHidden="1" w:uiPriority="11" w:qFormat="1"/>
    <w:lsdException w:name="heading 9" w:semiHidden="1"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18" w:unhideWhenUsed="1"/>
    <w:lsdException w:name="footer" w:semiHidden="1" w:unhideWhenUsed="1"/>
    <w:lsdException w:name="index heading" w:semiHidden="1" w:unhideWhenUsed="1"/>
    <w:lsdException w:name="caption" w:semiHidden="1" w:uiPriority="9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qFormat="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qFormat="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4" w:unhideWhenUsed="1" w:qFormat="1"/>
    <w:lsdException w:name="Signature" w:semiHidden="1" w:uiPriority="3" w:unhideWhenUsed="1" w:qFormat="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iPriority="6" w:unhideWhenUsed="1"/>
    <w:lsdException w:name="List Continue 2" w:semiHidden="1" w:uiPriority="6"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3" w:unhideWhenUsed="1" w:qFormat="1"/>
    <w:lsdException w:name="Date" w:semiHidden="1" w:uiPriority="3"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20"/>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semiHidden/>
    <w:rsid w:val="00352C4B"/>
    <w:pPr>
      <w:spacing w:after="280" w:line="252" w:lineRule="auto"/>
    </w:pPr>
  </w:style>
  <w:style w:type="paragraph" w:styleId="Heading1">
    <w:name w:val="heading 1"/>
    <w:basedOn w:val="NormalHeading"/>
    <w:next w:val="BodyText"/>
    <w:link w:val="Heading1Char"/>
    <w:uiPriority w:val="11"/>
    <w:qFormat/>
    <w:rsid w:val="00D65B21"/>
    <w:pPr>
      <w:keepNext/>
      <w:tabs>
        <w:tab w:val="left" w:pos="288"/>
        <w:tab w:val="left" w:pos="576"/>
        <w:tab w:val="left" w:pos="864"/>
        <w:tab w:val="left" w:pos="1152"/>
        <w:tab w:val="left" w:pos="1440"/>
      </w:tabs>
      <w:snapToGrid w:val="0"/>
      <w:spacing w:before="440" w:after="160"/>
      <w:outlineLvl w:val="0"/>
    </w:pPr>
    <w:rPr>
      <w:rFonts w:asciiTheme="majorHAnsi" w:hAnsiTheme="majorHAnsi"/>
      <w:b/>
      <w:spacing w:val="-5"/>
      <w:sz w:val="36"/>
      <w:szCs w:val="36"/>
    </w:rPr>
  </w:style>
  <w:style w:type="paragraph" w:styleId="Heading2">
    <w:name w:val="heading 2"/>
    <w:basedOn w:val="NormalBody"/>
    <w:next w:val="BodyText"/>
    <w:link w:val="Heading2Char"/>
    <w:uiPriority w:val="11"/>
    <w:qFormat/>
    <w:rsid w:val="00CD2B08"/>
    <w:pPr>
      <w:keepNext/>
      <w:snapToGrid w:val="0"/>
      <w:spacing w:before="300" w:line="288" w:lineRule="auto"/>
      <w:outlineLvl w:val="1"/>
    </w:pPr>
    <w:rPr>
      <w:rFonts w:ascii="Arial" w:hAnsi="Arial"/>
      <w:b/>
      <w:spacing w:val="-5"/>
      <w:sz w:val="30"/>
      <w:szCs w:val="30"/>
    </w:rPr>
  </w:style>
  <w:style w:type="paragraph" w:styleId="Heading3">
    <w:name w:val="heading 3"/>
    <w:basedOn w:val="NormalBody"/>
    <w:next w:val="BodyText"/>
    <w:link w:val="Heading3Char"/>
    <w:uiPriority w:val="11"/>
    <w:qFormat/>
    <w:rsid w:val="00CD2B08"/>
    <w:pPr>
      <w:keepNext/>
      <w:keepLines/>
      <w:spacing w:before="300" w:line="288" w:lineRule="auto"/>
      <w:outlineLvl w:val="2"/>
    </w:pPr>
    <w:rPr>
      <w:rFonts w:ascii="Arial" w:hAnsi="Arial"/>
      <w:b/>
      <w:bCs/>
      <w:sz w:val="26"/>
      <w:szCs w:val="26"/>
    </w:rPr>
  </w:style>
  <w:style w:type="paragraph" w:styleId="Heading4">
    <w:name w:val="heading 4"/>
    <w:basedOn w:val="Normal"/>
    <w:next w:val="Normal"/>
    <w:link w:val="Heading4Char"/>
    <w:uiPriority w:val="11"/>
    <w:qFormat/>
    <w:rsid w:val="00D65B21"/>
    <w:pPr>
      <w:keepNext/>
      <w:keepLines/>
      <w:spacing w:before="140" w:after="160" w:line="288" w:lineRule="auto"/>
      <w:outlineLvl w:val="3"/>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1"/>
    <w:rsid w:val="00D65B21"/>
    <w:rPr>
      <w:rFonts w:asciiTheme="majorHAnsi" w:eastAsia="Times New Roman" w:hAnsiTheme="majorHAnsi"/>
      <w:b/>
      <w:spacing w:val="-5"/>
      <w:sz w:val="36"/>
      <w:szCs w:val="36"/>
    </w:rPr>
  </w:style>
  <w:style w:type="character" w:customStyle="1" w:styleId="Heading2Char">
    <w:name w:val="Heading 2 Char"/>
    <w:link w:val="Heading2"/>
    <w:uiPriority w:val="11"/>
    <w:rsid w:val="00352CD5"/>
    <w:rPr>
      <w:rFonts w:eastAsia="Times New Roman" w:cs="Times New Roman"/>
      <w:b/>
      <w:spacing w:val="-5"/>
      <w:sz w:val="30"/>
      <w:szCs w:val="30"/>
    </w:rPr>
  </w:style>
  <w:style w:type="paragraph" w:styleId="Footer">
    <w:name w:val="footer"/>
    <w:basedOn w:val="NormalLetterhead"/>
    <w:link w:val="FooterChar"/>
    <w:uiPriority w:val="19"/>
    <w:rsid w:val="00F46553"/>
    <w:pPr>
      <w:snapToGrid w:val="0"/>
      <w:contextualSpacing w:val="0"/>
    </w:pPr>
    <w:rPr>
      <w:rFonts w:ascii="Arial" w:hAnsi="Arial"/>
      <w:color w:val="000000"/>
      <w:spacing w:val="-1"/>
    </w:rPr>
  </w:style>
  <w:style w:type="character" w:customStyle="1" w:styleId="FooterChar">
    <w:name w:val="Footer Char"/>
    <w:link w:val="Footer"/>
    <w:uiPriority w:val="19"/>
    <w:rsid w:val="00F46553"/>
    <w:rPr>
      <w:rFonts w:ascii="Arial" w:eastAsia="Times New Roman" w:hAnsi="Arial"/>
      <w:color w:val="000000"/>
      <w:spacing w:val="-1"/>
      <w:sz w:val="18"/>
    </w:rPr>
  </w:style>
  <w:style w:type="paragraph" w:styleId="Header">
    <w:name w:val="header"/>
    <w:basedOn w:val="BodyText"/>
    <w:link w:val="HeaderChar"/>
    <w:uiPriority w:val="18"/>
    <w:rsid w:val="00F46553"/>
    <w:pPr>
      <w:spacing w:after="0"/>
    </w:pPr>
    <w:rPr>
      <w:rFonts w:ascii="Arial" w:hAnsi="Arial"/>
      <w:color w:val="343434"/>
    </w:rPr>
  </w:style>
  <w:style w:type="character" w:customStyle="1" w:styleId="HeaderChar">
    <w:name w:val="Header Char"/>
    <w:link w:val="Header"/>
    <w:uiPriority w:val="18"/>
    <w:rsid w:val="00F46553"/>
    <w:rPr>
      <w:rFonts w:ascii="Arial" w:eastAsia="Times New Roman" w:hAnsi="Arial" w:cs="Arial"/>
      <w:color w:val="343434"/>
      <w:szCs w:val="20"/>
    </w:rPr>
  </w:style>
  <w:style w:type="paragraph" w:customStyle="1" w:styleId="ListAlpha">
    <w:name w:val="List Alpha"/>
    <w:basedOn w:val="NormalBody"/>
    <w:uiPriority w:val="9"/>
    <w:rsid w:val="00D65B21"/>
    <w:pPr>
      <w:numPr>
        <w:numId w:val="5"/>
      </w:numPr>
    </w:pPr>
    <w:rPr>
      <w:rFonts w:asciiTheme="minorHAnsi" w:hAnsiTheme="minorHAnsi"/>
    </w:rPr>
  </w:style>
  <w:style w:type="paragraph" w:styleId="BodyText">
    <w:name w:val="Body Text"/>
    <w:basedOn w:val="NormalBody"/>
    <w:link w:val="BodyTextChar"/>
    <w:uiPriority w:val="6"/>
    <w:qFormat/>
    <w:rsid w:val="00D65B21"/>
    <w:pPr>
      <w:tabs>
        <w:tab w:val="left" w:pos="360"/>
      </w:tabs>
      <w:snapToGrid w:val="0"/>
    </w:pPr>
    <w:rPr>
      <w:rFonts w:asciiTheme="minorHAnsi" w:hAnsiTheme="minorHAnsi" w:cs="Arial"/>
      <w:szCs w:val="20"/>
    </w:rPr>
  </w:style>
  <w:style w:type="character" w:customStyle="1" w:styleId="BodyTextChar">
    <w:name w:val="Body Text Char"/>
    <w:link w:val="BodyText"/>
    <w:uiPriority w:val="6"/>
    <w:rsid w:val="00D65B21"/>
    <w:rPr>
      <w:rFonts w:eastAsia="Times New Roman" w:cs="Arial"/>
      <w:szCs w:val="20"/>
    </w:rPr>
  </w:style>
  <w:style w:type="paragraph" w:styleId="ListBullet">
    <w:name w:val="List Bullet"/>
    <w:basedOn w:val="NormalBody"/>
    <w:uiPriority w:val="6"/>
    <w:qFormat/>
    <w:rsid w:val="00D65B21"/>
    <w:pPr>
      <w:numPr>
        <w:numId w:val="10"/>
      </w:numPr>
      <w:tabs>
        <w:tab w:val="clear" w:pos="360"/>
      </w:tabs>
      <w:snapToGrid w:val="0"/>
      <w:ind w:left="432" w:hanging="432"/>
    </w:pPr>
    <w:rPr>
      <w:rFonts w:asciiTheme="minorHAnsi" w:eastAsia="Arial" w:hAnsiTheme="minorHAnsi"/>
      <w:spacing w:val="-2"/>
      <w:szCs w:val="22"/>
    </w:rPr>
  </w:style>
  <w:style w:type="paragraph" w:styleId="ListNumber">
    <w:name w:val="List Number"/>
    <w:basedOn w:val="NormalBody"/>
    <w:uiPriority w:val="8"/>
    <w:rsid w:val="00D65B21"/>
    <w:pPr>
      <w:numPr>
        <w:numId w:val="3"/>
      </w:numPr>
      <w:snapToGrid w:val="0"/>
      <w:ind w:left="450" w:hanging="450"/>
    </w:pPr>
    <w:rPr>
      <w:rFonts w:asciiTheme="minorHAnsi" w:eastAsia="Arial" w:hAnsiTheme="minorHAnsi"/>
      <w:szCs w:val="22"/>
    </w:rPr>
  </w:style>
  <w:style w:type="paragraph" w:customStyle="1" w:styleId="Address">
    <w:name w:val="Address"/>
    <w:basedOn w:val="NormalBody"/>
    <w:next w:val="CCEnclosure"/>
    <w:uiPriority w:val="3"/>
    <w:qFormat/>
    <w:rsid w:val="00D65B21"/>
    <w:pPr>
      <w:snapToGrid w:val="0"/>
      <w:contextualSpacing/>
    </w:pPr>
    <w:rPr>
      <w:rFonts w:asciiTheme="minorHAnsi" w:hAnsiTheme="minorHAnsi"/>
      <w:szCs w:val="18"/>
      <w:lang w:val="en-GB"/>
    </w:rPr>
  </w:style>
  <w:style w:type="paragraph" w:styleId="Salutation">
    <w:name w:val="Salutation"/>
    <w:basedOn w:val="NormalBody"/>
    <w:next w:val="BodyText"/>
    <w:link w:val="SalutationChar"/>
    <w:uiPriority w:val="3"/>
    <w:qFormat/>
    <w:rsid w:val="00D65B21"/>
    <w:pPr>
      <w:snapToGrid w:val="0"/>
      <w:spacing w:before="600"/>
    </w:pPr>
    <w:rPr>
      <w:rFonts w:asciiTheme="minorHAnsi" w:hAnsiTheme="minorHAnsi"/>
      <w:lang w:val="en-GB"/>
    </w:rPr>
  </w:style>
  <w:style w:type="character" w:customStyle="1" w:styleId="SalutationChar">
    <w:name w:val="Salutation Char"/>
    <w:link w:val="Salutation"/>
    <w:uiPriority w:val="3"/>
    <w:rsid w:val="00D65B21"/>
    <w:rPr>
      <w:rFonts w:eastAsia="Times New Roman"/>
      <w:lang w:val="en-GB"/>
    </w:rPr>
  </w:style>
  <w:style w:type="paragraph" w:customStyle="1" w:styleId="CCEnclosure">
    <w:name w:val="CC Enclosure"/>
    <w:basedOn w:val="Address"/>
    <w:next w:val="BodyText"/>
    <w:uiPriority w:val="5"/>
    <w:rsid w:val="00CD2B08"/>
    <w:pPr>
      <w:spacing w:after="0"/>
    </w:pPr>
    <w:rPr>
      <w:rFonts w:ascii="Arial" w:hAnsi="Arial"/>
      <w:sz w:val="18"/>
    </w:rPr>
  </w:style>
  <w:style w:type="paragraph" w:styleId="Closing">
    <w:name w:val="Closing"/>
    <w:basedOn w:val="NormalBody"/>
    <w:next w:val="Signature"/>
    <w:link w:val="ClosingChar"/>
    <w:uiPriority w:val="4"/>
    <w:qFormat/>
    <w:rsid w:val="00D65B21"/>
    <w:pPr>
      <w:snapToGrid w:val="0"/>
      <w:spacing w:after="900"/>
    </w:pPr>
    <w:rPr>
      <w:rFonts w:asciiTheme="minorHAnsi" w:hAnsiTheme="minorHAnsi"/>
    </w:rPr>
  </w:style>
  <w:style w:type="character" w:customStyle="1" w:styleId="ClosingChar">
    <w:name w:val="Closing Char"/>
    <w:link w:val="Closing"/>
    <w:uiPriority w:val="4"/>
    <w:rsid w:val="00D65B21"/>
    <w:rPr>
      <w:rFonts w:eastAsia="Times New Roman"/>
    </w:rPr>
  </w:style>
  <w:style w:type="paragraph" w:styleId="Signature">
    <w:name w:val="Signature"/>
    <w:basedOn w:val="NormalHeading"/>
    <w:link w:val="SignatureChar"/>
    <w:uiPriority w:val="4"/>
    <w:qFormat/>
    <w:rsid w:val="00D65B21"/>
    <w:pPr>
      <w:snapToGrid w:val="0"/>
      <w:spacing w:after="0" w:line="360" w:lineRule="auto"/>
    </w:pPr>
    <w:rPr>
      <w:rFonts w:asciiTheme="minorHAnsi" w:hAnsiTheme="minorHAnsi"/>
    </w:rPr>
  </w:style>
  <w:style w:type="character" w:customStyle="1" w:styleId="SignatureChar">
    <w:name w:val="Signature Char"/>
    <w:link w:val="Signature"/>
    <w:uiPriority w:val="4"/>
    <w:rsid w:val="00D65B21"/>
    <w:rPr>
      <w:rFonts w:eastAsia="Times New Roman"/>
    </w:rPr>
  </w:style>
  <w:style w:type="paragraph" w:styleId="Date">
    <w:name w:val="Date"/>
    <w:basedOn w:val="NormalBody"/>
    <w:next w:val="Address"/>
    <w:link w:val="DateChar"/>
    <w:uiPriority w:val="1"/>
    <w:rsid w:val="00D65B21"/>
    <w:pPr>
      <w:snapToGrid w:val="0"/>
      <w:spacing w:after="360"/>
    </w:pPr>
    <w:rPr>
      <w:rFonts w:asciiTheme="minorHAnsi" w:hAnsiTheme="minorHAnsi"/>
    </w:rPr>
  </w:style>
  <w:style w:type="character" w:customStyle="1" w:styleId="DateChar">
    <w:name w:val="Date Char"/>
    <w:link w:val="Date"/>
    <w:uiPriority w:val="1"/>
    <w:rsid w:val="00D65B21"/>
    <w:rPr>
      <w:rFonts w:eastAsia="Times New Roman"/>
    </w:rPr>
  </w:style>
  <w:style w:type="paragraph" w:styleId="ListBullet2">
    <w:name w:val="List Bullet 2"/>
    <w:basedOn w:val="NormalBody"/>
    <w:uiPriority w:val="7"/>
    <w:qFormat/>
    <w:rsid w:val="00D65B21"/>
    <w:pPr>
      <w:numPr>
        <w:ilvl w:val="1"/>
        <w:numId w:val="10"/>
      </w:numPr>
      <w:snapToGrid w:val="0"/>
      <w:ind w:left="1296" w:hanging="432"/>
    </w:pPr>
    <w:rPr>
      <w:rFonts w:asciiTheme="minorHAnsi" w:eastAsia="Arial" w:hAnsiTheme="minorHAnsi"/>
      <w:spacing w:val="-2"/>
      <w:szCs w:val="22"/>
    </w:rPr>
  </w:style>
  <w:style w:type="paragraph" w:customStyle="1" w:styleId="ListAlpha2">
    <w:name w:val="List Alpha 2"/>
    <w:basedOn w:val="NormalBody"/>
    <w:uiPriority w:val="9"/>
    <w:rsid w:val="00D65B21"/>
    <w:pPr>
      <w:numPr>
        <w:ilvl w:val="1"/>
        <w:numId w:val="5"/>
      </w:numPr>
      <w:ind w:left="1353" w:hanging="547"/>
    </w:pPr>
    <w:rPr>
      <w:rFonts w:asciiTheme="minorHAnsi" w:hAnsiTheme="minorHAnsi"/>
    </w:rPr>
  </w:style>
  <w:style w:type="paragraph" w:styleId="ListContinue">
    <w:name w:val="List Continue"/>
    <w:basedOn w:val="NormalBody"/>
    <w:uiPriority w:val="6"/>
    <w:rsid w:val="00D65B21"/>
    <w:pPr>
      <w:tabs>
        <w:tab w:val="left" w:pos="720"/>
      </w:tabs>
      <w:snapToGrid w:val="0"/>
      <w:ind w:left="432"/>
    </w:pPr>
    <w:rPr>
      <w:rFonts w:asciiTheme="minorHAnsi" w:hAnsiTheme="minorHAnsi"/>
      <w:szCs w:val="20"/>
    </w:rPr>
  </w:style>
  <w:style w:type="paragraph" w:styleId="ListContinue2">
    <w:name w:val="List Continue 2"/>
    <w:basedOn w:val="ListContinue"/>
    <w:uiPriority w:val="7"/>
    <w:rsid w:val="00CD2B08"/>
    <w:pPr>
      <w:tabs>
        <w:tab w:val="clear" w:pos="720"/>
      </w:tabs>
      <w:ind w:left="1296"/>
    </w:pPr>
  </w:style>
  <w:style w:type="paragraph" w:styleId="ListNumber2">
    <w:name w:val="List Number 2"/>
    <w:basedOn w:val="NormalBody"/>
    <w:uiPriority w:val="8"/>
    <w:rsid w:val="00D65B21"/>
    <w:pPr>
      <w:numPr>
        <w:numId w:val="4"/>
      </w:numPr>
      <w:snapToGrid w:val="0"/>
      <w:ind w:left="1350" w:hanging="540"/>
    </w:pPr>
    <w:rPr>
      <w:rFonts w:asciiTheme="minorHAnsi" w:eastAsia="Arial" w:hAnsiTheme="minorHAnsi"/>
      <w:szCs w:val="22"/>
    </w:rPr>
  </w:style>
  <w:style w:type="paragraph" w:customStyle="1" w:styleId="BodyTextBold">
    <w:name w:val="Body Text Bold"/>
    <w:basedOn w:val="NormalBody"/>
    <w:uiPriority w:val="6"/>
    <w:rsid w:val="00D65B21"/>
    <w:rPr>
      <w:rFonts w:asciiTheme="minorHAnsi" w:hAnsiTheme="minorHAnsi"/>
      <w:b/>
      <w:bCs/>
    </w:rPr>
  </w:style>
  <w:style w:type="paragraph" w:styleId="NormalWeb">
    <w:name w:val="Normal (Web)"/>
    <w:basedOn w:val="Normal"/>
    <w:semiHidden/>
    <w:unhideWhenUsed/>
    <w:rsid w:val="00323D4A"/>
  </w:style>
  <w:style w:type="paragraph" w:customStyle="1" w:styleId="NormalBody">
    <w:name w:val="(Normal Body)"/>
    <w:semiHidden/>
    <w:rsid w:val="00CD2B08"/>
    <w:pPr>
      <w:spacing w:after="300" w:line="360" w:lineRule="auto"/>
    </w:pPr>
    <w:rPr>
      <w:rFonts w:ascii="Georgia" w:eastAsia="Times New Roman" w:hAnsi="Georgia"/>
    </w:rPr>
  </w:style>
  <w:style w:type="paragraph" w:customStyle="1" w:styleId="NormalHeading">
    <w:name w:val="(Normal Heading)"/>
    <w:semiHidden/>
    <w:rsid w:val="0096045D"/>
    <w:pPr>
      <w:spacing w:after="300" w:line="288" w:lineRule="auto"/>
    </w:pPr>
    <w:rPr>
      <w:rFonts w:ascii="Georgia" w:eastAsia="Times New Roman" w:hAnsi="Georgia"/>
    </w:rPr>
  </w:style>
  <w:style w:type="paragraph" w:customStyle="1" w:styleId="NormalLetterhead">
    <w:name w:val="(Normal Letterhead)"/>
    <w:next w:val="Letterhead"/>
    <w:semiHidden/>
    <w:rsid w:val="00CD2B08"/>
    <w:pPr>
      <w:spacing w:after="200" w:line="360" w:lineRule="auto"/>
      <w:contextualSpacing/>
    </w:pPr>
    <w:rPr>
      <w:rFonts w:eastAsia="Times New Roman"/>
      <w:sz w:val="18"/>
    </w:rPr>
  </w:style>
  <w:style w:type="paragraph" w:styleId="Subtitle">
    <w:name w:val="Subtitle"/>
    <w:basedOn w:val="NormalBody"/>
    <w:next w:val="Normal"/>
    <w:link w:val="SubtitleChar"/>
    <w:uiPriority w:val="14"/>
    <w:rsid w:val="00D65B21"/>
    <w:pPr>
      <w:numPr>
        <w:ilvl w:val="1"/>
      </w:numPr>
      <w:spacing w:before="140" w:after="140"/>
    </w:pPr>
    <w:rPr>
      <w:rFonts w:ascii="Arial" w:hAnsi="Arial"/>
      <w:b/>
      <w:bCs/>
      <w:sz w:val="36"/>
      <w:szCs w:val="22"/>
    </w:rPr>
  </w:style>
  <w:style w:type="character" w:customStyle="1" w:styleId="SubtitleChar">
    <w:name w:val="Subtitle Char"/>
    <w:link w:val="Subtitle"/>
    <w:uiPriority w:val="14"/>
    <w:rsid w:val="00D65B21"/>
    <w:rPr>
      <w:rFonts w:ascii="Arial" w:eastAsia="Times New Roman" w:hAnsi="Arial"/>
      <w:b/>
      <w:bCs/>
      <w:sz w:val="36"/>
      <w:szCs w:val="22"/>
    </w:rPr>
  </w:style>
  <w:style w:type="paragraph" w:styleId="TOCHeading">
    <w:name w:val="TOC Heading"/>
    <w:basedOn w:val="Heading1"/>
    <w:next w:val="TOC1"/>
    <w:uiPriority w:val="39"/>
    <w:semiHidden/>
    <w:unhideWhenUsed/>
    <w:qFormat/>
    <w:rsid w:val="00E71133"/>
    <w:pPr>
      <w:keepLines/>
      <w:tabs>
        <w:tab w:val="clear" w:pos="288"/>
        <w:tab w:val="clear" w:pos="576"/>
        <w:tab w:val="clear" w:pos="864"/>
        <w:tab w:val="clear" w:pos="1152"/>
        <w:tab w:val="clear" w:pos="1440"/>
      </w:tabs>
      <w:snapToGrid/>
      <w:spacing w:before="0" w:after="240"/>
      <w:outlineLvl w:val="9"/>
    </w:pPr>
    <w:rPr>
      <w:bCs/>
      <w:spacing w:val="0"/>
      <w:sz w:val="32"/>
      <w:szCs w:val="32"/>
    </w:rPr>
  </w:style>
  <w:style w:type="paragraph" w:styleId="TOC1">
    <w:name w:val="toc 1"/>
    <w:basedOn w:val="NormalBody"/>
    <w:autoRedefine/>
    <w:uiPriority w:val="39"/>
    <w:semiHidden/>
    <w:unhideWhenUsed/>
    <w:rsid w:val="00E71133"/>
  </w:style>
  <w:style w:type="paragraph" w:styleId="TOC2">
    <w:name w:val="toc 2"/>
    <w:basedOn w:val="NormalBody"/>
    <w:autoRedefine/>
    <w:uiPriority w:val="39"/>
    <w:semiHidden/>
    <w:unhideWhenUsed/>
    <w:rsid w:val="00E71133"/>
    <w:pPr>
      <w:spacing w:after="100"/>
      <w:ind w:left="220"/>
    </w:pPr>
  </w:style>
  <w:style w:type="paragraph" w:styleId="TOC3">
    <w:name w:val="toc 3"/>
    <w:basedOn w:val="Normal"/>
    <w:next w:val="Normal"/>
    <w:autoRedefine/>
    <w:uiPriority w:val="39"/>
    <w:semiHidden/>
    <w:unhideWhenUsed/>
    <w:rsid w:val="00E71133"/>
    <w:pPr>
      <w:ind w:left="446"/>
    </w:pPr>
  </w:style>
  <w:style w:type="paragraph" w:styleId="TOAHeading">
    <w:name w:val="toa heading"/>
    <w:basedOn w:val="NormalHeading"/>
    <w:next w:val="Normal"/>
    <w:uiPriority w:val="99"/>
    <w:semiHidden/>
    <w:unhideWhenUsed/>
    <w:rsid w:val="00E71133"/>
    <w:rPr>
      <w:b/>
      <w:bCs/>
      <w:sz w:val="24"/>
    </w:rPr>
  </w:style>
  <w:style w:type="paragraph" w:styleId="Title">
    <w:name w:val="Title"/>
    <w:basedOn w:val="NormalHeading"/>
    <w:next w:val="Subtitle"/>
    <w:link w:val="TitleChar"/>
    <w:uiPriority w:val="10"/>
    <w:qFormat/>
    <w:rsid w:val="00D65B21"/>
    <w:pPr>
      <w:spacing w:before="140" w:after="140"/>
    </w:pPr>
    <w:rPr>
      <w:rFonts w:asciiTheme="majorHAnsi" w:hAnsiTheme="majorHAnsi"/>
      <w:b/>
      <w:spacing w:val="-10"/>
      <w:kern w:val="28"/>
      <w:sz w:val="72"/>
      <w:szCs w:val="72"/>
    </w:rPr>
  </w:style>
  <w:style w:type="character" w:customStyle="1" w:styleId="TitleChar">
    <w:name w:val="Title Char"/>
    <w:link w:val="Title"/>
    <w:uiPriority w:val="13"/>
    <w:rsid w:val="00D65B21"/>
    <w:rPr>
      <w:rFonts w:asciiTheme="majorHAnsi" w:eastAsia="Times New Roman" w:hAnsiTheme="majorHAnsi"/>
      <w:b/>
      <w:spacing w:val="-10"/>
      <w:kern w:val="28"/>
      <w:sz w:val="72"/>
      <w:szCs w:val="72"/>
    </w:rPr>
  </w:style>
  <w:style w:type="character" w:styleId="SubtleReference">
    <w:name w:val="Subtle Reference"/>
    <w:uiPriority w:val="31"/>
    <w:semiHidden/>
    <w:rsid w:val="00E71133"/>
    <w:rPr>
      <w:smallCaps/>
      <w:color w:val="auto"/>
    </w:rPr>
  </w:style>
  <w:style w:type="character" w:styleId="Mention">
    <w:name w:val="Mention"/>
    <w:uiPriority w:val="99"/>
    <w:semiHidden/>
    <w:unhideWhenUsed/>
    <w:rsid w:val="00E71133"/>
    <w:rPr>
      <w:color w:val="auto"/>
      <w:shd w:val="clear" w:color="auto" w:fill="E1DFDD"/>
    </w:rPr>
  </w:style>
  <w:style w:type="character" w:styleId="SmartLink">
    <w:name w:val="Smart Link"/>
    <w:uiPriority w:val="99"/>
    <w:semiHidden/>
    <w:unhideWhenUsed/>
    <w:rsid w:val="00E71133"/>
    <w:rPr>
      <w:color w:val="auto"/>
      <w:u w:val="single"/>
      <w:shd w:val="clear" w:color="auto" w:fill="F3F2F1"/>
    </w:rPr>
  </w:style>
  <w:style w:type="character" w:styleId="SubtleEmphasis">
    <w:name w:val="Subtle Emphasis"/>
    <w:uiPriority w:val="19"/>
    <w:semiHidden/>
    <w:rsid w:val="00E71133"/>
    <w:rPr>
      <w:i/>
      <w:iCs/>
      <w:color w:val="404040"/>
    </w:rPr>
  </w:style>
  <w:style w:type="character" w:styleId="SmartHyperlink">
    <w:name w:val="Smart Hyperlink"/>
    <w:uiPriority w:val="99"/>
    <w:semiHidden/>
    <w:unhideWhenUsed/>
    <w:rsid w:val="00E71133"/>
    <w:rPr>
      <w:u w:val="dotted"/>
    </w:rPr>
  </w:style>
  <w:style w:type="paragraph" w:styleId="ListBullet3">
    <w:name w:val="List Bullet 3"/>
    <w:basedOn w:val="Normal"/>
    <w:uiPriority w:val="99"/>
    <w:semiHidden/>
    <w:unhideWhenUsed/>
    <w:rsid w:val="00E71133"/>
    <w:pPr>
      <w:numPr>
        <w:numId w:val="7"/>
      </w:numPr>
      <w:contextualSpacing/>
    </w:pPr>
  </w:style>
  <w:style w:type="paragraph" w:styleId="IntenseQuote">
    <w:name w:val="Intense Quote"/>
    <w:basedOn w:val="NormalBody"/>
    <w:next w:val="Normal"/>
    <w:link w:val="IntenseQuoteChar"/>
    <w:uiPriority w:val="30"/>
    <w:semiHidden/>
    <w:rsid w:val="00192201"/>
    <w:pPr>
      <w:pBdr>
        <w:top w:val="single" w:sz="8" w:space="12" w:color="auto"/>
        <w:bottom w:val="single" w:sz="8" w:space="12" w:color="auto"/>
      </w:pBdr>
      <w:spacing w:before="360" w:after="360"/>
      <w:ind w:left="720" w:right="1440"/>
      <w:jc w:val="center"/>
    </w:pPr>
    <w:rPr>
      <w:iCs/>
    </w:rPr>
  </w:style>
  <w:style w:type="character" w:customStyle="1" w:styleId="IntenseQuoteChar">
    <w:name w:val="Intense Quote Char"/>
    <w:link w:val="IntenseQuote"/>
    <w:uiPriority w:val="30"/>
    <w:semiHidden/>
    <w:rsid w:val="00192201"/>
    <w:rPr>
      <w:rFonts w:eastAsia="Times New Roman" w:cs="Times New Roman"/>
      <w:iCs/>
      <w:szCs w:val="24"/>
    </w:rPr>
  </w:style>
  <w:style w:type="character" w:styleId="IntenseReference">
    <w:name w:val="Intense Reference"/>
    <w:uiPriority w:val="32"/>
    <w:semiHidden/>
    <w:rsid w:val="00192201"/>
    <w:rPr>
      <w:rFonts w:ascii="Georgia" w:hAnsi="Georgia"/>
      <w:b/>
      <w:bCs/>
      <w:i w:val="0"/>
      <w:caps/>
      <w:smallCaps w:val="0"/>
      <w:strike w:val="0"/>
      <w:dstrike w:val="0"/>
      <w:vanish w:val="0"/>
      <w:color w:val="auto"/>
      <w:spacing w:val="5"/>
      <w:vertAlign w:val="baseline"/>
    </w:rPr>
  </w:style>
  <w:style w:type="character" w:styleId="IntenseEmphasis">
    <w:name w:val="Intense Emphasis"/>
    <w:uiPriority w:val="21"/>
    <w:semiHidden/>
    <w:rsid w:val="00192201"/>
    <w:rPr>
      <w:i/>
      <w:iCs/>
      <w:color w:val="auto"/>
    </w:rPr>
  </w:style>
  <w:style w:type="paragraph" w:styleId="BlockText">
    <w:name w:val="Block Text"/>
    <w:basedOn w:val="Normal"/>
    <w:uiPriority w:val="99"/>
    <w:semiHidden/>
    <w:unhideWhenUsed/>
    <w:rsid w:val="00192201"/>
    <w:pPr>
      <w:pBdr>
        <w:top w:val="single" w:sz="8" w:space="10" w:color="auto"/>
        <w:left w:val="single" w:sz="8" w:space="10" w:color="auto"/>
        <w:bottom w:val="single" w:sz="8" w:space="10" w:color="auto"/>
        <w:right w:val="single" w:sz="8" w:space="10" w:color="auto"/>
      </w:pBdr>
      <w:ind w:left="720" w:right="1440"/>
    </w:pPr>
    <w:rPr>
      <w:i/>
      <w:iCs/>
    </w:rPr>
  </w:style>
  <w:style w:type="paragraph" w:customStyle="1" w:styleId="Letterhead">
    <w:name w:val="Letterhead"/>
    <w:basedOn w:val="NormalLetterhead"/>
    <w:uiPriority w:val="89"/>
    <w:rsid w:val="00CD2B08"/>
  </w:style>
  <w:style w:type="character" w:styleId="Hyperlink">
    <w:name w:val="Hyperlink"/>
    <w:uiPriority w:val="99"/>
    <w:unhideWhenUsed/>
    <w:rsid w:val="00CD2B08"/>
    <w:rPr>
      <w:u w:val="single"/>
    </w:rPr>
  </w:style>
  <w:style w:type="character" w:styleId="UnresolvedMention">
    <w:name w:val="Unresolved Mention"/>
    <w:uiPriority w:val="99"/>
    <w:semiHidden/>
    <w:unhideWhenUsed/>
    <w:rsid w:val="000B7F22"/>
    <w:rPr>
      <w:color w:val="605E5C"/>
      <w:shd w:val="clear" w:color="auto" w:fill="E1DFDD"/>
    </w:rPr>
  </w:style>
  <w:style w:type="paragraph" w:customStyle="1" w:styleId="SignatureTitle">
    <w:name w:val="Signature Title"/>
    <w:basedOn w:val="Signature"/>
    <w:next w:val="CCEnclosure"/>
    <w:uiPriority w:val="4"/>
    <w:qFormat/>
    <w:rsid w:val="00352C4B"/>
    <w:pPr>
      <w:spacing w:after="300"/>
    </w:pPr>
  </w:style>
  <w:style w:type="character" w:styleId="FollowedHyperlink">
    <w:name w:val="FollowedHyperlink"/>
    <w:uiPriority w:val="79"/>
    <w:rsid w:val="00F57ED2"/>
    <w:rPr>
      <w:rFonts w:asciiTheme="minorHAnsi" w:hAnsiTheme="minorHAnsi"/>
      <w:i w:val="0"/>
      <w:color w:val="auto"/>
      <w:sz w:val="21"/>
      <w:u w:val="single"/>
    </w:rPr>
  </w:style>
  <w:style w:type="character" w:customStyle="1" w:styleId="Heading3Char">
    <w:name w:val="Heading 3 Char"/>
    <w:link w:val="Heading3"/>
    <w:uiPriority w:val="11"/>
    <w:rsid w:val="00352CD5"/>
    <w:rPr>
      <w:rFonts w:eastAsia="Times New Roman" w:cs="Times New Roman"/>
      <w:b/>
      <w:bCs/>
      <w:sz w:val="26"/>
      <w:szCs w:val="26"/>
    </w:rPr>
  </w:style>
  <w:style w:type="character" w:customStyle="1" w:styleId="Heading4Char">
    <w:name w:val="Heading 4 Char"/>
    <w:link w:val="Heading4"/>
    <w:uiPriority w:val="11"/>
    <w:rsid w:val="00D65B21"/>
    <w:rPr>
      <w:rFonts w:ascii="Arial" w:hAnsi="Arial"/>
      <w:b/>
      <w:bCs/>
      <w:iCs/>
    </w:rPr>
  </w:style>
  <w:style w:type="paragraph" w:customStyle="1" w:styleId="ChartHeader">
    <w:name w:val="Chart Header"/>
    <w:uiPriority w:val="20"/>
    <w:rsid w:val="00B66467"/>
    <w:pPr>
      <w:spacing w:before="300" w:after="300" w:line="288" w:lineRule="auto"/>
      <w:ind w:left="14"/>
    </w:pPr>
    <w:rPr>
      <w:rFonts w:asciiTheme="majorHAnsi" w:eastAsia="Times New Roman" w:hAnsiTheme="majorHAnsi" w:cs="Arial"/>
      <w:bCs/>
      <w:kern w:val="24"/>
      <w:sz w:val="26"/>
    </w:rPr>
  </w:style>
  <w:style w:type="paragraph" w:customStyle="1" w:styleId="TableText">
    <w:name w:val="Table Text"/>
    <w:basedOn w:val="BodyText"/>
    <w:uiPriority w:val="20"/>
    <w:rsid w:val="009D0B44"/>
    <w:pPr>
      <w:spacing w:before="150" w:after="150" w:line="250" w:lineRule="auto"/>
    </w:pPr>
    <w:rPr>
      <w:rFonts w:ascii="Arial" w:hAnsi="Arial"/>
      <w:spacing w:val="-2"/>
      <w:sz w:val="18"/>
    </w:rPr>
  </w:style>
  <w:style w:type="paragraph" w:customStyle="1" w:styleId="TableHeader">
    <w:name w:val="Table Header"/>
    <w:basedOn w:val="Heading4"/>
    <w:uiPriority w:val="20"/>
    <w:rsid w:val="009D0B44"/>
    <w:pPr>
      <w:spacing w:before="150" w:after="150"/>
    </w:pPr>
    <w:rPr>
      <w:rFonts w:cs="Arial"/>
      <w:bCs w:val="0"/>
      <w:spacing w:val="-6"/>
      <w:sz w:val="20"/>
      <w:szCs w:val="18"/>
    </w:rPr>
  </w:style>
  <w:style w:type="paragraph" w:styleId="Caption">
    <w:name w:val="caption"/>
    <w:basedOn w:val="NormalHeading"/>
    <w:next w:val="Normal"/>
    <w:uiPriority w:val="98"/>
    <w:qFormat/>
    <w:rsid w:val="009D0B44"/>
    <w:pPr>
      <w:spacing w:before="300" w:after="0"/>
    </w:pPr>
    <w:rPr>
      <w:rFonts w:ascii="Arial" w:hAnsi="Arial"/>
      <w:iCs/>
      <w:spacing w:val="-2"/>
      <w:sz w:val="18"/>
      <w:szCs w:val="18"/>
    </w:rPr>
  </w:style>
  <w:style w:type="paragraph" w:styleId="Quote">
    <w:name w:val="Quote"/>
    <w:basedOn w:val="NormalHeading"/>
    <w:next w:val="BodyText"/>
    <w:link w:val="QuoteChar"/>
    <w:uiPriority w:val="10"/>
    <w:qFormat/>
    <w:rsid w:val="00B66467"/>
    <w:pPr>
      <w:spacing w:before="300" w:line="360" w:lineRule="auto"/>
      <w:ind w:right="864"/>
    </w:pPr>
    <w:rPr>
      <w:rFonts w:asciiTheme="majorHAnsi" w:hAnsiTheme="majorHAnsi"/>
      <w:sz w:val="36"/>
    </w:rPr>
  </w:style>
  <w:style w:type="character" w:customStyle="1" w:styleId="QuoteChar">
    <w:name w:val="Quote Char"/>
    <w:link w:val="Quote"/>
    <w:uiPriority w:val="10"/>
    <w:rsid w:val="00B66467"/>
    <w:rPr>
      <w:rFonts w:asciiTheme="majorHAnsi" w:eastAsia="Times New Roman" w:hAnsiTheme="majorHAnsi"/>
      <w:sz w:val="36"/>
    </w:rPr>
  </w:style>
  <w:style w:type="paragraph" w:customStyle="1" w:styleId="LegalLocalDetail">
    <w:name w:val="Legal Local Detail"/>
    <w:basedOn w:val="CCEnclosure"/>
    <w:uiPriority w:val="92"/>
    <w:rsid w:val="00AD261F"/>
    <w:pPr>
      <w:spacing w:line="240" w:lineRule="auto"/>
      <w:ind w:left="4680"/>
    </w:pPr>
    <w:rPr>
      <w:noProof/>
      <w:sz w:val="12"/>
    </w:rPr>
  </w:style>
  <w:style w:type="paragraph" w:customStyle="1" w:styleId="LegalLocalNameAddressFooter">
    <w:name w:val="Legal Local Name Address Footer"/>
    <w:basedOn w:val="Address"/>
    <w:uiPriority w:val="91"/>
    <w:rsid w:val="00B66467"/>
    <w:pPr>
      <w:spacing w:line="276" w:lineRule="auto"/>
      <w:ind w:left="4680"/>
    </w:pPr>
    <w:rPr>
      <w:rFonts w:asciiTheme="majorHAnsi" w:hAnsiTheme="majorHAnsi"/>
      <w:sz w:val="18"/>
    </w:rPr>
  </w:style>
  <w:style w:type="paragraph" w:customStyle="1" w:styleId="URL">
    <w:name w:val="URL"/>
    <w:basedOn w:val="Address"/>
    <w:uiPriority w:val="81"/>
    <w:rsid w:val="007A135B"/>
    <w:rPr>
      <w:rFonts w:asciiTheme="majorHAnsi" w:hAnsiTheme="majorHAnsi"/>
      <w:b/>
    </w:rPr>
  </w:style>
  <w:style w:type="paragraph" w:styleId="ListParagraph">
    <w:name w:val="List Paragraph"/>
    <w:basedOn w:val="Normal"/>
    <w:uiPriority w:val="34"/>
    <w:semiHidden/>
    <w:qFormat/>
    <w:rsid w:val="00F704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wc.com/gx/en/news-room/press-releases/2026/pwc-2026-global-ceo-survey.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wc.com/lt/lt/metine-imoniu-vadovu-apklausa/lietuvos-ir-baltijos-saliu-imoniu-vadovu-apklausa-2026.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petrauska001\Downloads\PwC_letterhead_template_word_A4.dotx" TargetMode="External"/></Relationships>
</file>

<file path=word/theme/theme1.xml><?xml version="1.0" encoding="utf-8"?>
<a:theme xmlns:a="http://schemas.openxmlformats.org/drawingml/2006/main" name="Office Theme">
  <a:themeElements>
    <a:clrScheme name="PwC">
      <a:dk1>
        <a:srgbClr val="000000"/>
      </a:dk1>
      <a:lt1>
        <a:srgbClr val="FFFFFF"/>
      </a:lt1>
      <a:dk2>
        <a:srgbClr val="000000"/>
      </a:dk2>
      <a:lt2>
        <a:srgbClr val="EBEBEB"/>
      </a:lt2>
      <a:accent1>
        <a:srgbClr val="FD5108"/>
      </a:accent1>
      <a:accent2>
        <a:srgbClr val="FE7C39"/>
      </a:accent2>
      <a:accent3>
        <a:srgbClr val="FFAA72"/>
      </a:accent3>
      <a:accent4>
        <a:srgbClr val="A1A8B3"/>
      </a:accent4>
      <a:accent5>
        <a:srgbClr val="B5BCC4"/>
      </a:accent5>
      <a:accent6>
        <a:srgbClr val="CBD1D6"/>
      </a:accent6>
      <a:hlink>
        <a:srgbClr val="000000"/>
      </a:hlink>
      <a:folHlink>
        <a:srgbClr val="A1A8B3"/>
      </a:folHlink>
    </a:clrScheme>
    <a:fontScheme name="Letter A4">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011f47f-2d48-4444-b183-f954f114b0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CAF0351C4D054082DA0B0C46A5F20B" ma:contentTypeVersion="12" ma:contentTypeDescription="Create a new document." ma:contentTypeScope="" ma:versionID="c4b3d4c56fb5b4842d813284c6429945">
  <xsd:schema xmlns:xsd="http://www.w3.org/2001/XMLSchema" xmlns:xs="http://www.w3.org/2001/XMLSchema" xmlns:p="http://schemas.microsoft.com/office/2006/metadata/properties" xmlns:ns2="c011f47f-2d48-4444-b183-f954f114b012" targetNamespace="http://schemas.microsoft.com/office/2006/metadata/properties" ma:root="true" ma:fieldsID="f269008c5410d80864930d157dd0300c" ns2:_="">
    <xsd:import namespace="c011f47f-2d48-4444-b183-f954f114b0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1f47f-2d48-4444-b183-f954f114b0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44B1EA-A479-440B-B55A-07E0FE7B0D99}">
  <ds:schemaRefs>
    <ds:schemaRef ds:uri="http://schemas.microsoft.com/office/2006/metadata/properties"/>
    <ds:schemaRef ds:uri="http://schemas.microsoft.com/office/infopath/2007/PartnerControls"/>
    <ds:schemaRef ds:uri="c011f47f-2d48-4444-b183-f954f114b012"/>
  </ds:schemaRefs>
</ds:datastoreItem>
</file>

<file path=customXml/itemProps2.xml><?xml version="1.0" encoding="utf-8"?>
<ds:datastoreItem xmlns:ds="http://schemas.openxmlformats.org/officeDocument/2006/customXml" ds:itemID="{732C2CEB-AE05-4FB1-B0B4-ED487876CF02}">
  <ds:schemaRefs>
    <ds:schemaRef ds:uri="http://schemas.openxmlformats.org/officeDocument/2006/bibliography"/>
  </ds:schemaRefs>
</ds:datastoreItem>
</file>

<file path=customXml/itemProps3.xml><?xml version="1.0" encoding="utf-8"?>
<ds:datastoreItem xmlns:ds="http://schemas.openxmlformats.org/officeDocument/2006/customXml" ds:itemID="{F88D6612-466F-425F-A155-0DD49A50A458}">
  <ds:schemaRefs>
    <ds:schemaRef ds:uri="http://schemas.microsoft.com/sharepoint/v3/contenttype/forms"/>
  </ds:schemaRefs>
</ds:datastoreItem>
</file>

<file path=customXml/itemProps4.xml><?xml version="1.0" encoding="utf-8"?>
<ds:datastoreItem xmlns:ds="http://schemas.openxmlformats.org/officeDocument/2006/customXml" ds:itemID="{5663ECE8-46AE-410F-B7E1-56E129593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11f47f-2d48-4444-b183-f954f114b0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C:\Users\npetrauska001\Downloads\PwC_letterhead_template_word_A4.dotx</Template>
  <TotalTime>0</TotalTime>
  <Pages>3</Pages>
  <Words>792</Words>
  <Characters>5285</Characters>
  <Application>Microsoft Office Word</Application>
  <DocSecurity>0</DocSecurity>
  <Lines>125</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2026-03-25T10:14:00Z</dcterms:created>
  <dcterms:modified xsi:type="dcterms:W3CDTF">2026-03-25T11:49:00Z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0x01010015CAF0351C4D054082DA0B0C46A5F20B</vt:lpwstr>
  </property>
  <property fmtid="{D5CDD505-2E9C-101B-9397-08002B2CF9AE}" pid="3" name="GrammarlyDocumentId">
    <vt:lpwstr>5bc1b23f4ce932cf19c511844c980289fab5f923581b2b95fdd587dd56468031</vt:lpwstr>
  </property>
</Properties>
</file>