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FB4598E" w14:textId="77777777" w:rsidR="007B080B" w:rsidRDefault="00000000">
      <w:pPr>
        <w:pBdr>
          <w:top w:val="nil"/>
          <w:left w:val="nil"/>
          <w:bottom w:val="nil"/>
          <w:right w:val="nil"/>
          <w:between w:val="nil"/>
        </w:pBdr>
        <w:rPr>
          <w:rFonts w:ascii="Helvetica Neue" w:eastAsia="Helvetica Neue" w:hAnsi="Helvetica Neue" w:cs="Helvetica Neue"/>
          <w:b/>
          <w:bCs/>
          <w:sz w:val="28"/>
          <w:szCs w:val="28"/>
        </w:rPr>
      </w:pPr>
      <w:r>
        <w:rPr>
          <w:rFonts w:ascii="Calibri" w:eastAsia="Calibri" w:hAnsi="Calibri" w:cs="Calibri"/>
          <w:noProof/>
          <w:color w:val="000000"/>
        </w:rPr>
        <w:drawing>
          <wp:inline distT="0" distB="0" distL="0" distR="0" wp14:anchorId="79781021" wp14:editId="0E0FB5C2">
            <wp:extent cx="6400673" cy="1244576"/>
            <wp:effectExtent l="0" t="0" r="0" b="0"/>
            <wp:docPr id="1073741827" name="image1.png" descr="A close up of a logo&#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close up of a logo&#10;&#10;Description automatically generated"/>
                    <pic:cNvPicPr preferRelativeResize="0"/>
                  </pic:nvPicPr>
                  <pic:blipFill>
                    <a:blip r:embed="rId7"/>
                    <a:srcRect/>
                    <a:stretch>
                      <a:fillRect/>
                    </a:stretch>
                  </pic:blipFill>
                  <pic:spPr>
                    <a:xfrm>
                      <a:off x="0" y="0"/>
                      <a:ext cx="6400673" cy="1244576"/>
                    </a:xfrm>
                    <a:prstGeom prst="rect">
                      <a:avLst/>
                    </a:prstGeom>
                    <a:ln/>
                  </pic:spPr>
                </pic:pic>
              </a:graphicData>
            </a:graphic>
          </wp:inline>
        </w:drawing>
      </w:r>
    </w:p>
    <w:p w14:paraId="24DC9945" w14:textId="77777777" w:rsidR="007B080B" w:rsidRDefault="007B080B">
      <w:pPr>
        <w:pBdr>
          <w:top w:val="nil"/>
          <w:left w:val="nil"/>
          <w:bottom w:val="nil"/>
          <w:right w:val="nil"/>
          <w:between w:val="nil"/>
        </w:pBdr>
        <w:jc w:val="center"/>
        <w:rPr>
          <w:rFonts w:ascii="Helvetica Neue" w:eastAsia="Helvetica Neue" w:hAnsi="Helvetica Neue" w:cs="Helvetica Neue"/>
          <w:b/>
          <w:bCs/>
          <w:sz w:val="28"/>
          <w:szCs w:val="28"/>
        </w:rPr>
      </w:pPr>
    </w:p>
    <w:p w14:paraId="3DF0A922" w14:textId="77777777" w:rsidR="007B080B" w:rsidRDefault="00000000">
      <w:pPr>
        <w:pBdr>
          <w:top w:val="nil"/>
          <w:left w:val="nil"/>
          <w:bottom w:val="nil"/>
          <w:right w:val="nil"/>
          <w:between w:val="nil"/>
        </w:pBdr>
        <w:jc w:val="center"/>
        <w:rPr>
          <w:rFonts w:ascii="Helvetica Neue" w:eastAsia="Helvetica Neue" w:hAnsi="Helvetica Neue" w:cs="Helvetica Neue"/>
          <w:b/>
          <w:bCs/>
          <w:sz w:val="28"/>
          <w:szCs w:val="28"/>
        </w:rPr>
      </w:pPr>
      <w:r>
        <w:rPr>
          <w:rFonts w:ascii="Helvetica Neue" w:eastAsia="Helvetica Neue" w:hAnsi="Helvetica Neue" w:cs="Helvetica Neue"/>
          <w:b/>
          <w:bCs/>
          <w:sz w:val="28"/>
          <w:szCs w:val="28"/>
        </w:rPr>
        <w:t>„</w:t>
      </w:r>
      <w:proofErr w:type="spellStart"/>
      <w:r>
        <w:rPr>
          <w:rFonts w:ascii="Helvetica Neue" w:eastAsia="Helvetica Neue" w:hAnsi="Helvetica Neue" w:cs="Helvetica Neue"/>
          <w:b/>
          <w:bCs/>
          <w:sz w:val="28"/>
          <w:szCs w:val="28"/>
        </w:rPr>
        <w:t>Garmin</w:t>
      </w:r>
      <w:proofErr w:type="spellEnd"/>
      <w:r>
        <w:rPr>
          <w:rFonts w:ascii="Helvetica Neue" w:eastAsia="Helvetica Neue" w:hAnsi="Helvetica Neue" w:cs="Helvetica Neue"/>
          <w:b/>
          <w:bCs/>
          <w:sz w:val="28"/>
          <w:szCs w:val="28"/>
        </w:rPr>
        <w:t>“ laikrodžiuose nuo šiol galima naudotis nehormoninės kontracepcijos programėle „</w:t>
      </w:r>
      <w:proofErr w:type="spellStart"/>
      <w:r>
        <w:rPr>
          <w:rFonts w:ascii="Helvetica Neue" w:eastAsia="Helvetica Neue" w:hAnsi="Helvetica Neue" w:cs="Helvetica Neue"/>
          <w:b/>
          <w:bCs/>
          <w:sz w:val="28"/>
          <w:szCs w:val="28"/>
        </w:rPr>
        <w:t>Natural</w:t>
      </w:r>
      <w:proofErr w:type="spellEnd"/>
      <w:r>
        <w:rPr>
          <w:rFonts w:ascii="Helvetica Neue" w:eastAsia="Helvetica Neue" w:hAnsi="Helvetica Neue" w:cs="Helvetica Neue"/>
          <w:b/>
          <w:bCs/>
          <w:sz w:val="28"/>
          <w:szCs w:val="28"/>
        </w:rPr>
        <w:t xml:space="preserve"> </w:t>
      </w:r>
      <w:proofErr w:type="spellStart"/>
      <w:r>
        <w:rPr>
          <w:rFonts w:ascii="Helvetica Neue" w:eastAsia="Helvetica Neue" w:hAnsi="Helvetica Neue" w:cs="Helvetica Neue"/>
          <w:b/>
          <w:bCs/>
          <w:sz w:val="28"/>
          <w:szCs w:val="28"/>
        </w:rPr>
        <w:t>Cycles</w:t>
      </w:r>
      <w:proofErr w:type="spellEnd"/>
      <w:r>
        <w:rPr>
          <w:rFonts w:ascii="Helvetica Neue" w:eastAsia="Helvetica Neue" w:hAnsi="Helvetica Neue" w:cs="Helvetica Neue"/>
          <w:b/>
          <w:bCs/>
          <w:sz w:val="28"/>
          <w:szCs w:val="28"/>
        </w:rPr>
        <w:t>“</w:t>
      </w:r>
    </w:p>
    <w:p w14:paraId="5495589D" w14:textId="77777777" w:rsidR="007B080B" w:rsidRDefault="007B080B">
      <w:pPr>
        <w:pBdr>
          <w:top w:val="nil"/>
          <w:left w:val="nil"/>
          <w:bottom w:val="nil"/>
          <w:right w:val="nil"/>
          <w:between w:val="nil"/>
        </w:pBdr>
        <w:jc w:val="center"/>
        <w:rPr>
          <w:rFonts w:ascii="Helvetica Neue" w:eastAsia="Helvetica Neue" w:hAnsi="Helvetica Neue" w:cs="Helvetica Neue"/>
          <w:b/>
          <w:bCs/>
          <w:color w:val="EE0000"/>
          <w:sz w:val="22"/>
          <w:szCs w:val="22"/>
        </w:rPr>
      </w:pPr>
    </w:p>
    <w:p w14:paraId="00756205" w14:textId="77777777" w:rsidR="007B080B" w:rsidRDefault="00000000">
      <w:pPr>
        <w:spacing w:before="240" w:after="240"/>
        <w:jc w:val="both"/>
        <w:rPr>
          <w:rFonts w:ascii="Helvetica Neue" w:eastAsia="Helvetica Neue" w:hAnsi="Helvetica Neue" w:cs="Helvetica Neue"/>
          <w:sz w:val="22"/>
          <w:szCs w:val="22"/>
        </w:rPr>
      </w:pPr>
      <w:r>
        <w:rPr>
          <w:rFonts w:ascii="Helvetica Neue" w:eastAsia="Helvetica Neue" w:hAnsi="Helvetica Neue" w:cs="Helvetica Neue"/>
          <w:b/>
          <w:bCs/>
          <w:sz w:val="22"/>
          <w:szCs w:val="22"/>
        </w:rPr>
        <w:t>„</w:t>
      </w:r>
      <w:proofErr w:type="spellStart"/>
      <w:r>
        <w:rPr>
          <w:rFonts w:ascii="Helvetica Neue" w:eastAsia="Helvetica Neue" w:hAnsi="Helvetica Neue" w:cs="Helvetica Neue"/>
          <w:b/>
          <w:bCs/>
          <w:sz w:val="22"/>
          <w:szCs w:val="22"/>
        </w:rPr>
        <w:t>Garmin</w:t>
      </w:r>
      <w:proofErr w:type="spellEnd"/>
      <w:r>
        <w:rPr>
          <w:rFonts w:ascii="Helvetica Neue" w:eastAsia="Helvetica Neue" w:hAnsi="Helvetica Neue" w:cs="Helvetica Neue"/>
          <w:b/>
          <w:bCs/>
          <w:sz w:val="22"/>
          <w:szCs w:val="22"/>
        </w:rPr>
        <w:t>“ pradeda integraciją su „</w:t>
      </w:r>
      <w:proofErr w:type="spellStart"/>
      <w:r>
        <w:rPr>
          <w:rFonts w:ascii="Helvetica Neue" w:eastAsia="Helvetica Neue" w:hAnsi="Helvetica Neue" w:cs="Helvetica Neue"/>
          <w:b/>
          <w:bCs/>
          <w:sz w:val="22"/>
          <w:szCs w:val="22"/>
        </w:rPr>
        <w:t>Natural</w:t>
      </w:r>
      <w:proofErr w:type="spellEnd"/>
      <w:r>
        <w:rPr>
          <w:rFonts w:ascii="Helvetica Neue" w:eastAsia="Helvetica Neue" w:hAnsi="Helvetica Neue" w:cs="Helvetica Neue"/>
          <w:b/>
          <w:bCs/>
          <w:sz w:val="22"/>
          <w:szCs w:val="22"/>
        </w:rPr>
        <w:t xml:space="preserve"> </w:t>
      </w:r>
      <w:proofErr w:type="spellStart"/>
      <w:r>
        <w:rPr>
          <w:rFonts w:ascii="Helvetica Neue" w:eastAsia="Helvetica Neue" w:hAnsi="Helvetica Neue" w:cs="Helvetica Neue"/>
          <w:b/>
          <w:bCs/>
          <w:sz w:val="22"/>
          <w:szCs w:val="22"/>
        </w:rPr>
        <w:t>Cycles</w:t>
      </w:r>
      <w:proofErr w:type="spellEnd"/>
      <w:r>
        <w:rPr>
          <w:rFonts w:ascii="Helvetica Neue" w:eastAsia="Helvetica Neue" w:hAnsi="Helvetica Neue" w:cs="Helvetica Neue"/>
          <w:b/>
          <w:bCs/>
          <w:sz w:val="22"/>
          <w:szCs w:val="22"/>
        </w:rPr>
        <w:t>“ programėle, taip suteikdama galimybę moterims dar patogiau stebėti savo vaisingumą ir priimti informuotus sprendimus dėl reprodukcinės sveikatos. Susiejus suderinamus „</w:t>
      </w:r>
      <w:proofErr w:type="spellStart"/>
      <w:r>
        <w:rPr>
          <w:rFonts w:ascii="Helvetica Neue" w:eastAsia="Helvetica Neue" w:hAnsi="Helvetica Neue" w:cs="Helvetica Neue"/>
          <w:b/>
          <w:bCs/>
          <w:sz w:val="22"/>
          <w:szCs w:val="22"/>
        </w:rPr>
        <w:t>Garmin</w:t>
      </w:r>
      <w:proofErr w:type="spellEnd"/>
      <w:r>
        <w:rPr>
          <w:rFonts w:ascii="Helvetica Neue" w:eastAsia="Helvetica Neue" w:hAnsi="Helvetica Neue" w:cs="Helvetica Neue"/>
          <w:b/>
          <w:bCs/>
          <w:sz w:val="22"/>
          <w:szCs w:val="22"/>
        </w:rPr>
        <w:t>“ išmaniuosius laikrodžius¹, tokius kaip „</w:t>
      </w:r>
      <w:proofErr w:type="spellStart"/>
      <w:r>
        <w:rPr>
          <w:rFonts w:ascii="Helvetica Neue" w:eastAsia="Helvetica Neue" w:hAnsi="Helvetica Neue" w:cs="Helvetica Neue"/>
          <w:b/>
          <w:bCs/>
          <w:sz w:val="22"/>
          <w:szCs w:val="22"/>
        </w:rPr>
        <w:t>fēnix</w:t>
      </w:r>
      <w:proofErr w:type="spellEnd"/>
      <w:r>
        <w:rPr>
          <w:rFonts w:ascii="Helvetica Neue" w:eastAsia="Helvetica Neue" w:hAnsi="Helvetica Neue" w:cs="Helvetica Neue"/>
          <w:b/>
          <w:bCs/>
          <w:sz w:val="22"/>
          <w:szCs w:val="22"/>
        </w:rPr>
        <w:t xml:space="preserve"> 8“, „</w:t>
      </w:r>
      <w:proofErr w:type="spellStart"/>
      <w:r>
        <w:rPr>
          <w:rFonts w:ascii="Helvetica Neue" w:eastAsia="Helvetica Neue" w:hAnsi="Helvetica Neue" w:cs="Helvetica Neue"/>
          <w:b/>
          <w:bCs/>
          <w:sz w:val="22"/>
          <w:szCs w:val="22"/>
        </w:rPr>
        <w:t>Forerunner</w:t>
      </w:r>
      <w:proofErr w:type="spellEnd"/>
      <w:r>
        <w:rPr>
          <w:rFonts w:ascii="Helvetica Neue" w:eastAsia="Helvetica Neue" w:hAnsi="Helvetica Neue" w:cs="Helvetica Neue"/>
          <w:b/>
          <w:bCs/>
          <w:sz w:val="22"/>
          <w:szCs w:val="22"/>
        </w:rPr>
        <w:t xml:space="preserve"> 570“, „</w:t>
      </w:r>
      <w:proofErr w:type="spellStart"/>
      <w:r>
        <w:rPr>
          <w:rFonts w:ascii="Helvetica Neue" w:eastAsia="Helvetica Neue" w:hAnsi="Helvetica Neue" w:cs="Helvetica Neue"/>
          <w:b/>
          <w:bCs/>
          <w:sz w:val="22"/>
          <w:szCs w:val="22"/>
        </w:rPr>
        <w:t>Forerunner</w:t>
      </w:r>
      <w:proofErr w:type="spellEnd"/>
      <w:r>
        <w:rPr>
          <w:rFonts w:ascii="Helvetica Neue" w:eastAsia="Helvetica Neue" w:hAnsi="Helvetica Neue" w:cs="Helvetica Neue"/>
          <w:b/>
          <w:bCs/>
          <w:sz w:val="22"/>
          <w:szCs w:val="22"/>
        </w:rPr>
        <w:t xml:space="preserve"> 970“, „</w:t>
      </w:r>
      <w:proofErr w:type="spellStart"/>
      <w:r>
        <w:rPr>
          <w:rFonts w:ascii="Helvetica Neue" w:eastAsia="Helvetica Neue" w:hAnsi="Helvetica Neue" w:cs="Helvetica Neue"/>
          <w:b/>
          <w:bCs/>
          <w:sz w:val="22"/>
          <w:szCs w:val="22"/>
        </w:rPr>
        <w:t>Venu</w:t>
      </w:r>
      <w:proofErr w:type="spellEnd"/>
      <w:r>
        <w:rPr>
          <w:rFonts w:ascii="Helvetica Neue" w:eastAsia="Helvetica Neue" w:hAnsi="Helvetica Neue" w:cs="Helvetica Neue"/>
          <w:b/>
          <w:bCs/>
          <w:sz w:val="22"/>
          <w:szCs w:val="22"/>
        </w:rPr>
        <w:t xml:space="preserve"> 4“ ir „</w:t>
      </w:r>
      <w:proofErr w:type="spellStart"/>
      <w:r>
        <w:rPr>
          <w:rFonts w:ascii="Helvetica Neue" w:eastAsia="Helvetica Neue" w:hAnsi="Helvetica Neue" w:cs="Helvetica Neue"/>
          <w:b/>
          <w:bCs/>
          <w:sz w:val="22"/>
          <w:szCs w:val="22"/>
        </w:rPr>
        <w:t>Venu</w:t>
      </w:r>
      <w:proofErr w:type="spellEnd"/>
      <w:r>
        <w:rPr>
          <w:rFonts w:ascii="Helvetica Neue" w:eastAsia="Helvetica Neue" w:hAnsi="Helvetica Neue" w:cs="Helvetica Neue"/>
          <w:b/>
          <w:bCs/>
          <w:sz w:val="22"/>
          <w:szCs w:val="22"/>
        </w:rPr>
        <w:t xml:space="preserve"> X1“, su „</w:t>
      </w:r>
      <w:proofErr w:type="spellStart"/>
      <w:r>
        <w:rPr>
          <w:rFonts w:ascii="Helvetica Neue" w:eastAsia="Helvetica Neue" w:hAnsi="Helvetica Neue" w:cs="Helvetica Neue"/>
          <w:b/>
          <w:bCs/>
          <w:sz w:val="22"/>
          <w:szCs w:val="22"/>
        </w:rPr>
        <w:t>Natural</w:t>
      </w:r>
      <w:proofErr w:type="spellEnd"/>
      <w:r>
        <w:rPr>
          <w:rFonts w:ascii="Helvetica Neue" w:eastAsia="Helvetica Neue" w:hAnsi="Helvetica Neue" w:cs="Helvetica Neue"/>
          <w:b/>
          <w:bCs/>
          <w:sz w:val="22"/>
          <w:szCs w:val="22"/>
        </w:rPr>
        <w:t xml:space="preserve"> </w:t>
      </w:r>
      <w:proofErr w:type="spellStart"/>
      <w:r>
        <w:rPr>
          <w:rFonts w:ascii="Helvetica Neue" w:eastAsia="Helvetica Neue" w:hAnsi="Helvetica Neue" w:cs="Helvetica Neue"/>
          <w:b/>
          <w:bCs/>
          <w:sz w:val="22"/>
          <w:szCs w:val="22"/>
        </w:rPr>
        <w:t>Cycles</w:t>
      </w:r>
      <w:proofErr w:type="spellEnd"/>
      <w:r>
        <w:rPr>
          <w:rFonts w:ascii="Helvetica Neue" w:eastAsia="Helvetica Neue" w:hAnsi="Helvetica Neue" w:cs="Helvetica Neue"/>
          <w:b/>
          <w:bCs/>
          <w:sz w:val="22"/>
          <w:szCs w:val="22"/>
        </w:rPr>
        <w:t>“ programėle, odos temperatūros duomenys bus paversti aiškia ir lengvai suprantama informacija apie vaisingumą.</w:t>
      </w:r>
    </w:p>
    <w:p w14:paraId="323E0B45" w14:textId="77777777" w:rsidR="007B080B" w:rsidRDefault="00000000">
      <w:pPr>
        <w:jc w:val="both"/>
        <w:rPr>
          <w:rFonts w:ascii="Helvetica Neue" w:eastAsia="Helvetica Neue" w:hAnsi="Helvetica Neue" w:cs="Helvetica Neue"/>
          <w:sz w:val="22"/>
          <w:szCs w:val="22"/>
        </w:rPr>
      </w:pPr>
      <w:r>
        <w:rPr>
          <w:rFonts w:ascii="Helvetica Neue" w:eastAsia="Helvetica Neue" w:hAnsi="Helvetica Neue" w:cs="Helvetica Neue"/>
          <w:sz w:val="22"/>
          <w:szCs w:val="22"/>
        </w:rPr>
        <w:t>„Moterys visame pasaulyje renkasi „</w:t>
      </w:r>
      <w:proofErr w:type="spellStart"/>
      <w:r>
        <w:rPr>
          <w:rFonts w:ascii="Helvetica Neue" w:eastAsia="Helvetica Neue" w:hAnsi="Helvetica Neue" w:cs="Helvetica Neue"/>
          <w:sz w:val="22"/>
          <w:szCs w:val="22"/>
        </w:rPr>
        <w:t>Garmin</w:t>
      </w:r>
      <w:proofErr w:type="spellEnd"/>
      <w:r>
        <w:rPr>
          <w:rFonts w:ascii="Helvetica Neue" w:eastAsia="Helvetica Neue" w:hAnsi="Helvetica Neue" w:cs="Helvetica Neue"/>
          <w:sz w:val="22"/>
          <w:szCs w:val="22"/>
        </w:rPr>
        <w:t>“ produktus fizinio aktyvumo ir sveikatos rodikliams stebėti, todėl bendradarbiavimas su „</w:t>
      </w:r>
      <w:proofErr w:type="spellStart"/>
      <w:r>
        <w:rPr>
          <w:rFonts w:ascii="Helvetica Neue" w:eastAsia="Helvetica Neue" w:hAnsi="Helvetica Neue" w:cs="Helvetica Neue"/>
          <w:sz w:val="22"/>
          <w:szCs w:val="22"/>
        </w:rPr>
        <w:t>Natural</w:t>
      </w:r>
      <w:proofErr w:type="spellEnd"/>
      <w:r>
        <w:rPr>
          <w:rFonts w:ascii="Helvetica Neue" w:eastAsia="Helvetica Neue" w:hAnsi="Helvetica Neue" w:cs="Helvetica Neue"/>
          <w:sz w:val="22"/>
          <w:szCs w:val="22"/>
        </w:rPr>
        <w:t xml:space="preserve"> </w:t>
      </w:r>
      <w:proofErr w:type="spellStart"/>
      <w:r>
        <w:rPr>
          <w:rFonts w:ascii="Helvetica Neue" w:eastAsia="Helvetica Neue" w:hAnsi="Helvetica Neue" w:cs="Helvetica Neue"/>
          <w:sz w:val="22"/>
          <w:szCs w:val="22"/>
        </w:rPr>
        <w:t>Cycles</w:t>
      </w:r>
      <w:proofErr w:type="spellEnd"/>
      <w:r>
        <w:rPr>
          <w:rFonts w:ascii="Helvetica Neue" w:eastAsia="Helvetica Neue" w:hAnsi="Helvetica Neue" w:cs="Helvetica Neue"/>
          <w:sz w:val="22"/>
          <w:szCs w:val="22"/>
        </w:rPr>
        <w:t>“, viena iš šios srities lyderių, yra ypač svarbus. Džiaugiamės, jog nuo šiol „</w:t>
      </w:r>
      <w:proofErr w:type="spellStart"/>
      <w:r>
        <w:rPr>
          <w:rFonts w:ascii="Helvetica Neue" w:eastAsia="Helvetica Neue" w:hAnsi="Helvetica Neue" w:cs="Helvetica Neue"/>
          <w:sz w:val="22"/>
          <w:szCs w:val="22"/>
        </w:rPr>
        <w:t>Garmin</w:t>
      </w:r>
      <w:proofErr w:type="spellEnd"/>
      <w:r>
        <w:rPr>
          <w:rFonts w:ascii="Helvetica Neue" w:eastAsia="Helvetica Neue" w:hAnsi="Helvetica Neue" w:cs="Helvetica Neue"/>
          <w:sz w:val="22"/>
          <w:szCs w:val="22"/>
        </w:rPr>
        <w:t>“ laikrodžių odos temperatūros duomenys bus naudojami „</w:t>
      </w:r>
      <w:proofErr w:type="spellStart"/>
      <w:r>
        <w:rPr>
          <w:rFonts w:ascii="Helvetica Neue" w:eastAsia="Helvetica Neue" w:hAnsi="Helvetica Neue" w:cs="Helvetica Neue"/>
          <w:sz w:val="22"/>
          <w:szCs w:val="22"/>
        </w:rPr>
        <w:t>Natural</w:t>
      </w:r>
      <w:proofErr w:type="spellEnd"/>
      <w:r>
        <w:rPr>
          <w:rFonts w:ascii="Helvetica Neue" w:eastAsia="Helvetica Neue" w:hAnsi="Helvetica Neue" w:cs="Helvetica Neue"/>
          <w:sz w:val="22"/>
          <w:szCs w:val="22"/>
        </w:rPr>
        <w:t xml:space="preserve"> </w:t>
      </w:r>
      <w:proofErr w:type="spellStart"/>
      <w:r>
        <w:rPr>
          <w:rFonts w:ascii="Helvetica Neue" w:eastAsia="Helvetica Neue" w:hAnsi="Helvetica Neue" w:cs="Helvetica Neue"/>
          <w:sz w:val="22"/>
          <w:szCs w:val="22"/>
        </w:rPr>
        <w:t>Cycles</w:t>
      </w:r>
      <w:proofErr w:type="spellEnd"/>
      <w:r>
        <w:rPr>
          <w:rFonts w:ascii="Helvetica Neue" w:eastAsia="Helvetica Neue" w:hAnsi="Helvetica Neue" w:cs="Helvetica Neue"/>
          <w:sz w:val="22"/>
          <w:szCs w:val="22"/>
        </w:rPr>
        <w:t>“ programėlėje, suteikiant moterims daugiau įžvalgų apie savo vaisingumą ir padedant priimti informuotus sprendimus dėl nehormoninės kontracepcijos“, – teigia „</w:t>
      </w:r>
      <w:proofErr w:type="spellStart"/>
      <w:r>
        <w:rPr>
          <w:rFonts w:ascii="Helvetica Neue" w:eastAsia="Helvetica Neue" w:hAnsi="Helvetica Neue" w:cs="Helvetica Neue"/>
          <w:sz w:val="22"/>
          <w:szCs w:val="22"/>
        </w:rPr>
        <w:t>Garmin</w:t>
      </w:r>
      <w:proofErr w:type="spellEnd"/>
      <w:r>
        <w:rPr>
          <w:rFonts w:ascii="Helvetica Neue" w:eastAsia="Helvetica Neue" w:hAnsi="Helvetica Neue" w:cs="Helvetica Neue"/>
          <w:sz w:val="22"/>
          <w:szCs w:val="22"/>
        </w:rPr>
        <w:t xml:space="preserve">“ pardavimų ir rinkodaros viceprezidentė Susan </w:t>
      </w:r>
      <w:proofErr w:type="spellStart"/>
      <w:r>
        <w:rPr>
          <w:rFonts w:ascii="Helvetica Neue" w:eastAsia="Helvetica Neue" w:hAnsi="Helvetica Neue" w:cs="Helvetica Neue"/>
          <w:sz w:val="22"/>
          <w:szCs w:val="22"/>
        </w:rPr>
        <w:t>Lyman</w:t>
      </w:r>
      <w:proofErr w:type="spellEnd"/>
      <w:r>
        <w:rPr>
          <w:rFonts w:ascii="Helvetica Neue" w:eastAsia="Helvetica Neue" w:hAnsi="Helvetica Neue" w:cs="Helvetica Neue"/>
          <w:sz w:val="22"/>
          <w:szCs w:val="22"/>
        </w:rPr>
        <w:t>.</w:t>
      </w:r>
    </w:p>
    <w:p w14:paraId="11432B6A" w14:textId="77777777" w:rsidR="007B080B" w:rsidRDefault="007B080B">
      <w:pPr>
        <w:pBdr>
          <w:top w:val="nil"/>
          <w:left w:val="nil"/>
          <w:bottom w:val="nil"/>
          <w:right w:val="nil"/>
          <w:between w:val="nil"/>
        </w:pBdr>
        <w:jc w:val="both"/>
        <w:rPr>
          <w:rFonts w:ascii="Helvetica Neue" w:eastAsia="Helvetica Neue" w:hAnsi="Helvetica Neue" w:cs="Helvetica Neue"/>
          <w:b/>
          <w:bCs/>
          <w:color w:val="EE0000"/>
          <w:sz w:val="22"/>
          <w:szCs w:val="22"/>
        </w:rPr>
      </w:pPr>
    </w:p>
    <w:p w14:paraId="58E53C37" w14:textId="77777777" w:rsidR="007B080B" w:rsidRDefault="00000000">
      <w:pPr>
        <w:pBdr>
          <w:top w:val="nil"/>
          <w:left w:val="nil"/>
          <w:bottom w:val="nil"/>
          <w:right w:val="nil"/>
          <w:between w:val="nil"/>
        </w:pBdr>
        <w:jc w:val="both"/>
        <w:rPr>
          <w:rFonts w:ascii="Helvetica Neue" w:eastAsia="Helvetica Neue" w:hAnsi="Helvetica Neue" w:cs="Helvetica Neue"/>
          <w:b/>
          <w:bCs/>
          <w:sz w:val="22"/>
          <w:szCs w:val="22"/>
        </w:rPr>
      </w:pPr>
      <w:r>
        <w:rPr>
          <w:rFonts w:ascii="Helvetica Neue" w:eastAsia="Helvetica Neue" w:hAnsi="Helvetica Neue" w:cs="Helvetica Neue"/>
          <w:b/>
          <w:bCs/>
          <w:sz w:val="22"/>
          <w:szCs w:val="22"/>
        </w:rPr>
        <w:t>Duomenys renkami miego metu</w:t>
      </w:r>
    </w:p>
    <w:p w14:paraId="6D43DCBD" w14:textId="77777777" w:rsidR="007B080B" w:rsidRDefault="007B080B">
      <w:pPr>
        <w:pBdr>
          <w:top w:val="nil"/>
          <w:left w:val="nil"/>
          <w:bottom w:val="nil"/>
          <w:right w:val="nil"/>
          <w:between w:val="nil"/>
        </w:pBdr>
        <w:jc w:val="both"/>
        <w:rPr>
          <w:rFonts w:ascii="Helvetica Neue" w:eastAsia="Helvetica Neue" w:hAnsi="Helvetica Neue" w:cs="Helvetica Neue"/>
          <w:b/>
          <w:bCs/>
          <w:sz w:val="22"/>
          <w:szCs w:val="22"/>
        </w:rPr>
      </w:pPr>
    </w:p>
    <w:p w14:paraId="5F781D38" w14:textId="77777777" w:rsidR="007B080B" w:rsidRDefault="00000000">
      <w:pPr>
        <w:pBdr>
          <w:top w:val="nil"/>
          <w:left w:val="nil"/>
          <w:bottom w:val="nil"/>
          <w:right w:val="nil"/>
          <w:between w:val="nil"/>
        </w:pBdr>
        <w:jc w:val="both"/>
        <w:rPr>
          <w:rFonts w:ascii="Helvetica Neue" w:eastAsia="Helvetica Neue" w:hAnsi="Helvetica Neue" w:cs="Helvetica Neue"/>
          <w:sz w:val="22"/>
          <w:szCs w:val="22"/>
        </w:rPr>
      </w:pPr>
      <w:r>
        <w:rPr>
          <w:rFonts w:ascii="Helvetica Neue" w:eastAsia="Helvetica Neue" w:hAnsi="Helvetica Neue" w:cs="Helvetica Neue"/>
          <w:sz w:val="22"/>
          <w:szCs w:val="22"/>
        </w:rPr>
        <w:t>„</w:t>
      </w:r>
      <w:proofErr w:type="spellStart"/>
      <w:r>
        <w:rPr>
          <w:rFonts w:ascii="Helvetica Neue" w:eastAsia="Helvetica Neue" w:hAnsi="Helvetica Neue" w:cs="Helvetica Neue"/>
          <w:sz w:val="22"/>
          <w:szCs w:val="22"/>
        </w:rPr>
        <w:t>Natural</w:t>
      </w:r>
      <w:proofErr w:type="spellEnd"/>
      <w:r>
        <w:rPr>
          <w:rFonts w:ascii="Helvetica Neue" w:eastAsia="Helvetica Neue" w:hAnsi="Helvetica Neue" w:cs="Helvetica Neue"/>
          <w:sz w:val="22"/>
          <w:szCs w:val="22"/>
        </w:rPr>
        <w:t xml:space="preserve"> </w:t>
      </w:r>
      <w:proofErr w:type="spellStart"/>
      <w:r>
        <w:rPr>
          <w:rFonts w:ascii="Helvetica Neue" w:eastAsia="Helvetica Neue" w:hAnsi="Helvetica Neue" w:cs="Helvetica Neue"/>
          <w:sz w:val="22"/>
          <w:szCs w:val="22"/>
        </w:rPr>
        <w:t>Cycles</w:t>
      </w:r>
      <w:proofErr w:type="spellEnd"/>
      <w:r>
        <w:rPr>
          <w:rFonts w:ascii="Helvetica Neue" w:eastAsia="Helvetica Neue" w:hAnsi="Helvetica Neue" w:cs="Helvetica Neue"/>
          <w:sz w:val="22"/>
          <w:szCs w:val="22"/>
        </w:rPr>
        <w:t>“ programėlė, skirta nėštumui planuoti arba jo išvengti, analizuoja kūno temperatūrą ir kitus svarbius rodiklius, kad kasdien nustatytų individualią moters vaisingumo būseną. Naudotojos gali miegoti dėvėdamos suderinamą „</w:t>
      </w:r>
      <w:proofErr w:type="spellStart"/>
      <w:r>
        <w:rPr>
          <w:rFonts w:ascii="Helvetica Neue" w:eastAsia="Helvetica Neue" w:hAnsi="Helvetica Neue" w:cs="Helvetica Neue"/>
          <w:sz w:val="22"/>
          <w:szCs w:val="22"/>
        </w:rPr>
        <w:t>Garmin</w:t>
      </w:r>
      <w:proofErr w:type="spellEnd"/>
      <w:r>
        <w:rPr>
          <w:rFonts w:ascii="Helvetica Neue" w:eastAsia="Helvetica Neue" w:hAnsi="Helvetica Neue" w:cs="Helvetica Neue"/>
          <w:sz w:val="22"/>
          <w:szCs w:val="22"/>
        </w:rPr>
        <w:t>“ laikrodį – nakties metu fiksuojama odos temperatūra, o ryte duomenys automatiškai perkeliami į „</w:t>
      </w:r>
      <w:proofErr w:type="spellStart"/>
      <w:r>
        <w:rPr>
          <w:rFonts w:ascii="Helvetica Neue" w:eastAsia="Helvetica Neue" w:hAnsi="Helvetica Neue" w:cs="Helvetica Neue"/>
          <w:sz w:val="22"/>
          <w:szCs w:val="22"/>
        </w:rPr>
        <w:t>Natural</w:t>
      </w:r>
      <w:proofErr w:type="spellEnd"/>
      <w:r>
        <w:rPr>
          <w:rFonts w:ascii="Helvetica Neue" w:eastAsia="Helvetica Neue" w:hAnsi="Helvetica Neue" w:cs="Helvetica Neue"/>
          <w:sz w:val="22"/>
          <w:szCs w:val="22"/>
        </w:rPr>
        <w:t xml:space="preserve"> </w:t>
      </w:r>
      <w:proofErr w:type="spellStart"/>
      <w:r>
        <w:rPr>
          <w:rFonts w:ascii="Helvetica Neue" w:eastAsia="Helvetica Neue" w:hAnsi="Helvetica Neue" w:cs="Helvetica Neue"/>
          <w:sz w:val="22"/>
          <w:szCs w:val="22"/>
        </w:rPr>
        <w:t>Cycles</w:t>
      </w:r>
      <w:proofErr w:type="spellEnd"/>
      <w:r>
        <w:rPr>
          <w:rFonts w:ascii="Helvetica Neue" w:eastAsia="Helvetica Neue" w:hAnsi="Helvetica Neue" w:cs="Helvetica Neue"/>
          <w:sz w:val="22"/>
          <w:szCs w:val="22"/>
        </w:rPr>
        <w:t>“ programėlę.</w:t>
      </w:r>
    </w:p>
    <w:p w14:paraId="1E05D02D" w14:textId="77777777" w:rsidR="007B080B" w:rsidRDefault="007B080B">
      <w:pPr>
        <w:pBdr>
          <w:top w:val="nil"/>
          <w:left w:val="nil"/>
          <w:bottom w:val="nil"/>
          <w:right w:val="nil"/>
          <w:between w:val="nil"/>
        </w:pBdr>
        <w:jc w:val="both"/>
        <w:rPr>
          <w:rFonts w:ascii="Helvetica Neue" w:eastAsia="Helvetica Neue" w:hAnsi="Helvetica Neue" w:cs="Helvetica Neue"/>
          <w:sz w:val="22"/>
          <w:szCs w:val="22"/>
        </w:rPr>
      </w:pPr>
    </w:p>
    <w:p w14:paraId="6010183A" w14:textId="6DF74F46" w:rsidR="007B080B" w:rsidRDefault="00000000">
      <w:pPr>
        <w:pBdr>
          <w:top w:val="nil"/>
          <w:left w:val="nil"/>
          <w:bottom w:val="nil"/>
          <w:right w:val="nil"/>
          <w:between w:val="nil"/>
        </w:pBdr>
        <w:jc w:val="both"/>
        <w:rPr>
          <w:rFonts w:ascii="Helvetica Neue" w:eastAsia="Helvetica Neue" w:hAnsi="Helvetica Neue" w:cs="Helvetica Neue"/>
          <w:sz w:val="22"/>
          <w:szCs w:val="22"/>
        </w:rPr>
      </w:pPr>
      <w:r>
        <w:rPr>
          <w:rFonts w:ascii="Helvetica Neue" w:eastAsia="Helvetica Neue" w:hAnsi="Helvetica Neue" w:cs="Helvetica Neue"/>
          <w:sz w:val="22"/>
          <w:szCs w:val="22"/>
        </w:rPr>
        <w:t>„</w:t>
      </w:r>
      <w:proofErr w:type="spellStart"/>
      <w:r>
        <w:rPr>
          <w:rFonts w:ascii="Helvetica Neue" w:eastAsia="Helvetica Neue" w:hAnsi="Helvetica Neue" w:cs="Helvetica Neue"/>
          <w:sz w:val="22"/>
          <w:szCs w:val="22"/>
        </w:rPr>
        <w:t>Natural</w:t>
      </w:r>
      <w:proofErr w:type="spellEnd"/>
      <w:r>
        <w:rPr>
          <w:rFonts w:ascii="Helvetica Neue" w:eastAsia="Helvetica Neue" w:hAnsi="Helvetica Neue" w:cs="Helvetica Neue"/>
          <w:sz w:val="22"/>
          <w:szCs w:val="22"/>
        </w:rPr>
        <w:t xml:space="preserve"> </w:t>
      </w:r>
      <w:proofErr w:type="spellStart"/>
      <w:r>
        <w:rPr>
          <w:rFonts w:ascii="Helvetica Neue" w:eastAsia="Helvetica Neue" w:hAnsi="Helvetica Neue" w:cs="Helvetica Neue"/>
          <w:sz w:val="22"/>
          <w:szCs w:val="22"/>
        </w:rPr>
        <w:t>Cycles</w:t>
      </w:r>
      <w:proofErr w:type="spellEnd"/>
      <w:r>
        <w:rPr>
          <w:rFonts w:ascii="Helvetica Neue" w:eastAsia="Helvetica Neue" w:hAnsi="Helvetica Neue" w:cs="Helvetica Neue"/>
          <w:sz w:val="22"/>
          <w:szCs w:val="22"/>
        </w:rPr>
        <w:t>“ integracija su tokiu technologijų lyderiu kaip</w:t>
      </w:r>
      <w:r w:rsidR="00ED62E0">
        <w:rPr>
          <w:rFonts w:ascii="Helvetica Neue" w:eastAsia="Helvetica Neue" w:hAnsi="Helvetica Neue" w:cs="Helvetica Neue"/>
          <w:sz w:val="22"/>
          <w:szCs w:val="22"/>
        </w:rPr>
        <w:t xml:space="preserve"> </w:t>
      </w:r>
      <w:r>
        <w:rPr>
          <w:rFonts w:ascii="Helvetica Neue" w:eastAsia="Helvetica Neue" w:hAnsi="Helvetica Neue" w:cs="Helvetica Neue"/>
          <w:sz w:val="22"/>
          <w:szCs w:val="22"/>
        </w:rPr>
        <w:t>„</w:t>
      </w:r>
      <w:proofErr w:type="spellStart"/>
      <w:r>
        <w:rPr>
          <w:rFonts w:ascii="Helvetica Neue" w:eastAsia="Helvetica Neue" w:hAnsi="Helvetica Neue" w:cs="Helvetica Neue"/>
          <w:sz w:val="22"/>
          <w:szCs w:val="22"/>
        </w:rPr>
        <w:t>Garmin</w:t>
      </w:r>
      <w:proofErr w:type="spellEnd"/>
      <w:r>
        <w:rPr>
          <w:rFonts w:ascii="Helvetica Neue" w:eastAsia="Helvetica Neue" w:hAnsi="Helvetica Neue" w:cs="Helvetica Neue"/>
          <w:sz w:val="22"/>
          <w:szCs w:val="22"/>
        </w:rPr>
        <w:t>“ yra natūralus žingsnis plečiant mūsų dėvimųjų įrenginių ekosistemą. Ji leidžia mūsų nehormoninės kontracepcijos sprendimą pasiūlyti dar daugiau moterų visame pasaulyje ir suteikia veiksmingą nehormoninį būdą planuoti nėštumą arba jo išvengti“, – teigia „</w:t>
      </w:r>
      <w:proofErr w:type="spellStart"/>
      <w:r>
        <w:rPr>
          <w:rFonts w:ascii="Helvetica Neue" w:eastAsia="Helvetica Neue" w:hAnsi="Helvetica Neue" w:cs="Helvetica Neue"/>
          <w:sz w:val="22"/>
          <w:szCs w:val="22"/>
        </w:rPr>
        <w:t>Natural</w:t>
      </w:r>
      <w:proofErr w:type="spellEnd"/>
      <w:r>
        <w:rPr>
          <w:rFonts w:ascii="Helvetica Neue" w:eastAsia="Helvetica Neue" w:hAnsi="Helvetica Neue" w:cs="Helvetica Neue"/>
          <w:sz w:val="22"/>
          <w:szCs w:val="22"/>
        </w:rPr>
        <w:t xml:space="preserve"> </w:t>
      </w:r>
      <w:proofErr w:type="spellStart"/>
      <w:r>
        <w:rPr>
          <w:rFonts w:ascii="Helvetica Neue" w:eastAsia="Helvetica Neue" w:hAnsi="Helvetica Neue" w:cs="Helvetica Neue"/>
          <w:sz w:val="22"/>
          <w:szCs w:val="22"/>
        </w:rPr>
        <w:t>Cycles</w:t>
      </w:r>
      <w:proofErr w:type="spellEnd"/>
      <w:r>
        <w:rPr>
          <w:rFonts w:ascii="Helvetica Neue" w:eastAsia="Helvetica Neue" w:hAnsi="Helvetica Neue" w:cs="Helvetica Neue"/>
          <w:sz w:val="22"/>
          <w:szCs w:val="22"/>
        </w:rPr>
        <w:t xml:space="preserve">“ </w:t>
      </w:r>
      <w:proofErr w:type="spellStart"/>
      <w:r>
        <w:rPr>
          <w:rFonts w:ascii="Helvetica Neue" w:eastAsia="Helvetica Neue" w:hAnsi="Helvetica Neue" w:cs="Helvetica Neue"/>
          <w:sz w:val="22"/>
          <w:szCs w:val="22"/>
        </w:rPr>
        <w:t>bendraįkūrėja</w:t>
      </w:r>
      <w:proofErr w:type="spellEnd"/>
      <w:r>
        <w:rPr>
          <w:rFonts w:ascii="Helvetica Neue" w:eastAsia="Helvetica Neue" w:hAnsi="Helvetica Neue" w:cs="Helvetica Neue"/>
          <w:sz w:val="22"/>
          <w:szCs w:val="22"/>
        </w:rPr>
        <w:t xml:space="preserve"> ir vadovė dr. </w:t>
      </w:r>
      <w:proofErr w:type="spellStart"/>
      <w:r>
        <w:rPr>
          <w:rFonts w:ascii="Helvetica Neue" w:eastAsia="Helvetica Neue" w:hAnsi="Helvetica Neue" w:cs="Helvetica Neue"/>
          <w:sz w:val="22"/>
          <w:szCs w:val="22"/>
        </w:rPr>
        <w:t>Elina</w:t>
      </w:r>
      <w:proofErr w:type="spellEnd"/>
      <w:r>
        <w:rPr>
          <w:rFonts w:ascii="Helvetica Neue" w:eastAsia="Helvetica Neue" w:hAnsi="Helvetica Neue" w:cs="Helvetica Neue"/>
          <w:sz w:val="22"/>
          <w:szCs w:val="22"/>
        </w:rPr>
        <w:t xml:space="preserve"> </w:t>
      </w:r>
      <w:proofErr w:type="spellStart"/>
      <w:r>
        <w:rPr>
          <w:rFonts w:ascii="Helvetica Neue" w:eastAsia="Helvetica Neue" w:hAnsi="Helvetica Neue" w:cs="Helvetica Neue"/>
          <w:sz w:val="22"/>
          <w:szCs w:val="22"/>
        </w:rPr>
        <w:t>Berglund</w:t>
      </w:r>
      <w:proofErr w:type="spellEnd"/>
      <w:r>
        <w:rPr>
          <w:rFonts w:ascii="Helvetica Neue" w:eastAsia="Helvetica Neue" w:hAnsi="Helvetica Neue" w:cs="Helvetica Neue"/>
          <w:sz w:val="22"/>
          <w:szCs w:val="22"/>
        </w:rPr>
        <w:t xml:space="preserve"> </w:t>
      </w:r>
      <w:proofErr w:type="spellStart"/>
      <w:r>
        <w:rPr>
          <w:rFonts w:ascii="Helvetica Neue" w:eastAsia="Helvetica Neue" w:hAnsi="Helvetica Neue" w:cs="Helvetica Neue"/>
          <w:sz w:val="22"/>
          <w:szCs w:val="22"/>
        </w:rPr>
        <w:t>Scherwitzl</w:t>
      </w:r>
      <w:proofErr w:type="spellEnd"/>
      <w:r>
        <w:rPr>
          <w:rFonts w:ascii="Helvetica Neue" w:eastAsia="Helvetica Neue" w:hAnsi="Helvetica Neue" w:cs="Helvetica Neue"/>
          <w:sz w:val="22"/>
          <w:szCs w:val="22"/>
        </w:rPr>
        <w:t>.</w:t>
      </w:r>
    </w:p>
    <w:p w14:paraId="4AE41DCF" w14:textId="77777777" w:rsidR="00ED62E0" w:rsidRDefault="00ED62E0">
      <w:pPr>
        <w:pBdr>
          <w:top w:val="nil"/>
          <w:left w:val="nil"/>
          <w:bottom w:val="nil"/>
          <w:right w:val="nil"/>
          <w:between w:val="nil"/>
        </w:pBdr>
        <w:jc w:val="both"/>
        <w:rPr>
          <w:rFonts w:ascii="Helvetica Neue" w:eastAsia="Helvetica Neue" w:hAnsi="Helvetica Neue" w:cs="Helvetica Neue"/>
          <w:sz w:val="22"/>
          <w:szCs w:val="22"/>
        </w:rPr>
      </w:pPr>
    </w:p>
    <w:p w14:paraId="647E46A7" w14:textId="77777777" w:rsidR="007B080B" w:rsidRDefault="00000000">
      <w:pPr>
        <w:pBdr>
          <w:top w:val="nil"/>
          <w:left w:val="nil"/>
          <w:bottom w:val="nil"/>
          <w:right w:val="nil"/>
          <w:between w:val="nil"/>
        </w:pBdr>
        <w:jc w:val="both"/>
        <w:rPr>
          <w:rFonts w:ascii="Helvetica Neue" w:eastAsia="Helvetica Neue" w:hAnsi="Helvetica Neue" w:cs="Helvetica Neue"/>
          <w:sz w:val="22"/>
          <w:szCs w:val="22"/>
        </w:rPr>
      </w:pPr>
      <w:r>
        <w:rPr>
          <w:rFonts w:ascii="Helvetica Neue" w:eastAsia="Helvetica Neue" w:hAnsi="Helvetica Neue" w:cs="Helvetica Neue"/>
          <w:sz w:val="22"/>
          <w:szCs w:val="22"/>
        </w:rPr>
        <w:t>Šiuo metu „</w:t>
      </w:r>
      <w:proofErr w:type="spellStart"/>
      <w:r>
        <w:rPr>
          <w:rFonts w:ascii="Helvetica Neue" w:eastAsia="Helvetica Neue" w:hAnsi="Helvetica Neue" w:cs="Helvetica Neue"/>
          <w:sz w:val="22"/>
          <w:szCs w:val="22"/>
        </w:rPr>
        <w:t>Garmin</w:t>
      </w:r>
      <w:proofErr w:type="spellEnd"/>
      <w:r>
        <w:rPr>
          <w:rFonts w:ascii="Helvetica Neue" w:eastAsia="Helvetica Neue" w:hAnsi="Helvetica Neue" w:cs="Helvetica Neue"/>
          <w:sz w:val="22"/>
          <w:szCs w:val="22"/>
        </w:rPr>
        <w:t>“ ir „</w:t>
      </w:r>
      <w:proofErr w:type="spellStart"/>
      <w:r>
        <w:rPr>
          <w:rFonts w:ascii="Helvetica Neue" w:eastAsia="Helvetica Neue" w:hAnsi="Helvetica Neue" w:cs="Helvetica Neue"/>
          <w:sz w:val="22"/>
          <w:szCs w:val="22"/>
        </w:rPr>
        <w:t>Natural</w:t>
      </w:r>
      <w:proofErr w:type="spellEnd"/>
      <w:r>
        <w:rPr>
          <w:rFonts w:ascii="Helvetica Neue" w:eastAsia="Helvetica Neue" w:hAnsi="Helvetica Neue" w:cs="Helvetica Neue"/>
          <w:sz w:val="22"/>
          <w:szCs w:val="22"/>
        </w:rPr>
        <w:t xml:space="preserve"> </w:t>
      </w:r>
      <w:proofErr w:type="spellStart"/>
      <w:r>
        <w:rPr>
          <w:rFonts w:ascii="Helvetica Neue" w:eastAsia="Helvetica Neue" w:hAnsi="Helvetica Neue" w:cs="Helvetica Neue"/>
          <w:sz w:val="22"/>
          <w:szCs w:val="22"/>
        </w:rPr>
        <w:t>Cycles</w:t>
      </w:r>
      <w:proofErr w:type="spellEnd"/>
      <w:r>
        <w:rPr>
          <w:rFonts w:ascii="Helvetica Neue" w:eastAsia="Helvetica Neue" w:hAnsi="Helvetica Neue" w:cs="Helvetica Neue"/>
          <w:sz w:val="22"/>
          <w:szCs w:val="22"/>
        </w:rPr>
        <w:t>“ integracija yra prieinama Australijoje, Brazilijoje, Kanadoje, Europos Sąjungoje, Norvegijoje, Singapūre, Šveicarijoje, Jungtinėje Karalystėje ir Jungtinėse Amerikos Valstijose.</w:t>
      </w:r>
    </w:p>
    <w:p w14:paraId="5B696FD9" w14:textId="77777777" w:rsidR="007B080B" w:rsidRDefault="007B080B">
      <w:pPr>
        <w:pBdr>
          <w:top w:val="nil"/>
          <w:left w:val="nil"/>
          <w:bottom w:val="nil"/>
          <w:right w:val="nil"/>
          <w:between w:val="nil"/>
        </w:pBdr>
        <w:jc w:val="both"/>
        <w:rPr>
          <w:rFonts w:ascii="Helvetica Neue" w:eastAsia="Helvetica Neue" w:hAnsi="Helvetica Neue" w:cs="Helvetica Neue"/>
          <w:sz w:val="22"/>
          <w:szCs w:val="22"/>
        </w:rPr>
      </w:pPr>
    </w:p>
    <w:p w14:paraId="76F4C958" w14:textId="77777777" w:rsidR="007B080B" w:rsidRDefault="00000000">
      <w:pPr>
        <w:pBdr>
          <w:top w:val="nil"/>
          <w:left w:val="nil"/>
          <w:bottom w:val="nil"/>
          <w:right w:val="nil"/>
          <w:between w:val="nil"/>
        </w:pBdr>
        <w:jc w:val="both"/>
        <w:rPr>
          <w:rFonts w:ascii="Helvetica Neue" w:eastAsia="Helvetica Neue" w:hAnsi="Helvetica Neue" w:cs="Helvetica Neue"/>
          <w:sz w:val="22"/>
          <w:szCs w:val="22"/>
        </w:rPr>
      </w:pPr>
      <w:r>
        <w:rPr>
          <w:rFonts w:ascii="Helvetica Neue" w:eastAsia="Helvetica Neue" w:hAnsi="Helvetica Neue" w:cs="Helvetica Neue"/>
          <w:sz w:val="22"/>
          <w:szCs w:val="22"/>
        </w:rPr>
        <w:t>Daugiau informacijos apie šią integraciją rasite „</w:t>
      </w:r>
      <w:proofErr w:type="spellStart"/>
      <w:r>
        <w:fldChar w:fldCharType="begin"/>
      </w:r>
      <w:r>
        <w:instrText>HYPERLINK "https://www.naturalcycles.com/devices/garmin" \h</w:instrText>
      </w:r>
      <w:r>
        <w:fldChar w:fldCharType="separate"/>
      </w:r>
      <w:r>
        <w:rPr>
          <w:rFonts w:ascii="Helvetica Neue" w:eastAsia="Helvetica Neue" w:hAnsi="Helvetica Neue" w:cs="Helvetica Neue"/>
          <w:sz w:val="22"/>
          <w:szCs w:val="22"/>
          <w:u w:val="single"/>
        </w:rPr>
        <w:t>Natural</w:t>
      </w:r>
      <w:proofErr w:type="spellEnd"/>
      <w:r>
        <w:rPr>
          <w:rFonts w:ascii="Helvetica Neue" w:eastAsia="Helvetica Neue" w:hAnsi="Helvetica Neue" w:cs="Helvetica Neue"/>
          <w:sz w:val="22"/>
          <w:szCs w:val="22"/>
          <w:u w:val="single"/>
        </w:rPr>
        <w:t xml:space="preserve"> </w:t>
      </w:r>
      <w:proofErr w:type="spellStart"/>
      <w:r>
        <w:rPr>
          <w:rFonts w:ascii="Helvetica Neue" w:eastAsia="Helvetica Neue" w:hAnsi="Helvetica Neue" w:cs="Helvetica Neue"/>
          <w:sz w:val="22"/>
          <w:szCs w:val="22"/>
          <w:u w:val="single"/>
        </w:rPr>
        <w:t>Cycles</w:t>
      </w:r>
      <w:proofErr w:type="spellEnd"/>
      <w:r>
        <w:fldChar w:fldCharType="end"/>
      </w:r>
      <w:r>
        <w:rPr>
          <w:rFonts w:ascii="Helvetica Neue" w:eastAsia="Helvetica Neue" w:hAnsi="Helvetica Neue" w:cs="Helvetica Neue"/>
          <w:sz w:val="22"/>
          <w:szCs w:val="22"/>
        </w:rPr>
        <w:t>“ svetainėje.</w:t>
      </w:r>
    </w:p>
    <w:p w14:paraId="27DD3C4B" w14:textId="77777777" w:rsidR="007B080B" w:rsidRDefault="00000000">
      <w:pPr>
        <w:spacing w:before="240" w:after="240"/>
        <w:jc w:val="both"/>
        <w:rPr>
          <w:rFonts w:ascii="Helvetica Neue" w:eastAsia="Helvetica Neue" w:hAnsi="Helvetica Neue" w:cs="Helvetica Neue"/>
          <w:sz w:val="18"/>
          <w:szCs w:val="18"/>
        </w:rPr>
        <w:sectPr w:rsidR="007B080B">
          <w:headerReference w:type="default" r:id="rId8"/>
          <w:footerReference w:type="default" r:id="rId9"/>
          <w:pgSz w:w="12240" w:h="15840"/>
          <w:pgMar w:top="245" w:right="1080" w:bottom="1454" w:left="1080" w:header="720" w:footer="720" w:gutter="0"/>
          <w:pgNumType w:start="1"/>
          <w:cols w:space="1296"/>
        </w:sectPr>
      </w:pPr>
      <w:r>
        <w:rPr>
          <w:rFonts w:ascii="Helvetica Neue" w:eastAsia="Helvetica Neue" w:hAnsi="Helvetica Neue" w:cs="Helvetica Neue"/>
          <w:sz w:val="22"/>
          <w:szCs w:val="22"/>
        </w:rPr>
        <w:t>Visi „</w:t>
      </w:r>
      <w:proofErr w:type="spellStart"/>
      <w:r>
        <w:rPr>
          <w:rFonts w:ascii="Helvetica Neue" w:eastAsia="Helvetica Neue" w:hAnsi="Helvetica Neue" w:cs="Helvetica Neue"/>
          <w:sz w:val="22"/>
          <w:szCs w:val="22"/>
        </w:rPr>
        <w:t>Garmin</w:t>
      </w:r>
      <w:proofErr w:type="spellEnd"/>
      <w:r>
        <w:rPr>
          <w:rFonts w:ascii="Helvetica Neue" w:eastAsia="Helvetica Neue" w:hAnsi="Helvetica Neue" w:cs="Helvetica Neue"/>
          <w:sz w:val="22"/>
          <w:szCs w:val="22"/>
        </w:rPr>
        <w:t>“ įrenginiai yra kuriami taip, kad būtų patikimi sudėtingiausiomis sąlygomis ir jau daugelį metų keičia sportininkų, bekelės entuziastų ir aktyvaus laisvalaikio mėgėjų</w:t>
      </w:r>
      <w:r>
        <w:rPr>
          <w:rFonts w:ascii="Helvetica Neue" w:eastAsia="Helvetica Neue" w:hAnsi="Helvetica Neue" w:cs="Helvetica Neue"/>
          <w:b/>
          <w:bCs/>
          <w:sz w:val="22"/>
          <w:szCs w:val="22"/>
        </w:rPr>
        <w:t xml:space="preserve"> </w:t>
      </w:r>
      <w:r>
        <w:rPr>
          <w:rFonts w:ascii="Helvetica Neue" w:eastAsia="Helvetica Neue" w:hAnsi="Helvetica Neue" w:cs="Helvetica Neue"/>
          <w:sz w:val="22"/>
          <w:szCs w:val="22"/>
        </w:rPr>
        <w:t>patirtis.</w:t>
      </w:r>
      <w:r>
        <w:rPr>
          <w:rFonts w:ascii="Helvetica Neue" w:eastAsia="Helvetica Neue" w:hAnsi="Helvetica Neue" w:cs="Helvetica Neue"/>
          <w:b/>
          <w:bCs/>
          <w:sz w:val="22"/>
          <w:szCs w:val="22"/>
        </w:rPr>
        <w:t xml:space="preserve"> </w:t>
      </w:r>
      <w:r>
        <w:rPr>
          <w:rFonts w:ascii="Helvetica Neue" w:eastAsia="Helvetica Neue" w:hAnsi="Helvetica Neue" w:cs="Helvetica Neue"/>
          <w:sz w:val="22"/>
          <w:szCs w:val="22"/>
        </w:rPr>
        <w:t xml:space="preserve">Bendrovė nuosekliai </w:t>
      </w:r>
      <w:r>
        <w:rPr>
          <w:rFonts w:ascii="Helvetica Neue" w:eastAsia="Helvetica Neue" w:hAnsi="Helvetica Neue" w:cs="Helvetica Neue"/>
          <w:sz w:val="22"/>
          <w:szCs w:val="22"/>
        </w:rPr>
        <w:lastRenderedPageBreak/>
        <w:t>kuria sprendimus, kurie praturtina kasdienybę, stiprina saugumo jausmą ir leidžia kiekvieną dieną žengti dar vieną žingsnį į priekį.</w:t>
      </w:r>
    </w:p>
    <w:p w14:paraId="6D5EBE85" w14:textId="77777777" w:rsidR="007B080B" w:rsidRDefault="00000000">
      <w:pPr>
        <w:pBdr>
          <w:top w:val="nil"/>
          <w:left w:val="nil"/>
          <w:bottom w:val="nil"/>
          <w:right w:val="nil"/>
          <w:between w:val="nil"/>
        </w:pBdr>
        <w:spacing w:before="160"/>
        <w:jc w:val="both"/>
        <w:rPr>
          <w:rFonts w:ascii="Helvetica Neue" w:eastAsia="Helvetica Neue" w:hAnsi="Helvetica Neue" w:cs="Helvetica Neue"/>
          <w:sz w:val="18"/>
          <w:szCs w:val="18"/>
        </w:rPr>
      </w:pPr>
      <w:r>
        <w:rPr>
          <w:rFonts w:ascii="Helvetica Neue" w:eastAsia="Helvetica Neue" w:hAnsi="Helvetica Neue" w:cs="Helvetica Neue"/>
          <w:b/>
          <w:bCs/>
          <w:sz w:val="18"/>
          <w:szCs w:val="18"/>
        </w:rPr>
        <w:t>Apie „</w:t>
      </w:r>
      <w:proofErr w:type="spellStart"/>
      <w:r>
        <w:rPr>
          <w:rFonts w:ascii="Helvetica Neue" w:eastAsia="Helvetica Neue" w:hAnsi="Helvetica Neue" w:cs="Helvetica Neue"/>
          <w:b/>
          <w:bCs/>
          <w:sz w:val="18"/>
          <w:szCs w:val="18"/>
        </w:rPr>
        <w:t>Garmin</w:t>
      </w:r>
      <w:proofErr w:type="spellEnd"/>
      <w:r>
        <w:rPr>
          <w:rFonts w:ascii="Helvetica Neue" w:eastAsia="Helvetica Neue" w:hAnsi="Helvetica Neue" w:cs="Helvetica Neue"/>
          <w:b/>
          <w:bCs/>
          <w:sz w:val="18"/>
          <w:szCs w:val="18"/>
        </w:rPr>
        <w:t xml:space="preserve"> International, </w:t>
      </w:r>
      <w:proofErr w:type="spellStart"/>
      <w:r>
        <w:rPr>
          <w:rFonts w:ascii="Helvetica Neue" w:eastAsia="Helvetica Neue" w:hAnsi="Helvetica Neue" w:cs="Helvetica Neue"/>
          <w:b/>
          <w:bCs/>
          <w:sz w:val="18"/>
          <w:szCs w:val="18"/>
        </w:rPr>
        <w:t>Inc</w:t>
      </w:r>
      <w:proofErr w:type="spellEnd"/>
      <w:r>
        <w:rPr>
          <w:rFonts w:ascii="Helvetica Neue" w:eastAsia="Helvetica Neue" w:hAnsi="Helvetica Neue" w:cs="Helvetica Neue"/>
          <w:b/>
          <w:bCs/>
          <w:sz w:val="18"/>
          <w:szCs w:val="18"/>
        </w:rPr>
        <w:t xml:space="preserve">.: </w:t>
      </w:r>
      <w:r>
        <w:rPr>
          <w:rFonts w:ascii="Helvetica Neue" w:eastAsia="Helvetica Neue" w:hAnsi="Helvetica Neue" w:cs="Helvetica Neue"/>
          <w:sz w:val="18"/>
          <w:szCs w:val="18"/>
        </w:rPr>
        <w:t>„</w:t>
      </w:r>
      <w:proofErr w:type="spellStart"/>
      <w:r>
        <w:rPr>
          <w:rFonts w:ascii="Helvetica Neue" w:eastAsia="Helvetica Neue" w:hAnsi="Helvetica Neue" w:cs="Helvetica Neue"/>
          <w:sz w:val="18"/>
          <w:szCs w:val="18"/>
        </w:rPr>
        <w:t>Garmin</w:t>
      </w:r>
      <w:proofErr w:type="spellEnd"/>
      <w:r>
        <w:rPr>
          <w:rFonts w:ascii="Helvetica Neue" w:eastAsia="Helvetica Neue" w:hAnsi="Helvetica Neue" w:cs="Helvetica Neue"/>
          <w:sz w:val="18"/>
          <w:szCs w:val="18"/>
        </w:rPr>
        <w:t xml:space="preserve"> International, </w:t>
      </w:r>
      <w:proofErr w:type="spellStart"/>
      <w:r>
        <w:rPr>
          <w:rFonts w:ascii="Helvetica Neue" w:eastAsia="Helvetica Neue" w:hAnsi="Helvetica Neue" w:cs="Helvetica Neue"/>
          <w:sz w:val="18"/>
          <w:szCs w:val="18"/>
        </w:rPr>
        <w:t>Inc</w:t>
      </w:r>
      <w:proofErr w:type="spellEnd"/>
      <w:r>
        <w:rPr>
          <w:rFonts w:ascii="Helvetica Neue" w:eastAsia="Helvetica Neue" w:hAnsi="Helvetica Neue" w:cs="Helvetica Neue"/>
          <w:sz w:val="18"/>
          <w:szCs w:val="18"/>
        </w:rPr>
        <w:t>.“ yra „</w:t>
      </w:r>
      <w:proofErr w:type="spellStart"/>
      <w:r>
        <w:rPr>
          <w:rFonts w:ascii="Helvetica Neue" w:eastAsia="Helvetica Neue" w:hAnsi="Helvetica Neue" w:cs="Helvetica Neue"/>
          <w:sz w:val="18"/>
          <w:szCs w:val="18"/>
        </w:rPr>
        <w:t>Garmin</w:t>
      </w:r>
      <w:proofErr w:type="spellEnd"/>
      <w:r>
        <w:rPr>
          <w:rFonts w:ascii="Helvetica Neue" w:eastAsia="Helvetica Neue" w:hAnsi="Helvetica Neue" w:cs="Helvetica Neue"/>
          <w:sz w:val="18"/>
          <w:szCs w:val="18"/>
        </w:rPr>
        <w:t xml:space="preserve"> Ltd.“ (NYSE: GRMN) dukterinė įmonė. „</w:t>
      </w:r>
      <w:proofErr w:type="spellStart"/>
      <w:r>
        <w:rPr>
          <w:rFonts w:ascii="Helvetica Neue" w:eastAsia="Helvetica Neue" w:hAnsi="Helvetica Neue" w:cs="Helvetica Neue"/>
          <w:sz w:val="18"/>
          <w:szCs w:val="18"/>
        </w:rPr>
        <w:t>Garmin</w:t>
      </w:r>
      <w:proofErr w:type="spellEnd"/>
      <w:r>
        <w:rPr>
          <w:rFonts w:ascii="Helvetica Neue" w:eastAsia="Helvetica Neue" w:hAnsi="Helvetica Neue" w:cs="Helvetica Neue"/>
          <w:sz w:val="18"/>
          <w:szCs w:val="18"/>
        </w:rPr>
        <w:t xml:space="preserve"> Ltd.“ registruota Šveicarijoje, o pagrindinės jos dukterinės bendrovės veikia Jungtinėse Amerikos Valstijose, Taivane ir Jungtinėje Karalystėje. „</w:t>
      </w:r>
      <w:proofErr w:type="spellStart"/>
      <w:r>
        <w:rPr>
          <w:rFonts w:ascii="Helvetica Neue" w:eastAsia="Helvetica Neue" w:hAnsi="Helvetica Neue" w:cs="Helvetica Neue"/>
          <w:sz w:val="18"/>
          <w:szCs w:val="18"/>
        </w:rPr>
        <w:t>Garmin</w:t>
      </w:r>
      <w:proofErr w:type="spellEnd"/>
      <w:r>
        <w:rPr>
          <w:rFonts w:ascii="Helvetica Neue" w:eastAsia="Helvetica Neue" w:hAnsi="Helvetica Neue" w:cs="Helvetica Neue"/>
          <w:sz w:val="18"/>
          <w:szCs w:val="18"/>
        </w:rPr>
        <w:t>“, „</w:t>
      </w:r>
      <w:proofErr w:type="spellStart"/>
      <w:r>
        <w:rPr>
          <w:rFonts w:ascii="Helvetica Neue" w:eastAsia="Helvetica Neue" w:hAnsi="Helvetica Neue" w:cs="Helvetica Neue"/>
          <w:sz w:val="18"/>
          <w:szCs w:val="18"/>
        </w:rPr>
        <w:t>inReach</w:t>
      </w:r>
      <w:proofErr w:type="spellEnd"/>
      <w:r>
        <w:rPr>
          <w:rFonts w:ascii="Helvetica Neue" w:eastAsia="Helvetica Neue" w:hAnsi="Helvetica Neue" w:cs="Helvetica Neue"/>
          <w:sz w:val="18"/>
          <w:szCs w:val="18"/>
        </w:rPr>
        <w:t>“, „</w:t>
      </w:r>
      <w:proofErr w:type="spellStart"/>
      <w:r>
        <w:rPr>
          <w:rFonts w:ascii="Helvetica Neue" w:eastAsia="Helvetica Neue" w:hAnsi="Helvetica Neue" w:cs="Helvetica Neue"/>
          <w:sz w:val="18"/>
          <w:szCs w:val="18"/>
        </w:rPr>
        <w:t>fēnix</w:t>
      </w:r>
      <w:proofErr w:type="spellEnd"/>
      <w:r>
        <w:rPr>
          <w:rFonts w:ascii="Helvetica Neue" w:eastAsia="Helvetica Neue" w:hAnsi="Helvetica Neue" w:cs="Helvetica Neue"/>
          <w:sz w:val="18"/>
          <w:szCs w:val="18"/>
        </w:rPr>
        <w:t>“, „GPSMAP“, „</w:t>
      </w:r>
      <w:proofErr w:type="spellStart"/>
      <w:r>
        <w:rPr>
          <w:rFonts w:ascii="Helvetica Neue" w:eastAsia="Helvetica Neue" w:hAnsi="Helvetica Neue" w:cs="Helvetica Neue"/>
          <w:sz w:val="18"/>
          <w:szCs w:val="18"/>
        </w:rPr>
        <w:t>quatix</w:t>
      </w:r>
      <w:proofErr w:type="spellEnd"/>
      <w:r>
        <w:rPr>
          <w:rFonts w:ascii="Helvetica Neue" w:eastAsia="Helvetica Neue" w:hAnsi="Helvetica Neue" w:cs="Helvetica Neue"/>
          <w:sz w:val="18"/>
          <w:szCs w:val="18"/>
        </w:rPr>
        <w:t>“ ir „</w:t>
      </w:r>
      <w:proofErr w:type="spellStart"/>
      <w:r>
        <w:rPr>
          <w:rFonts w:ascii="Helvetica Neue" w:eastAsia="Helvetica Neue" w:hAnsi="Helvetica Neue" w:cs="Helvetica Neue"/>
          <w:sz w:val="18"/>
          <w:szCs w:val="18"/>
        </w:rPr>
        <w:t>Tread</w:t>
      </w:r>
      <w:proofErr w:type="spellEnd"/>
      <w:r>
        <w:rPr>
          <w:rFonts w:ascii="Helvetica Neue" w:eastAsia="Helvetica Neue" w:hAnsi="Helvetica Neue" w:cs="Helvetica Neue"/>
          <w:sz w:val="18"/>
          <w:szCs w:val="18"/>
        </w:rPr>
        <w:t>“ yra registruotieji prekių ženklai, „</w:t>
      </w:r>
      <w:proofErr w:type="spellStart"/>
      <w:r>
        <w:rPr>
          <w:rFonts w:ascii="Helvetica Neue" w:eastAsia="Helvetica Neue" w:hAnsi="Helvetica Neue" w:cs="Helvetica Neue"/>
          <w:sz w:val="18"/>
          <w:szCs w:val="18"/>
        </w:rPr>
        <w:t>Garmin</w:t>
      </w:r>
      <w:proofErr w:type="spellEnd"/>
      <w:r>
        <w:rPr>
          <w:rFonts w:ascii="Helvetica Neue" w:eastAsia="Helvetica Neue" w:hAnsi="Helvetica Neue" w:cs="Helvetica Neue"/>
          <w:sz w:val="18"/>
          <w:szCs w:val="18"/>
        </w:rPr>
        <w:t xml:space="preserve"> Messenger“ ir „</w:t>
      </w:r>
      <w:proofErr w:type="spellStart"/>
      <w:r>
        <w:rPr>
          <w:rFonts w:ascii="Helvetica Neue" w:eastAsia="Helvetica Neue" w:hAnsi="Helvetica Neue" w:cs="Helvetica Neue"/>
          <w:sz w:val="18"/>
          <w:szCs w:val="18"/>
        </w:rPr>
        <w:t>LiveTrack</w:t>
      </w:r>
      <w:proofErr w:type="spellEnd"/>
      <w:r>
        <w:rPr>
          <w:rFonts w:ascii="Helvetica Neue" w:eastAsia="Helvetica Neue" w:hAnsi="Helvetica Neue" w:cs="Helvetica Neue"/>
          <w:sz w:val="18"/>
          <w:szCs w:val="18"/>
        </w:rPr>
        <w:t>“ yra prekių ženklai, o „</w:t>
      </w:r>
      <w:proofErr w:type="spellStart"/>
      <w:r>
        <w:rPr>
          <w:rFonts w:ascii="Helvetica Neue" w:eastAsia="Helvetica Neue" w:hAnsi="Helvetica Neue" w:cs="Helvetica Neue"/>
          <w:sz w:val="18"/>
          <w:szCs w:val="18"/>
        </w:rPr>
        <w:t>Garmin</w:t>
      </w:r>
      <w:proofErr w:type="spellEnd"/>
      <w:r>
        <w:rPr>
          <w:rFonts w:ascii="Helvetica Neue" w:eastAsia="Helvetica Neue" w:hAnsi="Helvetica Neue" w:cs="Helvetica Neue"/>
          <w:sz w:val="18"/>
          <w:szCs w:val="18"/>
        </w:rPr>
        <w:t xml:space="preserve"> </w:t>
      </w:r>
      <w:proofErr w:type="spellStart"/>
      <w:r>
        <w:rPr>
          <w:rFonts w:ascii="Helvetica Neue" w:eastAsia="Helvetica Neue" w:hAnsi="Helvetica Neue" w:cs="Helvetica Neue"/>
          <w:sz w:val="18"/>
          <w:szCs w:val="18"/>
        </w:rPr>
        <w:t>Response</w:t>
      </w:r>
      <w:proofErr w:type="spellEnd"/>
      <w:r>
        <w:rPr>
          <w:rFonts w:ascii="Helvetica Neue" w:eastAsia="Helvetica Neue" w:hAnsi="Helvetica Neue" w:cs="Helvetica Neue"/>
          <w:sz w:val="18"/>
          <w:szCs w:val="18"/>
        </w:rPr>
        <w:t>“ yra „</w:t>
      </w:r>
      <w:proofErr w:type="spellStart"/>
      <w:r>
        <w:rPr>
          <w:rFonts w:ascii="Helvetica Neue" w:eastAsia="Helvetica Neue" w:hAnsi="Helvetica Neue" w:cs="Helvetica Neue"/>
          <w:sz w:val="18"/>
          <w:szCs w:val="18"/>
        </w:rPr>
        <w:t>Garmin</w:t>
      </w:r>
      <w:proofErr w:type="spellEnd"/>
      <w:r>
        <w:rPr>
          <w:rFonts w:ascii="Helvetica Neue" w:eastAsia="Helvetica Neue" w:hAnsi="Helvetica Neue" w:cs="Helvetica Neue"/>
          <w:sz w:val="18"/>
          <w:szCs w:val="18"/>
        </w:rPr>
        <w:t xml:space="preserve"> Ltd.“ arba jos dukterinių bendrovių paslaugų ženklas. </w:t>
      </w:r>
    </w:p>
    <w:p w14:paraId="66BFD3C6" w14:textId="77777777" w:rsidR="007B080B" w:rsidRDefault="00000000">
      <w:pPr>
        <w:pBdr>
          <w:top w:val="nil"/>
          <w:left w:val="nil"/>
          <w:bottom w:val="nil"/>
          <w:right w:val="nil"/>
          <w:between w:val="nil"/>
        </w:pBdr>
        <w:spacing w:before="160"/>
        <w:jc w:val="both"/>
        <w:rPr>
          <w:rFonts w:ascii="Helvetica Neue" w:eastAsia="Helvetica Neue" w:hAnsi="Helvetica Neue" w:cs="Helvetica Neue"/>
          <w:sz w:val="18"/>
          <w:szCs w:val="18"/>
        </w:rPr>
      </w:pPr>
      <w:r>
        <w:rPr>
          <w:rFonts w:ascii="Helvetica Neue" w:eastAsia="Helvetica Neue" w:hAnsi="Helvetica Neue" w:cs="Helvetica Neue"/>
          <w:sz w:val="18"/>
          <w:szCs w:val="18"/>
        </w:rPr>
        <w:t>Visi kiti prekių ženklai, produktų pavadinimai, įmonių pavadinimai, prekių ir paslaugų ženklai priklauso jų atitinkamiems savininkams. Visos teisės saugomos.</w:t>
      </w:r>
    </w:p>
    <w:p w14:paraId="682C3CA7" w14:textId="77777777" w:rsidR="007B080B" w:rsidRDefault="00000000">
      <w:pPr>
        <w:spacing w:before="240" w:after="240"/>
        <w:jc w:val="both"/>
        <w:rPr>
          <w:rFonts w:ascii="Helvetica Neue" w:eastAsia="Helvetica Neue" w:hAnsi="Helvetica Neue" w:cs="Helvetica Neue"/>
          <w:color w:val="EE0000"/>
          <w:sz w:val="18"/>
          <w:szCs w:val="18"/>
        </w:rPr>
      </w:pPr>
      <w:r>
        <w:rPr>
          <w:rFonts w:ascii="Helvetica Neue" w:eastAsia="Helvetica Neue" w:hAnsi="Helvetica Neue" w:cs="Helvetica Neue"/>
          <w:b/>
          <w:bCs/>
          <w:sz w:val="18"/>
          <w:szCs w:val="18"/>
        </w:rPr>
        <w:t>Apie „</w:t>
      </w:r>
      <w:proofErr w:type="spellStart"/>
      <w:r>
        <w:rPr>
          <w:rFonts w:ascii="Helvetica Neue" w:eastAsia="Helvetica Neue" w:hAnsi="Helvetica Neue" w:cs="Helvetica Neue"/>
          <w:b/>
          <w:bCs/>
          <w:sz w:val="18"/>
          <w:szCs w:val="18"/>
        </w:rPr>
        <w:t>Natural</w:t>
      </w:r>
      <w:proofErr w:type="spellEnd"/>
      <w:r>
        <w:rPr>
          <w:rFonts w:ascii="Helvetica Neue" w:eastAsia="Helvetica Neue" w:hAnsi="Helvetica Neue" w:cs="Helvetica Neue"/>
          <w:b/>
          <w:bCs/>
          <w:sz w:val="18"/>
          <w:szCs w:val="18"/>
        </w:rPr>
        <w:t xml:space="preserve"> </w:t>
      </w:r>
      <w:proofErr w:type="spellStart"/>
      <w:r>
        <w:rPr>
          <w:rFonts w:ascii="Helvetica Neue" w:eastAsia="Helvetica Neue" w:hAnsi="Helvetica Neue" w:cs="Helvetica Neue"/>
          <w:b/>
          <w:bCs/>
          <w:sz w:val="18"/>
          <w:szCs w:val="18"/>
        </w:rPr>
        <w:t>Cycles</w:t>
      </w:r>
      <w:proofErr w:type="spellEnd"/>
      <w:r>
        <w:rPr>
          <w:rFonts w:ascii="Helvetica Neue" w:eastAsia="Helvetica Neue" w:hAnsi="Helvetica Neue" w:cs="Helvetica Neue"/>
          <w:b/>
          <w:bCs/>
          <w:sz w:val="18"/>
          <w:szCs w:val="18"/>
        </w:rPr>
        <w:t>“</w:t>
      </w:r>
      <w:r>
        <w:rPr>
          <w:rFonts w:ascii="Helvetica Neue" w:eastAsia="Helvetica Neue" w:hAnsi="Helvetica Neue" w:cs="Helvetica Neue"/>
          <w:sz w:val="18"/>
          <w:szCs w:val="18"/>
        </w:rPr>
        <w:t>: „</w:t>
      </w:r>
      <w:proofErr w:type="spellStart"/>
      <w:r>
        <w:rPr>
          <w:rFonts w:ascii="Helvetica Neue" w:eastAsia="Helvetica Neue" w:hAnsi="Helvetica Neue" w:cs="Helvetica Neue"/>
          <w:sz w:val="18"/>
          <w:szCs w:val="18"/>
        </w:rPr>
        <w:t>Natural</w:t>
      </w:r>
      <w:proofErr w:type="spellEnd"/>
      <w:r>
        <w:rPr>
          <w:rFonts w:ascii="Helvetica Neue" w:eastAsia="Helvetica Neue" w:hAnsi="Helvetica Neue" w:cs="Helvetica Neue"/>
          <w:sz w:val="18"/>
          <w:szCs w:val="18"/>
        </w:rPr>
        <w:t xml:space="preserve"> </w:t>
      </w:r>
      <w:proofErr w:type="spellStart"/>
      <w:r>
        <w:rPr>
          <w:rFonts w:ascii="Helvetica Neue" w:eastAsia="Helvetica Neue" w:hAnsi="Helvetica Neue" w:cs="Helvetica Neue"/>
          <w:sz w:val="18"/>
          <w:szCs w:val="18"/>
        </w:rPr>
        <w:t>Cycles</w:t>
      </w:r>
      <w:proofErr w:type="spellEnd"/>
      <w:r>
        <w:rPr>
          <w:rFonts w:ascii="Helvetica Neue" w:eastAsia="Helvetica Neue" w:hAnsi="Helvetica Neue" w:cs="Helvetica Neue"/>
          <w:sz w:val="18"/>
          <w:szCs w:val="18"/>
        </w:rPr>
        <w:t xml:space="preserve">“ – viena pirmaujančių skaitmeninės sveikatos sprendimų moterims bendrovių, įkurta 2013 m. fizikų dr. </w:t>
      </w:r>
      <w:proofErr w:type="spellStart"/>
      <w:r>
        <w:rPr>
          <w:rFonts w:ascii="Helvetica Neue" w:eastAsia="Helvetica Neue" w:hAnsi="Helvetica Neue" w:cs="Helvetica Neue"/>
          <w:sz w:val="18"/>
          <w:szCs w:val="18"/>
        </w:rPr>
        <w:t>Elinos</w:t>
      </w:r>
      <w:proofErr w:type="spellEnd"/>
      <w:r>
        <w:rPr>
          <w:rFonts w:ascii="Helvetica Neue" w:eastAsia="Helvetica Neue" w:hAnsi="Helvetica Neue" w:cs="Helvetica Neue"/>
          <w:sz w:val="18"/>
          <w:szCs w:val="18"/>
        </w:rPr>
        <w:t xml:space="preserve"> </w:t>
      </w:r>
      <w:proofErr w:type="spellStart"/>
      <w:r>
        <w:rPr>
          <w:rFonts w:ascii="Helvetica Neue" w:eastAsia="Helvetica Neue" w:hAnsi="Helvetica Neue" w:cs="Helvetica Neue"/>
          <w:sz w:val="18"/>
          <w:szCs w:val="18"/>
        </w:rPr>
        <w:t>Berglund</w:t>
      </w:r>
      <w:proofErr w:type="spellEnd"/>
      <w:r>
        <w:rPr>
          <w:rFonts w:ascii="Helvetica Neue" w:eastAsia="Helvetica Neue" w:hAnsi="Helvetica Neue" w:cs="Helvetica Neue"/>
          <w:sz w:val="18"/>
          <w:szCs w:val="18"/>
        </w:rPr>
        <w:t xml:space="preserve"> </w:t>
      </w:r>
      <w:proofErr w:type="spellStart"/>
      <w:r>
        <w:rPr>
          <w:rFonts w:ascii="Helvetica Neue" w:eastAsia="Helvetica Neue" w:hAnsi="Helvetica Neue" w:cs="Helvetica Neue"/>
          <w:sz w:val="18"/>
          <w:szCs w:val="18"/>
        </w:rPr>
        <w:t>Scherwitzl</w:t>
      </w:r>
      <w:proofErr w:type="spellEnd"/>
      <w:r>
        <w:rPr>
          <w:rFonts w:ascii="Helvetica Neue" w:eastAsia="Helvetica Neue" w:hAnsi="Helvetica Neue" w:cs="Helvetica Neue"/>
          <w:sz w:val="18"/>
          <w:szCs w:val="18"/>
        </w:rPr>
        <w:t xml:space="preserve"> ir dr. </w:t>
      </w:r>
      <w:proofErr w:type="spellStart"/>
      <w:r>
        <w:rPr>
          <w:rFonts w:ascii="Helvetica Neue" w:eastAsia="Helvetica Neue" w:hAnsi="Helvetica Neue" w:cs="Helvetica Neue"/>
          <w:sz w:val="18"/>
          <w:szCs w:val="18"/>
        </w:rPr>
        <w:t>Raoulo</w:t>
      </w:r>
      <w:proofErr w:type="spellEnd"/>
      <w:r>
        <w:rPr>
          <w:rFonts w:ascii="Helvetica Neue" w:eastAsia="Helvetica Neue" w:hAnsi="Helvetica Neue" w:cs="Helvetica Neue"/>
          <w:sz w:val="18"/>
          <w:szCs w:val="18"/>
        </w:rPr>
        <w:t xml:space="preserve"> </w:t>
      </w:r>
      <w:proofErr w:type="spellStart"/>
      <w:r>
        <w:rPr>
          <w:rFonts w:ascii="Helvetica Neue" w:eastAsia="Helvetica Neue" w:hAnsi="Helvetica Neue" w:cs="Helvetica Neue"/>
          <w:sz w:val="18"/>
          <w:szCs w:val="18"/>
        </w:rPr>
        <w:t>Scherwitzo</w:t>
      </w:r>
      <w:proofErr w:type="spellEnd"/>
      <w:r>
        <w:rPr>
          <w:rFonts w:ascii="Helvetica Neue" w:eastAsia="Helvetica Neue" w:hAnsi="Helvetica Neue" w:cs="Helvetica Neue"/>
          <w:sz w:val="18"/>
          <w:szCs w:val="18"/>
        </w:rPr>
        <w:t xml:space="preserve">, ir siekianti keisti tai, kaip moterys supranta ir valdo savo reprodukcinę sveikatą. Bendrovė sukūrė pirmąjį pasaulyje FDA patvirtintą skaitmeninį kontracepcijos metodą – programėlę, paremtą patentuotu algoritmu, kuris analizuoja biometrinius duomenis ir pateikia individualias ciklo įžvalgas bei kasdienę vaisingumo būseną. „NC° </w:t>
      </w:r>
      <w:proofErr w:type="spellStart"/>
      <w:r>
        <w:rPr>
          <w:rFonts w:ascii="Helvetica Neue" w:eastAsia="Helvetica Neue" w:hAnsi="Helvetica Neue" w:cs="Helvetica Neue"/>
          <w:sz w:val="18"/>
          <w:szCs w:val="18"/>
        </w:rPr>
        <w:t>Birth</w:t>
      </w:r>
      <w:proofErr w:type="spellEnd"/>
      <w:r>
        <w:rPr>
          <w:rFonts w:ascii="Helvetica Neue" w:eastAsia="Helvetica Neue" w:hAnsi="Helvetica Neue" w:cs="Helvetica Neue"/>
          <w:sz w:val="18"/>
          <w:szCs w:val="18"/>
        </w:rPr>
        <w:t xml:space="preserve"> </w:t>
      </w:r>
      <w:proofErr w:type="spellStart"/>
      <w:r>
        <w:rPr>
          <w:rFonts w:ascii="Helvetica Neue" w:eastAsia="Helvetica Neue" w:hAnsi="Helvetica Neue" w:cs="Helvetica Neue"/>
          <w:sz w:val="18"/>
          <w:szCs w:val="18"/>
        </w:rPr>
        <w:t>Control</w:t>
      </w:r>
      <w:proofErr w:type="spellEnd"/>
      <w:r>
        <w:rPr>
          <w:rFonts w:ascii="Helvetica Neue" w:eastAsia="Helvetica Neue" w:hAnsi="Helvetica Neue" w:cs="Helvetica Neue"/>
          <w:sz w:val="18"/>
          <w:szCs w:val="18"/>
        </w:rPr>
        <w:t>“ yra patvirtinta naudoti Jungtinėse Amerikos Valstijose, Europoje, Kanadoje, Brazilijoje, Australijoje, Singapūre ir Pietų Korėjoje. Vienos prenumeratos pagrindu „</w:t>
      </w:r>
      <w:proofErr w:type="spellStart"/>
      <w:r>
        <w:rPr>
          <w:rFonts w:ascii="Helvetica Neue" w:eastAsia="Helvetica Neue" w:hAnsi="Helvetica Neue" w:cs="Helvetica Neue"/>
          <w:sz w:val="18"/>
          <w:szCs w:val="18"/>
        </w:rPr>
        <w:t>Natural</w:t>
      </w:r>
      <w:proofErr w:type="spellEnd"/>
      <w:r>
        <w:rPr>
          <w:rFonts w:ascii="Helvetica Neue" w:eastAsia="Helvetica Neue" w:hAnsi="Helvetica Neue" w:cs="Helvetica Neue"/>
          <w:sz w:val="18"/>
          <w:szCs w:val="18"/>
        </w:rPr>
        <w:t xml:space="preserve"> </w:t>
      </w:r>
      <w:proofErr w:type="spellStart"/>
      <w:r>
        <w:rPr>
          <w:rFonts w:ascii="Helvetica Neue" w:eastAsia="Helvetica Neue" w:hAnsi="Helvetica Neue" w:cs="Helvetica Neue"/>
          <w:sz w:val="18"/>
          <w:szCs w:val="18"/>
        </w:rPr>
        <w:t>Cycles</w:t>
      </w:r>
      <w:proofErr w:type="spellEnd"/>
      <w:r>
        <w:rPr>
          <w:rFonts w:ascii="Helvetica Neue" w:eastAsia="Helvetica Neue" w:hAnsi="Helvetica Neue" w:cs="Helvetica Neue"/>
          <w:sz w:val="18"/>
          <w:szCs w:val="18"/>
        </w:rPr>
        <w:t xml:space="preserve">“ programėlė siūlo penkis režimus – „NC° </w:t>
      </w:r>
      <w:proofErr w:type="spellStart"/>
      <w:r>
        <w:rPr>
          <w:rFonts w:ascii="Helvetica Neue" w:eastAsia="Helvetica Neue" w:hAnsi="Helvetica Neue" w:cs="Helvetica Neue"/>
          <w:sz w:val="18"/>
          <w:szCs w:val="18"/>
        </w:rPr>
        <w:t>Birth</w:t>
      </w:r>
      <w:proofErr w:type="spellEnd"/>
      <w:r>
        <w:rPr>
          <w:rFonts w:ascii="Helvetica Neue" w:eastAsia="Helvetica Neue" w:hAnsi="Helvetica Neue" w:cs="Helvetica Neue"/>
          <w:sz w:val="18"/>
          <w:szCs w:val="18"/>
        </w:rPr>
        <w:t xml:space="preserve"> </w:t>
      </w:r>
      <w:proofErr w:type="spellStart"/>
      <w:r>
        <w:rPr>
          <w:rFonts w:ascii="Helvetica Neue" w:eastAsia="Helvetica Neue" w:hAnsi="Helvetica Neue" w:cs="Helvetica Neue"/>
          <w:sz w:val="18"/>
          <w:szCs w:val="18"/>
        </w:rPr>
        <w:t>Control</w:t>
      </w:r>
      <w:proofErr w:type="spellEnd"/>
      <w:r>
        <w:rPr>
          <w:rFonts w:ascii="Helvetica Neue" w:eastAsia="Helvetica Neue" w:hAnsi="Helvetica Neue" w:cs="Helvetica Neue"/>
          <w:sz w:val="18"/>
          <w:szCs w:val="18"/>
        </w:rPr>
        <w:t xml:space="preserve">“, „NC° </w:t>
      </w:r>
      <w:proofErr w:type="spellStart"/>
      <w:r>
        <w:rPr>
          <w:rFonts w:ascii="Helvetica Neue" w:eastAsia="Helvetica Neue" w:hAnsi="Helvetica Neue" w:cs="Helvetica Neue"/>
          <w:sz w:val="18"/>
          <w:szCs w:val="18"/>
        </w:rPr>
        <w:t>Plan</w:t>
      </w:r>
      <w:proofErr w:type="spellEnd"/>
      <w:r>
        <w:rPr>
          <w:rFonts w:ascii="Helvetica Neue" w:eastAsia="Helvetica Neue" w:hAnsi="Helvetica Neue" w:cs="Helvetica Neue"/>
          <w:sz w:val="18"/>
          <w:szCs w:val="18"/>
        </w:rPr>
        <w:t xml:space="preserve"> </w:t>
      </w:r>
      <w:proofErr w:type="spellStart"/>
      <w:r>
        <w:rPr>
          <w:rFonts w:ascii="Helvetica Neue" w:eastAsia="Helvetica Neue" w:hAnsi="Helvetica Neue" w:cs="Helvetica Neue"/>
          <w:sz w:val="18"/>
          <w:szCs w:val="18"/>
        </w:rPr>
        <w:t>Pregnancy</w:t>
      </w:r>
      <w:proofErr w:type="spellEnd"/>
      <w:r>
        <w:rPr>
          <w:rFonts w:ascii="Helvetica Neue" w:eastAsia="Helvetica Neue" w:hAnsi="Helvetica Neue" w:cs="Helvetica Neue"/>
          <w:sz w:val="18"/>
          <w:szCs w:val="18"/>
        </w:rPr>
        <w:t xml:space="preserve">“, „NC° </w:t>
      </w:r>
      <w:proofErr w:type="spellStart"/>
      <w:r>
        <w:rPr>
          <w:rFonts w:ascii="Helvetica Neue" w:eastAsia="Helvetica Neue" w:hAnsi="Helvetica Neue" w:cs="Helvetica Neue"/>
          <w:sz w:val="18"/>
          <w:szCs w:val="18"/>
        </w:rPr>
        <w:t>Follow</w:t>
      </w:r>
      <w:proofErr w:type="spellEnd"/>
      <w:r>
        <w:rPr>
          <w:rFonts w:ascii="Helvetica Neue" w:eastAsia="Helvetica Neue" w:hAnsi="Helvetica Neue" w:cs="Helvetica Neue"/>
          <w:sz w:val="18"/>
          <w:szCs w:val="18"/>
        </w:rPr>
        <w:t xml:space="preserve"> </w:t>
      </w:r>
      <w:proofErr w:type="spellStart"/>
      <w:r>
        <w:rPr>
          <w:rFonts w:ascii="Helvetica Neue" w:eastAsia="Helvetica Neue" w:hAnsi="Helvetica Neue" w:cs="Helvetica Neue"/>
          <w:sz w:val="18"/>
          <w:szCs w:val="18"/>
        </w:rPr>
        <w:t>Pregnancy</w:t>
      </w:r>
      <w:proofErr w:type="spellEnd"/>
      <w:r>
        <w:rPr>
          <w:rFonts w:ascii="Helvetica Neue" w:eastAsia="Helvetica Neue" w:hAnsi="Helvetica Neue" w:cs="Helvetica Neue"/>
          <w:sz w:val="18"/>
          <w:szCs w:val="18"/>
        </w:rPr>
        <w:t xml:space="preserve">“, „NC° </w:t>
      </w:r>
      <w:proofErr w:type="spellStart"/>
      <w:r>
        <w:rPr>
          <w:rFonts w:ascii="Helvetica Neue" w:eastAsia="Helvetica Neue" w:hAnsi="Helvetica Neue" w:cs="Helvetica Neue"/>
          <w:sz w:val="18"/>
          <w:szCs w:val="18"/>
        </w:rPr>
        <w:t>Postpartum</w:t>
      </w:r>
      <w:proofErr w:type="spellEnd"/>
      <w:r>
        <w:rPr>
          <w:rFonts w:ascii="Helvetica Neue" w:eastAsia="Helvetica Neue" w:hAnsi="Helvetica Neue" w:cs="Helvetica Neue"/>
          <w:sz w:val="18"/>
          <w:szCs w:val="18"/>
        </w:rPr>
        <w:t xml:space="preserve">“ ir „NC° </w:t>
      </w:r>
      <w:proofErr w:type="spellStart"/>
      <w:r>
        <w:rPr>
          <w:rFonts w:ascii="Helvetica Neue" w:eastAsia="Helvetica Neue" w:hAnsi="Helvetica Neue" w:cs="Helvetica Neue"/>
          <w:sz w:val="18"/>
          <w:szCs w:val="18"/>
        </w:rPr>
        <w:t>Perimenopause</w:t>
      </w:r>
      <w:proofErr w:type="spellEnd"/>
      <w:r>
        <w:rPr>
          <w:rFonts w:ascii="Helvetica Neue" w:eastAsia="Helvetica Neue" w:hAnsi="Helvetica Neue" w:cs="Helvetica Neue"/>
          <w:sz w:val="18"/>
          <w:szCs w:val="18"/>
        </w:rPr>
        <w:t>“ – taip padėdama moterims skirtingais jų vaisingumo etapais. Šiandien „</w:t>
      </w:r>
      <w:proofErr w:type="spellStart"/>
      <w:r>
        <w:rPr>
          <w:rFonts w:ascii="Helvetica Neue" w:eastAsia="Helvetica Neue" w:hAnsi="Helvetica Neue" w:cs="Helvetica Neue"/>
          <w:sz w:val="18"/>
          <w:szCs w:val="18"/>
        </w:rPr>
        <w:t>Natural</w:t>
      </w:r>
      <w:proofErr w:type="spellEnd"/>
      <w:r>
        <w:rPr>
          <w:rFonts w:ascii="Helvetica Neue" w:eastAsia="Helvetica Neue" w:hAnsi="Helvetica Neue" w:cs="Helvetica Neue"/>
          <w:sz w:val="18"/>
          <w:szCs w:val="18"/>
        </w:rPr>
        <w:t xml:space="preserve"> </w:t>
      </w:r>
      <w:proofErr w:type="spellStart"/>
      <w:r>
        <w:rPr>
          <w:rFonts w:ascii="Helvetica Neue" w:eastAsia="Helvetica Neue" w:hAnsi="Helvetica Neue" w:cs="Helvetica Neue"/>
          <w:sz w:val="18"/>
          <w:szCs w:val="18"/>
        </w:rPr>
        <w:t>Cycles</w:t>
      </w:r>
      <w:proofErr w:type="spellEnd"/>
      <w:r>
        <w:rPr>
          <w:rFonts w:ascii="Helvetica Neue" w:eastAsia="Helvetica Neue" w:hAnsi="Helvetica Neue" w:cs="Helvetica Neue"/>
          <w:sz w:val="18"/>
          <w:szCs w:val="18"/>
        </w:rPr>
        <w:t>“ pasitiki daugiau nei 4 milijonai registruotų naudotojų visame pasaulyje, o jos veikla paremta daugiau nei 20 recenzuotų mokslinių tyrimų. Bendrovė ir toliau kuria mokslo pagrindu paremtus, neinvazinius sprendimus, plečiančius prieigą prie individualizuotų sveikatos įrankių ir suteikiančius moterims daugiau galimybių rūpintis savo sveikata.</w:t>
      </w:r>
    </w:p>
    <w:p w14:paraId="041FB7D3" w14:textId="77777777" w:rsidR="007B080B" w:rsidRDefault="00000000">
      <w:pPr>
        <w:pBdr>
          <w:top w:val="none" w:sz="0" w:space="0" w:color="000000"/>
          <w:left w:val="none" w:sz="0" w:space="0" w:color="000000"/>
          <w:bottom w:val="none" w:sz="0" w:space="0" w:color="000000"/>
          <w:right w:val="none" w:sz="0" w:space="0" w:color="000000"/>
          <w:between w:val="none" w:sz="0" w:space="0" w:color="000000"/>
        </w:pBdr>
        <w:jc w:val="both"/>
        <w:rPr>
          <w:rFonts w:ascii="Helvetica Neue" w:eastAsia="Helvetica Neue" w:hAnsi="Helvetica Neue" w:cs="Helvetica Neue"/>
          <w:b/>
          <w:bCs/>
          <w:sz w:val="18"/>
          <w:szCs w:val="18"/>
        </w:rPr>
      </w:pPr>
      <w:r>
        <w:rPr>
          <w:rFonts w:ascii="Helvetica Neue" w:eastAsia="Helvetica Neue" w:hAnsi="Helvetica Neue" w:cs="Helvetica Neue"/>
          <w:b/>
          <w:bCs/>
          <w:sz w:val="18"/>
          <w:szCs w:val="18"/>
        </w:rPr>
        <w:t>Pranešimas apie perspektyvinius teiginius:</w:t>
      </w:r>
    </w:p>
    <w:p w14:paraId="4FDBD55F" w14:textId="77777777" w:rsidR="007B080B" w:rsidRDefault="007B080B">
      <w:pPr>
        <w:pBdr>
          <w:top w:val="none" w:sz="0" w:space="0" w:color="000000"/>
          <w:left w:val="none" w:sz="0" w:space="0" w:color="000000"/>
          <w:bottom w:val="none" w:sz="0" w:space="0" w:color="000000"/>
          <w:right w:val="none" w:sz="0" w:space="0" w:color="000000"/>
          <w:between w:val="none" w:sz="0" w:space="0" w:color="000000"/>
        </w:pBdr>
        <w:jc w:val="both"/>
        <w:rPr>
          <w:rFonts w:ascii="Helvetica Neue" w:eastAsia="Helvetica Neue" w:hAnsi="Helvetica Neue" w:cs="Helvetica Neue"/>
          <w:sz w:val="18"/>
          <w:szCs w:val="18"/>
        </w:rPr>
      </w:pPr>
    </w:p>
    <w:p w14:paraId="3F956E6F" w14:textId="77777777" w:rsidR="007B080B" w:rsidRDefault="00000000">
      <w:pPr>
        <w:pBdr>
          <w:top w:val="none" w:sz="0" w:space="0" w:color="000000"/>
          <w:left w:val="none" w:sz="0" w:space="0" w:color="000000"/>
          <w:bottom w:val="none" w:sz="0" w:space="0" w:color="000000"/>
          <w:right w:val="none" w:sz="0" w:space="0" w:color="000000"/>
          <w:between w:val="none" w:sz="0" w:space="0" w:color="000000"/>
        </w:pBdr>
        <w:jc w:val="both"/>
        <w:rPr>
          <w:rFonts w:ascii="Helvetica Neue" w:eastAsia="Helvetica Neue" w:hAnsi="Helvetica Neue" w:cs="Helvetica Neue"/>
          <w:sz w:val="18"/>
          <w:szCs w:val="18"/>
        </w:rPr>
      </w:pPr>
      <w:r>
        <w:rPr>
          <w:rFonts w:ascii="Helvetica Neue" w:eastAsia="Helvetica Neue" w:hAnsi="Helvetica Neue" w:cs="Helvetica Neue"/>
          <w:sz w:val="18"/>
          <w:szCs w:val="18"/>
        </w:rPr>
        <w:t>Šis pranešimas apima perspektyvinius teiginius apie „</w:t>
      </w:r>
      <w:proofErr w:type="spellStart"/>
      <w:r>
        <w:rPr>
          <w:rFonts w:ascii="Helvetica Neue" w:eastAsia="Helvetica Neue" w:hAnsi="Helvetica Neue" w:cs="Helvetica Neue"/>
          <w:sz w:val="18"/>
          <w:szCs w:val="18"/>
        </w:rPr>
        <w:t>Garmin</w:t>
      </w:r>
      <w:proofErr w:type="spellEnd"/>
      <w:r>
        <w:rPr>
          <w:rFonts w:ascii="Helvetica Neue" w:eastAsia="Helvetica Neue" w:hAnsi="Helvetica Neue" w:cs="Helvetica Neue"/>
          <w:sz w:val="18"/>
          <w:szCs w:val="18"/>
        </w:rPr>
        <w:t xml:space="preserve"> Ltd.“ ir jos veiklą. Tokie teiginiai grindžiami vadovybės dabartiniais lūkesčiais. Šiame pranešime aptarti perspektyviniai įvykiai ir aplinkybės gali neįvykti, o realūs rezultatai gali reikšmingai skirtis dėl žinomų ir nežinomų rizikos veiksnių bei neapibrėžtumų, turinčių įtakos „</w:t>
      </w:r>
      <w:proofErr w:type="spellStart"/>
      <w:r>
        <w:rPr>
          <w:rFonts w:ascii="Helvetica Neue" w:eastAsia="Helvetica Neue" w:hAnsi="Helvetica Neue" w:cs="Helvetica Neue"/>
          <w:sz w:val="18"/>
          <w:szCs w:val="18"/>
        </w:rPr>
        <w:t>Garmin</w:t>
      </w:r>
      <w:proofErr w:type="spellEnd"/>
      <w:r>
        <w:rPr>
          <w:rFonts w:ascii="Helvetica Neue" w:eastAsia="Helvetica Neue" w:hAnsi="Helvetica Neue" w:cs="Helvetica Neue"/>
          <w:sz w:val="18"/>
          <w:szCs w:val="18"/>
        </w:rPr>
        <w:t>“, įskaitant, bet neapsiribojant, rizikos veiksniais,  nurodytais metinėje ataskaitoje pagal 10-K formą už finansinius metus, pasibaigusius 2025 m. gruodžio 27 d., kurią „</w:t>
      </w:r>
      <w:proofErr w:type="spellStart"/>
      <w:r>
        <w:rPr>
          <w:rFonts w:ascii="Helvetica Neue" w:eastAsia="Helvetica Neue" w:hAnsi="Helvetica Neue" w:cs="Helvetica Neue"/>
          <w:sz w:val="18"/>
          <w:szCs w:val="18"/>
        </w:rPr>
        <w:t>Garmin</w:t>
      </w:r>
      <w:proofErr w:type="spellEnd"/>
      <w:r>
        <w:rPr>
          <w:rFonts w:ascii="Helvetica Neue" w:eastAsia="Helvetica Neue" w:hAnsi="Helvetica Neue" w:cs="Helvetica Neue"/>
          <w:sz w:val="18"/>
          <w:szCs w:val="18"/>
        </w:rPr>
        <w:t xml:space="preserve">“ pateikė Vertybinių popierių ir biržos komisijai (bylos Nr. 0-31983). Šios 10-K formos kopijas galima rasti adresu: </w:t>
      </w:r>
      <w:hyperlink r:id="rId10">
        <w:r>
          <w:rPr>
            <w:rFonts w:ascii="Helvetica Neue" w:eastAsia="Helvetica Neue" w:hAnsi="Helvetica Neue" w:cs="Helvetica Neue"/>
            <w:sz w:val="18"/>
            <w:szCs w:val="18"/>
            <w:u w:val="single"/>
          </w:rPr>
          <w:t>https://www.garmin.com/en-US/investors/sec/</w:t>
        </w:r>
      </w:hyperlink>
    </w:p>
    <w:p w14:paraId="62BA78C1" w14:textId="77777777" w:rsidR="007B080B" w:rsidRDefault="007B080B">
      <w:pPr>
        <w:pBdr>
          <w:top w:val="none" w:sz="0" w:space="0" w:color="000000"/>
          <w:left w:val="none" w:sz="0" w:space="0" w:color="000000"/>
          <w:bottom w:val="none" w:sz="0" w:space="0" w:color="000000"/>
          <w:right w:val="none" w:sz="0" w:space="0" w:color="000000"/>
          <w:between w:val="none" w:sz="0" w:space="0" w:color="000000"/>
        </w:pBdr>
        <w:jc w:val="both"/>
        <w:rPr>
          <w:rFonts w:ascii="Helvetica Neue" w:eastAsia="Helvetica Neue" w:hAnsi="Helvetica Neue" w:cs="Helvetica Neue"/>
          <w:sz w:val="18"/>
          <w:szCs w:val="18"/>
        </w:rPr>
      </w:pPr>
    </w:p>
    <w:p w14:paraId="26B77B8D" w14:textId="77777777" w:rsidR="007B080B" w:rsidRDefault="00000000">
      <w:pPr>
        <w:pBdr>
          <w:top w:val="none" w:sz="0" w:space="0" w:color="000000"/>
          <w:left w:val="none" w:sz="0" w:space="0" w:color="000000"/>
          <w:bottom w:val="none" w:sz="0" w:space="0" w:color="000000"/>
          <w:right w:val="none" w:sz="0" w:space="0" w:color="000000"/>
          <w:between w:val="none" w:sz="0" w:space="0" w:color="000000"/>
        </w:pBdr>
        <w:jc w:val="both"/>
        <w:rPr>
          <w:rFonts w:ascii="Helvetica Neue" w:eastAsia="Helvetica Neue" w:hAnsi="Helvetica Neue" w:cs="Helvetica Neue"/>
          <w:sz w:val="18"/>
          <w:szCs w:val="18"/>
        </w:rPr>
      </w:pPr>
      <w:r>
        <w:rPr>
          <w:rFonts w:ascii="Helvetica Neue" w:eastAsia="Helvetica Neue" w:hAnsi="Helvetica Neue" w:cs="Helvetica Neue"/>
          <w:sz w:val="18"/>
          <w:szCs w:val="18"/>
        </w:rPr>
        <w:t>Joks perspektyvinis teiginys nėra garantuotas. Perspektyviniai teiginiai atspindi tik jų paskelbimo datą, o „</w:t>
      </w:r>
      <w:proofErr w:type="spellStart"/>
      <w:r>
        <w:rPr>
          <w:rFonts w:ascii="Helvetica Neue" w:eastAsia="Helvetica Neue" w:hAnsi="Helvetica Neue" w:cs="Helvetica Neue"/>
          <w:sz w:val="18"/>
          <w:szCs w:val="18"/>
        </w:rPr>
        <w:t>Garmin</w:t>
      </w:r>
      <w:proofErr w:type="spellEnd"/>
      <w:r>
        <w:rPr>
          <w:rFonts w:ascii="Helvetica Neue" w:eastAsia="Helvetica Neue" w:hAnsi="Helvetica Neue" w:cs="Helvetica Neue"/>
          <w:sz w:val="18"/>
          <w:szCs w:val="18"/>
        </w:rPr>
        <w:t>“ neprisiima įsipareigojimo viešai atnaujinti ar tikslinti jokio perspektyvinio teiginio, nesvarbu, ar tai būtų padaryta gavus naujos informacijos, dėl ateities įvykių ar kitų priežasčių.</w:t>
      </w:r>
    </w:p>
    <w:p w14:paraId="680B983A" w14:textId="77777777" w:rsidR="007B080B" w:rsidRDefault="007B080B">
      <w:pPr>
        <w:pBdr>
          <w:top w:val="none" w:sz="0" w:space="0" w:color="000000"/>
          <w:left w:val="none" w:sz="0" w:space="0" w:color="000000"/>
          <w:bottom w:val="none" w:sz="0" w:space="0" w:color="000000"/>
          <w:right w:val="none" w:sz="0" w:space="0" w:color="000000"/>
          <w:between w:val="none" w:sz="0" w:space="0" w:color="000000"/>
        </w:pBdr>
        <w:jc w:val="both"/>
        <w:rPr>
          <w:rFonts w:ascii="Helvetica Neue" w:eastAsia="Helvetica Neue" w:hAnsi="Helvetica Neue" w:cs="Helvetica Neue"/>
          <w:color w:val="EE0000"/>
          <w:sz w:val="18"/>
          <w:szCs w:val="18"/>
        </w:rPr>
      </w:pPr>
    </w:p>
    <w:p w14:paraId="1FDBD844" w14:textId="77777777" w:rsidR="007B080B" w:rsidRDefault="00000000">
      <w:pPr>
        <w:pBdr>
          <w:top w:val="none" w:sz="0" w:space="0" w:color="000000"/>
          <w:left w:val="none" w:sz="0" w:space="0" w:color="000000"/>
          <w:bottom w:val="none" w:sz="0" w:space="0" w:color="000000"/>
          <w:right w:val="none" w:sz="0" w:space="0" w:color="000000"/>
          <w:between w:val="none" w:sz="0" w:space="0" w:color="000000"/>
        </w:pBdr>
        <w:rPr>
          <w:rFonts w:ascii="Helvetica Neue" w:eastAsia="Helvetica Neue" w:hAnsi="Helvetica Neue" w:cs="Helvetica Neue"/>
          <w:b/>
          <w:bCs/>
          <w:sz w:val="18"/>
          <w:szCs w:val="18"/>
        </w:rPr>
      </w:pPr>
      <w:r>
        <w:rPr>
          <w:rFonts w:ascii="Helvetica Neue" w:eastAsia="Helvetica Neue" w:hAnsi="Helvetica Neue" w:cs="Helvetica Neue"/>
          <w:b/>
          <w:bCs/>
          <w:sz w:val="18"/>
          <w:szCs w:val="18"/>
        </w:rPr>
        <w:t>Daugiau informacijos:</w:t>
      </w:r>
    </w:p>
    <w:p w14:paraId="50047175" w14:textId="77777777" w:rsidR="007B080B" w:rsidRDefault="00000000">
      <w:pPr>
        <w:pBdr>
          <w:top w:val="none" w:sz="0" w:space="0" w:color="000000"/>
          <w:left w:val="none" w:sz="0" w:space="0" w:color="000000"/>
          <w:bottom w:val="none" w:sz="0" w:space="0" w:color="000000"/>
          <w:right w:val="none" w:sz="0" w:space="0" w:color="000000"/>
          <w:between w:val="none" w:sz="0" w:space="0" w:color="000000"/>
        </w:pBdr>
        <w:rPr>
          <w:rFonts w:ascii="Helvetica Neue" w:eastAsia="Helvetica Neue" w:hAnsi="Helvetica Neue" w:cs="Helvetica Neue"/>
          <w:sz w:val="18"/>
          <w:szCs w:val="18"/>
        </w:rPr>
      </w:pPr>
      <w:r>
        <w:rPr>
          <w:rFonts w:ascii="Helvetica Neue" w:eastAsia="Helvetica Neue" w:hAnsi="Helvetica Neue" w:cs="Helvetica Neue"/>
          <w:sz w:val="18"/>
          <w:szCs w:val="18"/>
        </w:rPr>
        <w:t>Danielė Lekavičiūtė</w:t>
      </w:r>
    </w:p>
    <w:p w14:paraId="55817DA7" w14:textId="77777777" w:rsidR="007B080B" w:rsidRDefault="00000000">
      <w:pPr>
        <w:pBdr>
          <w:top w:val="none" w:sz="0" w:space="0" w:color="000000"/>
          <w:left w:val="none" w:sz="0" w:space="0" w:color="000000"/>
          <w:bottom w:val="none" w:sz="0" w:space="0" w:color="000000"/>
          <w:right w:val="none" w:sz="0" w:space="0" w:color="000000"/>
          <w:between w:val="none" w:sz="0" w:space="0" w:color="000000"/>
        </w:pBdr>
        <w:rPr>
          <w:rFonts w:ascii="Helvetica Neue" w:eastAsia="Helvetica Neue" w:hAnsi="Helvetica Neue" w:cs="Helvetica Neue"/>
          <w:sz w:val="18"/>
          <w:szCs w:val="18"/>
        </w:rPr>
      </w:pPr>
      <w:r>
        <w:rPr>
          <w:rFonts w:ascii="Helvetica Neue" w:eastAsia="Helvetica Neue" w:hAnsi="Helvetica Neue" w:cs="Helvetica Neue"/>
          <w:sz w:val="18"/>
          <w:szCs w:val="18"/>
        </w:rPr>
        <w:t>Jaunesnioji projektų vadovė</w:t>
      </w:r>
      <w:r>
        <w:rPr>
          <w:rFonts w:ascii="Helvetica Neue" w:eastAsia="Helvetica Neue" w:hAnsi="Helvetica Neue" w:cs="Helvetica Neue"/>
          <w:sz w:val="18"/>
          <w:szCs w:val="18"/>
        </w:rPr>
        <w:br/>
        <w:t xml:space="preserve">Komunikacijos agentūra </w:t>
      </w:r>
      <w:proofErr w:type="spellStart"/>
      <w:r>
        <w:rPr>
          <w:rFonts w:ascii="Helvetica Neue" w:eastAsia="Helvetica Neue" w:hAnsi="Helvetica Neue" w:cs="Helvetica Neue"/>
          <w:sz w:val="18"/>
          <w:szCs w:val="18"/>
        </w:rPr>
        <w:t>co:agency</w:t>
      </w:r>
      <w:proofErr w:type="spellEnd"/>
      <w:r>
        <w:rPr>
          <w:rFonts w:ascii="Helvetica Neue" w:eastAsia="Helvetica Neue" w:hAnsi="Helvetica Neue" w:cs="Helvetica Neue"/>
          <w:sz w:val="18"/>
          <w:szCs w:val="18"/>
        </w:rPr>
        <w:br/>
        <w:t>Tel. +370 6 300  9399</w:t>
      </w:r>
      <w:r>
        <w:rPr>
          <w:rFonts w:ascii="Helvetica Neue" w:eastAsia="Helvetica Neue" w:hAnsi="Helvetica Neue" w:cs="Helvetica Neue"/>
          <w:sz w:val="18"/>
          <w:szCs w:val="18"/>
        </w:rPr>
        <w:br/>
      </w:r>
      <w:hyperlink r:id="rId11">
        <w:r>
          <w:rPr>
            <w:rFonts w:ascii="Helvetica Neue" w:eastAsia="Helvetica Neue" w:hAnsi="Helvetica Neue" w:cs="Helvetica Neue"/>
            <w:sz w:val="18"/>
            <w:szCs w:val="18"/>
            <w:u w:val="single"/>
          </w:rPr>
          <w:t>daniele@coagency.lt</w:t>
        </w:r>
      </w:hyperlink>
    </w:p>
    <w:p w14:paraId="63BE5BF0" w14:textId="77777777" w:rsidR="007B080B" w:rsidRDefault="007B080B">
      <w:pPr>
        <w:pBdr>
          <w:top w:val="none" w:sz="0" w:space="0" w:color="000000"/>
          <w:left w:val="none" w:sz="0" w:space="0" w:color="000000"/>
          <w:bottom w:val="none" w:sz="0" w:space="0" w:color="000000"/>
          <w:right w:val="none" w:sz="0" w:space="0" w:color="000000"/>
          <w:between w:val="none" w:sz="0" w:space="0" w:color="000000"/>
        </w:pBdr>
        <w:jc w:val="both"/>
        <w:rPr>
          <w:rFonts w:ascii="Helvetica Neue" w:eastAsia="Helvetica Neue" w:hAnsi="Helvetica Neue" w:cs="Helvetica Neue"/>
          <w:color w:val="000000"/>
          <w:sz w:val="18"/>
          <w:szCs w:val="18"/>
        </w:rPr>
      </w:pPr>
    </w:p>
    <w:p w14:paraId="18D9F216" w14:textId="77777777" w:rsidR="007B080B" w:rsidRDefault="007B080B">
      <w:pPr>
        <w:pBdr>
          <w:top w:val="nil"/>
          <w:left w:val="nil"/>
          <w:bottom w:val="nil"/>
          <w:right w:val="nil"/>
          <w:between w:val="nil"/>
        </w:pBdr>
        <w:jc w:val="both"/>
        <w:rPr>
          <w:rFonts w:ascii="Times" w:eastAsia="Times" w:hAnsi="Times" w:cs="Times"/>
          <w:color w:val="000000"/>
        </w:rPr>
      </w:pPr>
    </w:p>
    <w:p w14:paraId="7C28FF0B" w14:textId="77777777" w:rsidR="007B080B" w:rsidRDefault="007B080B">
      <w:pPr>
        <w:pBdr>
          <w:top w:val="nil"/>
          <w:left w:val="nil"/>
          <w:bottom w:val="nil"/>
          <w:right w:val="nil"/>
          <w:between w:val="nil"/>
        </w:pBdr>
        <w:jc w:val="both"/>
        <w:rPr>
          <w:rFonts w:ascii="Arial" w:eastAsia="Arial" w:hAnsi="Arial" w:cs="Arial"/>
          <w:color w:val="000000"/>
          <w:sz w:val="31"/>
          <w:szCs w:val="31"/>
          <w:highlight w:val="white"/>
        </w:rPr>
      </w:pPr>
    </w:p>
    <w:p w14:paraId="4BCD4D05" w14:textId="77777777" w:rsidR="007B080B" w:rsidRDefault="007B080B">
      <w:pPr>
        <w:pBdr>
          <w:top w:val="nil"/>
          <w:left w:val="nil"/>
          <w:bottom w:val="nil"/>
          <w:right w:val="nil"/>
          <w:between w:val="nil"/>
        </w:pBdr>
        <w:jc w:val="both"/>
        <w:rPr>
          <w:rFonts w:ascii="Helvetica Neue" w:eastAsia="Helvetica Neue" w:hAnsi="Helvetica Neue" w:cs="Helvetica Neue"/>
          <w:color w:val="000000"/>
          <w:sz w:val="22"/>
          <w:szCs w:val="22"/>
        </w:rPr>
      </w:pPr>
    </w:p>
    <w:p w14:paraId="1E1094C1" w14:textId="77777777" w:rsidR="007B080B" w:rsidRDefault="007B080B">
      <w:pPr>
        <w:pBdr>
          <w:top w:val="nil"/>
          <w:left w:val="nil"/>
          <w:bottom w:val="nil"/>
          <w:right w:val="nil"/>
          <w:between w:val="nil"/>
        </w:pBdr>
        <w:jc w:val="both"/>
        <w:rPr>
          <w:rFonts w:ascii="Helvetica Neue" w:eastAsia="Helvetica Neue" w:hAnsi="Helvetica Neue" w:cs="Helvetica Neue"/>
          <w:i/>
          <w:iCs/>
          <w:color w:val="000000"/>
          <w:sz w:val="22"/>
          <w:szCs w:val="22"/>
        </w:rPr>
      </w:pPr>
    </w:p>
    <w:p w14:paraId="7D278514" w14:textId="77777777" w:rsidR="007B080B" w:rsidRDefault="007B080B">
      <w:pPr>
        <w:pBdr>
          <w:top w:val="nil"/>
          <w:left w:val="nil"/>
          <w:bottom w:val="nil"/>
          <w:right w:val="nil"/>
          <w:between w:val="nil"/>
        </w:pBdr>
        <w:rPr>
          <w:rFonts w:ascii="Helvetica Neue" w:eastAsia="Helvetica Neue" w:hAnsi="Helvetica Neue" w:cs="Helvetica Neue"/>
          <w:color w:val="F29E65"/>
          <w:sz w:val="22"/>
          <w:szCs w:val="22"/>
        </w:rPr>
      </w:pPr>
    </w:p>
    <w:p w14:paraId="70294FB7" w14:textId="77777777" w:rsidR="007B080B" w:rsidRDefault="007B080B">
      <w:pPr>
        <w:pBdr>
          <w:top w:val="nil"/>
          <w:left w:val="nil"/>
          <w:bottom w:val="nil"/>
          <w:right w:val="nil"/>
          <w:between w:val="nil"/>
        </w:pBdr>
        <w:rPr>
          <w:rFonts w:ascii="Helvetica Neue" w:eastAsia="Helvetica Neue" w:hAnsi="Helvetica Neue" w:cs="Helvetica Neue"/>
          <w:color w:val="F29E65"/>
          <w:sz w:val="22"/>
          <w:szCs w:val="22"/>
        </w:rPr>
      </w:pPr>
    </w:p>
    <w:p w14:paraId="7BE41EA1" w14:textId="77777777" w:rsidR="007B080B" w:rsidRDefault="007B080B">
      <w:pPr>
        <w:pBdr>
          <w:top w:val="nil"/>
          <w:left w:val="nil"/>
          <w:bottom w:val="nil"/>
          <w:right w:val="nil"/>
          <w:between w:val="nil"/>
        </w:pBdr>
        <w:rPr>
          <w:rFonts w:ascii="Calibri" w:eastAsia="Calibri" w:hAnsi="Calibri" w:cs="Calibri"/>
          <w:color w:val="000000"/>
        </w:rPr>
      </w:pPr>
    </w:p>
    <w:sectPr w:rsidR="007B080B">
      <w:type w:val="continuous"/>
      <w:pgSz w:w="12240" w:h="15840"/>
      <w:pgMar w:top="245" w:right="1080" w:bottom="1454" w:left="1080" w:header="720" w:footer="720" w:gutter="0"/>
      <w:cols w:space="12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BAF6D6B" w14:textId="77777777" w:rsidR="00586E9E" w:rsidRDefault="00586E9E">
      <w:r>
        <w:separator/>
      </w:r>
    </w:p>
  </w:endnote>
  <w:endnote w:type="continuationSeparator" w:id="0">
    <w:p w14:paraId="506DB20A" w14:textId="77777777" w:rsidR="00586E9E" w:rsidRDefault="00586E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6977A33B-B61B-4225-A998-A64E0CCD3B64}"/>
    <w:embedBold r:id="rId2" w:fontKey="{CC0F8A09-780B-4CE5-A0D4-514A52EB2940}"/>
    <w:embedItalic r:id="rId3" w:fontKey="{868FB5CF-DE68-42B1-9217-8612D364782E}"/>
  </w:font>
  <w:font w:name="Arial Unicode MS">
    <w:panose1 w:val="020B0604020202020204"/>
    <w:charset w:val="00"/>
    <w:family w:val="roman"/>
    <w:pitch w:val="variable"/>
    <w:sig w:usb0="00000003" w:usb1="00000000" w:usb2="00000000" w:usb3="00000000" w:csb0="00000001" w:csb1="00000000"/>
  </w:font>
  <w:font w:name="Calibri">
    <w:panose1 w:val="020F0502020204030204"/>
    <w:charset w:val="BA"/>
    <w:family w:val="swiss"/>
    <w:pitch w:val="variable"/>
    <w:sig w:usb0="E4002EFF" w:usb1="C200247B" w:usb2="00000009" w:usb3="00000000" w:csb0="000001FF" w:csb1="00000000"/>
    <w:embedRegular r:id="rId4" w:fontKey="{DD53381D-AD32-478B-9FDD-2535FD8A85D7}"/>
  </w:font>
  <w:font w:name="Times">
    <w:panose1 w:val="02020603050405020304"/>
    <w:charset w:val="BA"/>
    <w:family w:val="roman"/>
    <w:pitch w:val="variable"/>
    <w:sig w:usb0="E0002EFF" w:usb1="C000785B" w:usb2="00000009" w:usb3="00000000" w:csb0="000001FF" w:csb1="00000000"/>
    <w:embedRegular r:id="rId5" w:fontKey="{47FEE4C1-BC7C-42AD-B736-F28B7E53FC7D}"/>
  </w:font>
  <w:font w:name="Georgia">
    <w:panose1 w:val="02040502050405020303"/>
    <w:charset w:val="BA"/>
    <w:family w:val="roman"/>
    <w:pitch w:val="variable"/>
    <w:sig w:usb0="00000287" w:usb1="00000000" w:usb2="00000000" w:usb3="00000000" w:csb0="0000009F" w:csb1="00000000"/>
    <w:embedItalic r:id="rId6" w:fontKey="{135C24CF-80E6-46CA-BF66-DD551FAD9F14}"/>
  </w:font>
  <w:font w:name="Arial">
    <w:panose1 w:val="020B0604020202020204"/>
    <w:charset w:val="BA"/>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6E13E6" w14:textId="77777777" w:rsidR="007B080B" w:rsidRDefault="00000000">
    <w:pPr>
      <w:pBdr>
        <w:top w:val="nil"/>
        <w:left w:val="nil"/>
        <w:bottom w:val="nil"/>
        <w:right w:val="nil"/>
        <w:between w:val="nil"/>
      </w:pBdr>
      <w:tabs>
        <w:tab w:val="right" w:pos="9020"/>
      </w:tabs>
      <w:jc w:val="both"/>
      <w:rPr>
        <w:rFonts w:ascii="Helvetica Neue" w:eastAsia="Helvetica Neue" w:hAnsi="Helvetica Neue" w:cs="Helvetica Neue"/>
        <w:sz w:val="22"/>
        <w:szCs w:val="22"/>
      </w:rPr>
    </w:pPr>
    <w:r>
      <w:rPr>
        <w:rFonts w:ascii="Helvetica Neue" w:eastAsia="Helvetica Neue" w:hAnsi="Helvetica Neue" w:cs="Helvetica Neue"/>
        <w:sz w:val="18"/>
        <w:szCs w:val="18"/>
      </w:rPr>
      <w:t>¹ Suderinami „</w:t>
    </w:r>
    <w:proofErr w:type="spellStart"/>
    <w:r>
      <w:rPr>
        <w:rFonts w:ascii="Helvetica Neue" w:eastAsia="Helvetica Neue" w:hAnsi="Helvetica Neue" w:cs="Helvetica Neue"/>
        <w:sz w:val="18"/>
        <w:szCs w:val="18"/>
      </w:rPr>
      <w:t>Garmin</w:t>
    </w:r>
    <w:proofErr w:type="spellEnd"/>
    <w:r>
      <w:rPr>
        <w:rFonts w:ascii="Helvetica Neue" w:eastAsia="Helvetica Neue" w:hAnsi="Helvetica Neue" w:cs="Helvetica Neue"/>
        <w:sz w:val="18"/>
        <w:szCs w:val="18"/>
      </w:rPr>
      <w:t>“ išmanieji laikrodžiai yra skirti bendram sveikatingumo stebėjimui ir nėra medicinos prietaisai, naudojami ligoms diagnozuoti, gydyti, jų prevencijai ar stebėsenai. „</w:t>
    </w:r>
    <w:proofErr w:type="spellStart"/>
    <w:r>
      <w:rPr>
        <w:rFonts w:ascii="Helvetica Neue" w:eastAsia="Helvetica Neue" w:hAnsi="Helvetica Neue" w:cs="Helvetica Neue"/>
        <w:sz w:val="18"/>
        <w:szCs w:val="18"/>
      </w:rPr>
      <w:t>Natural</w:t>
    </w:r>
    <w:proofErr w:type="spellEnd"/>
    <w:r>
      <w:rPr>
        <w:rFonts w:ascii="Helvetica Neue" w:eastAsia="Helvetica Neue" w:hAnsi="Helvetica Neue" w:cs="Helvetica Neue"/>
        <w:sz w:val="18"/>
        <w:szCs w:val="18"/>
      </w:rPr>
      <w:t xml:space="preserve"> </w:t>
    </w:r>
    <w:proofErr w:type="spellStart"/>
    <w:r>
      <w:rPr>
        <w:rFonts w:ascii="Helvetica Neue" w:eastAsia="Helvetica Neue" w:hAnsi="Helvetica Neue" w:cs="Helvetica Neue"/>
        <w:sz w:val="18"/>
        <w:szCs w:val="18"/>
      </w:rPr>
      <w:t>Cycles</w:t>
    </w:r>
    <w:proofErr w:type="spellEnd"/>
    <w:r>
      <w:rPr>
        <w:rFonts w:ascii="Helvetica Neue" w:eastAsia="Helvetica Neue" w:hAnsi="Helvetica Neue" w:cs="Helvetica Neue"/>
        <w:sz w:val="18"/>
        <w:szCs w:val="18"/>
      </w:rPr>
      <w:t>“ programėlė vaisingumo būseną nustato savarankiškai, remdamasi odos temperatūros ir kitais duomenimis.</w:t>
    </w:r>
  </w:p>
  <w:p w14:paraId="3CFE54F1" w14:textId="77777777" w:rsidR="007B080B" w:rsidRDefault="007B080B">
    <w:pPr>
      <w:pBdr>
        <w:top w:val="nil"/>
        <w:left w:val="nil"/>
        <w:bottom w:val="nil"/>
        <w:right w:val="nil"/>
        <w:between w:val="nil"/>
      </w:pBdr>
      <w:tabs>
        <w:tab w:val="right" w:pos="9020"/>
      </w:tabs>
      <w:jc w:val="both"/>
      <w:rPr>
        <w:rFonts w:ascii="Helvetica Neue" w:eastAsia="Helvetica Neue" w:hAnsi="Helvetica Neue" w:cs="Helvetica Neue"/>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B58CAD3" w14:textId="77777777" w:rsidR="00586E9E" w:rsidRDefault="00586E9E">
      <w:r>
        <w:separator/>
      </w:r>
    </w:p>
  </w:footnote>
  <w:footnote w:type="continuationSeparator" w:id="0">
    <w:p w14:paraId="2103D91B" w14:textId="77777777" w:rsidR="00586E9E" w:rsidRDefault="00586E9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168965" w14:textId="77777777" w:rsidR="007B080B" w:rsidRDefault="007B080B">
    <w:pPr>
      <w:pBdr>
        <w:top w:val="nil"/>
        <w:left w:val="nil"/>
        <w:bottom w:val="nil"/>
        <w:right w:val="nil"/>
        <w:between w:val="nil"/>
      </w:pBdr>
      <w:tabs>
        <w:tab w:val="right" w:pos="9020"/>
      </w:tabs>
      <w:rPr>
        <w:rFonts w:ascii="Helvetica Neue" w:eastAsia="Helvetica Neue" w:hAnsi="Helvetica Neue" w:cs="Helvetica Neue"/>
        <w:color w:val="00000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B080B"/>
    <w:rsid w:val="00586E9E"/>
    <w:rsid w:val="007B080B"/>
    <w:rsid w:val="00EC0448"/>
    <w:rsid w:val="00ED62E0"/>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91183BE"/>
  <w15:docId w15:val="{07207538-67E7-487D-B1FA-D684121A8B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table" w:customStyle="1" w:styleId="TableNormal1">
    <w:name w:val="TableNormal"/>
    <w:tblPr>
      <w:tblCellMar>
        <w:top w:w="100" w:type="dxa"/>
        <w:left w:w="100" w:type="dxa"/>
        <w:bottom w:w="100" w:type="dxa"/>
        <w:right w:w="100" w:type="dxa"/>
      </w:tblCellMar>
    </w:tblPr>
  </w:style>
  <w:style w:type="character" w:styleId="Hyperlink">
    <w:name w:val="Hyperlink"/>
    <w:rPr>
      <w:u w:val="single"/>
    </w:rPr>
  </w:style>
  <w:style w:type="paragraph" w:customStyle="1" w:styleId="HeaderFooter">
    <w:name w:val="Header &amp; Footer"/>
    <w:pPr>
      <w:tabs>
        <w:tab w:val="right" w:pos="9020"/>
      </w:tabs>
    </w:pPr>
    <w:rPr>
      <w:rFonts w:ascii="Helvetica Neue" w:hAnsi="Helvetica Neue" w:cs="Arial Unicode MS"/>
      <w:color w:val="000000"/>
      <w14:textOutline w14:w="0" w14:cap="flat" w14:cmpd="sng" w14:algn="ctr">
        <w14:noFill/>
        <w14:prstDash w14:val="solid"/>
        <w14:bevel/>
      </w14:textOutline>
    </w:rPr>
  </w:style>
  <w:style w:type="paragraph" w:customStyle="1" w:styleId="Body">
    <w:name w:val="Body"/>
    <w:rPr>
      <w:rFonts w:ascii="Calibri" w:hAnsi="Calibri" w:cs="Arial Unicode MS"/>
      <w:color w:val="000000"/>
      <w:u w:color="000000"/>
      <w14:textOutline w14:w="0" w14:cap="flat" w14:cmpd="sng" w14:algn="ctr">
        <w14:noFill/>
        <w14:prstDash w14:val="solid"/>
        <w14:bevel/>
      </w14:textOutline>
    </w:rPr>
  </w:style>
  <w:style w:type="paragraph" w:customStyle="1" w:styleId="Default">
    <w:name w:val="Default"/>
    <w:pPr>
      <w:spacing w:before="160"/>
    </w:pPr>
    <w:rPr>
      <w:rFonts w:ascii="Helvetica Neue" w:eastAsia="Helvetica Neue" w:hAnsi="Helvetica Neue" w:cs="Helvetica Neue"/>
      <w:color w:val="000000"/>
      <w14:textOutline w14:w="0" w14:cap="flat" w14:cmpd="sng" w14:algn="ctr">
        <w14:noFill/>
        <w14:prstDash w14:val="solid"/>
        <w14:bevel/>
      </w14:textOutline>
    </w:rPr>
  </w:style>
  <w:style w:type="character" w:customStyle="1" w:styleId="None">
    <w:name w:val="None"/>
  </w:style>
  <w:style w:type="character" w:customStyle="1" w:styleId="Hyperlink0">
    <w:name w:val="Hyperlink.0"/>
    <w:basedOn w:val="None"/>
    <w:rPr>
      <w:outline w:val="0"/>
      <w:color w:val="1155CC"/>
      <w:u w:val="single"/>
    </w:rPr>
  </w:style>
  <w:style w:type="character" w:styleId="UnresolvedMention">
    <w:name w:val="Unresolved Mention"/>
    <w:basedOn w:val="DefaultParagraphFont"/>
    <w:uiPriority w:val="99"/>
    <w:semiHidden/>
    <w:unhideWhenUsed/>
    <w:rsid w:val="00685360"/>
    <w:rPr>
      <w:color w:val="605E5C"/>
      <w:shd w:val="clear" w:color="auto" w:fill="E1DFDD"/>
    </w:rPr>
  </w:style>
  <w:style w:type="paragraph" w:styleId="FootnoteText">
    <w:name w:val="footnote text"/>
    <w:basedOn w:val="Normal"/>
    <w:link w:val="FootnoteTextChar"/>
    <w:uiPriority w:val="99"/>
    <w:semiHidden/>
    <w:unhideWhenUsed/>
    <w:rsid w:val="002163C0"/>
    <w:rPr>
      <w:sz w:val="20"/>
      <w:szCs w:val="20"/>
    </w:rPr>
  </w:style>
  <w:style w:type="character" w:customStyle="1" w:styleId="FootnoteTextChar">
    <w:name w:val="Footnote Text Char"/>
    <w:basedOn w:val="DefaultParagraphFont"/>
    <w:link w:val="FootnoteText"/>
    <w:uiPriority w:val="99"/>
    <w:semiHidden/>
    <w:rsid w:val="002163C0"/>
    <w:rPr>
      <w:lang w:val="en-US" w:eastAsia="en-US"/>
    </w:rPr>
  </w:style>
  <w:style w:type="character" w:styleId="FootnoteReference">
    <w:name w:val="footnote reference"/>
    <w:basedOn w:val="DefaultParagraphFont"/>
    <w:uiPriority w:val="99"/>
    <w:semiHidden/>
    <w:unhideWhenUsed/>
    <w:rsid w:val="002163C0"/>
    <w:rPr>
      <w:vertAlign w:val="superscript"/>
    </w:rPr>
  </w:style>
  <w:style w:type="paragraph" w:styleId="NormalWeb">
    <w:name w:val="Normal (Web)"/>
    <w:basedOn w:val="Normal"/>
    <w:uiPriority w:val="99"/>
    <w:unhideWhenUsed/>
    <w:rsid w:val="00D314E0"/>
    <w:pPr>
      <w:spacing w:before="100" w:beforeAutospacing="1" w:after="100" w:afterAutospacing="1"/>
    </w:pPr>
    <w:rPr>
      <w:rFonts w:ascii="Times" w:eastAsiaTheme="minorEastAsia" w:hAnsi="Times"/>
      <w:sz w:val="20"/>
      <w:szCs w:val="20"/>
    </w:rPr>
  </w:style>
  <w:style w:type="character" w:styleId="Strong">
    <w:name w:val="Strong"/>
    <w:basedOn w:val="DefaultParagraphFont"/>
    <w:uiPriority w:val="22"/>
    <w:qFormat/>
    <w:rsid w:val="00D314E0"/>
    <w:rPr>
      <w:b/>
      <w:bCs/>
    </w:rPr>
  </w:style>
  <w:style w:type="paragraph" w:styleId="Revision">
    <w:name w:val="Revision"/>
    <w:hidden/>
    <w:uiPriority w:val="99"/>
    <w:semiHidden/>
    <w:rsid w:val="002539C9"/>
    <w:rPr>
      <w:lang w:val="en-US" w:eastAsia="en-US"/>
    </w:rPr>
  </w:style>
  <w:style w:type="character" w:styleId="CommentReference">
    <w:name w:val="annotation reference"/>
    <w:basedOn w:val="DefaultParagraphFont"/>
    <w:uiPriority w:val="99"/>
    <w:semiHidden/>
    <w:unhideWhenUsed/>
    <w:rsid w:val="00D225A7"/>
    <w:rPr>
      <w:sz w:val="16"/>
      <w:szCs w:val="16"/>
    </w:rPr>
  </w:style>
  <w:style w:type="paragraph" w:styleId="CommentText">
    <w:name w:val="annotation text"/>
    <w:basedOn w:val="Normal"/>
    <w:link w:val="CommentTextChar"/>
    <w:uiPriority w:val="99"/>
    <w:semiHidden/>
    <w:unhideWhenUsed/>
    <w:rsid w:val="00D225A7"/>
    <w:rPr>
      <w:sz w:val="20"/>
      <w:szCs w:val="20"/>
    </w:rPr>
  </w:style>
  <w:style w:type="character" w:customStyle="1" w:styleId="CommentTextChar">
    <w:name w:val="Comment Text Char"/>
    <w:basedOn w:val="DefaultParagraphFont"/>
    <w:link w:val="CommentText"/>
    <w:uiPriority w:val="99"/>
    <w:semiHidden/>
    <w:rsid w:val="00D225A7"/>
    <w:rPr>
      <w:lang w:val="en-US" w:eastAsia="en-US"/>
    </w:rPr>
  </w:style>
  <w:style w:type="paragraph" w:styleId="CommentSubject">
    <w:name w:val="annotation subject"/>
    <w:basedOn w:val="CommentText"/>
    <w:next w:val="CommentText"/>
    <w:link w:val="CommentSubjectChar"/>
    <w:uiPriority w:val="99"/>
    <w:semiHidden/>
    <w:unhideWhenUsed/>
    <w:rsid w:val="00D225A7"/>
    <w:rPr>
      <w:b/>
      <w:bCs/>
    </w:rPr>
  </w:style>
  <w:style w:type="character" w:customStyle="1" w:styleId="CommentSubjectChar">
    <w:name w:val="Comment Subject Char"/>
    <w:basedOn w:val="CommentTextChar"/>
    <w:link w:val="CommentSubject"/>
    <w:uiPriority w:val="99"/>
    <w:semiHidden/>
    <w:rsid w:val="00D225A7"/>
    <w:rPr>
      <w:b/>
      <w:bCs/>
      <w:lang w:val="en-US" w:eastAsia="en-US"/>
    </w:rPr>
  </w:style>
  <w:style w:type="paragraph" w:styleId="Header">
    <w:name w:val="header"/>
    <w:basedOn w:val="Normal"/>
    <w:link w:val="HeaderChar"/>
    <w:uiPriority w:val="99"/>
    <w:unhideWhenUsed/>
    <w:rsid w:val="00EA4F46"/>
    <w:pPr>
      <w:tabs>
        <w:tab w:val="center" w:pos="4819"/>
        <w:tab w:val="right" w:pos="9638"/>
      </w:tabs>
    </w:pPr>
  </w:style>
  <w:style w:type="character" w:customStyle="1" w:styleId="HeaderChar">
    <w:name w:val="Header Char"/>
    <w:basedOn w:val="DefaultParagraphFont"/>
    <w:link w:val="Header"/>
    <w:uiPriority w:val="99"/>
    <w:rsid w:val="00EA4F46"/>
  </w:style>
  <w:style w:type="paragraph" w:styleId="Footer">
    <w:name w:val="footer"/>
    <w:basedOn w:val="Normal"/>
    <w:link w:val="FooterChar"/>
    <w:uiPriority w:val="99"/>
    <w:unhideWhenUsed/>
    <w:rsid w:val="00EA4F46"/>
    <w:pPr>
      <w:tabs>
        <w:tab w:val="center" w:pos="4819"/>
        <w:tab w:val="right" w:pos="9638"/>
      </w:tabs>
    </w:pPr>
  </w:style>
  <w:style w:type="character" w:customStyle="1" w:styleId="FooterChar">
    <w:name w:val="Footer Char"/>
    <w:basedOn w:val="DefaultParagraphFont"/>
    <w:link w:val="Footer"/>
    <w:uiPriority w:val="99"/>
    <w:rsid w:val="00EA4F46"/>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yperlink" Target="mailto:daniele@coagency.lt" TargetMode="External"/><Relationship Id="rId5" Type="http://schemas.openxmlformats.org/officeDocument/2006/relationships/footnotes" Target="footnotes.xml"/><Relationship Id="rId10" Type="http://schemas.openxmlformats.org/officeDocument/2006/relationships/hyperlink" Target="https://www.garmin.com/en-US/investors/sec/" TargetMode="Externa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Theme">
      <a:dk1>
        <a:srgbClr val="000000"/>
      </a:dk1>
      <a:lt1>
        <a:srgbClr val="FFFFFF"/>
      </a:lt1>
      <a:dk2>
        <a:srgbClr val="A7A7A7"/>
      </a:dk2>
      <a:lt2>
        <a:srgbClr val="535353"/>
      </a:lt2>
      <a:accent1>
        <a:srgbClr val="4472C4"/>
      </a:accent1>
      <a:accent2>
        <a:srgbClr val="ED7D31"/>
      </a:accent2>
      <a:accent3>
        <a:srgbClr val="A5A5A5"/>
      </a:accent3>
      <a:accent4>
        <a:srgbClr val="FFC000"/>
      </a:accent4>
      <a:accent5>
        <a:srgbClr val="5B9BD5"/>
      </a:accent5>
      <a:accent6>
        <a:srgbClr val="70AD47"/>
      </a:accent6>
      <a:hlink>
        <a:srgbClr val="0000FF"/>
      </a:hlink>
      <a:folHlink>
        <a:srgbClr val="FF00FF"/>
      </a:folHlink>
    </a:clrScheme>
    <a:fontScheme name="Office Theme">
      <a:majorFont>
        <a:latin typeface="Helvetica Neue"/>
        <a:ea typeface="Helvetica Neue"/>
        <a:cs typeface="Helvetica Neue"/>
      </a:majorFont>
      <a:minorFont>
        <a:latin typeface="Helvetica Neue"/>
        <a:ea typeface="Helvetica Neue"/>
        <a:cs typeface="Helvetica Neue"/>
      </a:minorFont>
    </a:fontScheme>
    <a:fmtScheme name="Office Them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12700" cap="flat">
          <a:solidFill>
            <a:schemeClr val="accent1"/>
          </a:solidFill>
          <a:prstDash val="solid"/>
          <a:miter lim="800000"/>
        </a:ln>
        <a:effectLst/>
        <a:sp3d/>
      </a:spPr>
      <a:bodyPr rot="0" spcFirstLastPara="1" vertOverflow="overflow" horzOverflow="overflow" vert="horz" wrap="square" lIns="45719" tIns="45719" rIns="45719" bIns="45719" numCol="1" spcCol="38100" rtlCol="0" anchor="ctr">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libri"/>
            <a:ea typeface="Calibri"/>
            <a:cs typeface="Calibri"/>
            <a:sym typeface="Calibri"/>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12700" cap="flat">
          <a:solidFill>
            <a:schemeClr val="accent1"/>
          </a:solidFill>
          <a:prstDash val="solid"/>
          <a:miter lim="800000"/>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45719" tIns="45719" rIns="45719" bIns="45719" numCol="1" spcCol="38100" rtlCol="0" anchor="t">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libri"/>
            <a:ea typeface="Calibri"/>
            <a:cs typeface="Calibri"/>
            <a:sym typeface="Calibri"/>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Z7MqxXiR+pgrrObhJGYX+Rtg28A==">CgMxLjA4AHIhMWFWaVBFN3kzbUN2YXE1VjNBWjZZaGhNODY5RWhXYUFy</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2</Pages>
  <Words>3711</Words>
  <Characters>2116</Characters>
  <Application>Microsoft Office Word</Application>
  <DocSecurity>0</DocSecurity>
  <Lines>17</Lines>
  <Paragraphs>11</Paragraphs>
  <ScaleCrop>false</ScaleCrop>
  <Company/>
  <LinksUpToDate>false</LinksUpToDate>
  <CharactersWithSpaces>5816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Kamilė Augėnaitė | Coagency</dc:creator>
  <cp:lastModifiedBy>Danielė Lekavičiūtė</cp:lastModifiedBy>
  <cp:revision>2</cp:revision>
  <dcterms:created xsi:type="dcterms:W3CDTF">2026-03-29T07:52:00Z</dcterms:created>
  <dcterms:modified xsi:type="dcterms:W3CDTF">2026-03-30T13:09:00Z</dcterms:modified>
</cp:coreProperties>
</file>