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5888B" w14:textId="77777777" w:rsidR="0063456D" w:rsidRPr="001A0F65" w:rsidRDefault="0063456D" w:rsidP="0063456D">
      <w:pPr>
        <w:rPr>
          <w:rFonts w:ascii="Roboto" w:hAnsi="Roboto"/>
          <w:lang w:val="lt-LT"/>
        </w:rPr>
      </w:pPr>
      <w:r w:rsidRPr="001A0F65">
        <w:rPr>
          <w:rFonts w:ascii="Roboto" w:hAnsi="Roboto"/>
          <w:b/>
          <w:bCs/>
          <w:lang w:val="lt-LT"/>
        </w:rPr>
        <w:t>Pranešimas žiniasklaidai</w:t>
      </w:r>
    </w:p>
    <w:p w14:paraId="10E41BF5" w14:textId="466A2801" w:rsidR="0063456D" w:rsidRPr="001A0F65" w:rsidRDefault="0063456D" w:rsidP="0063456D">
      <w:pPr>
        <w:rPr>
          <w:rFonts w:ascii="Roboto" w:hAnsi="Roboto"/>
          <w:lang w:val="lt-LT"/>
        </w:rPr>
      </w:pPr>
      <w:r w:rsidRPr="001A0F65">
        <w:rPr>
          <w:rFonts w:ascii="Roboto" w:hAnsi="Roboto"/>
          <w:lang w:val="lt-LT"/>
        </w:rPr>
        <w:t>202</w:t>
      </w:r>
      <w:r w:rsidR="00BE2B32">
        <w:rPr>
          <w:rFonts w:ascii="Roboto" w:hAnsi="Roboto"/>
          <w:lang w:val="lt-LT"/>
        </w:rPr>
        <w:t>6</w:t>
      </w:r>
      <w:r w:rsidRPr="001A0F65">
        <w:rPr>
          <w:rFonts w:ascii="Roboto" w:hAnsi="Roboto"/>
          <w:lang w:val="lt-LT"/>
        </w:rPr>
        <w:t xml:space="preserve"> m. </w:t>
      </w:r>
      <w:r w:rsidR="00BE2B32">
        <w:rPr>
          <w:rFonts w:ascii="Roboto" w:hAnsi="Roboto"/>
          <w:lang w:val="lt-LT"/>
        </w:rPr>
        <w:t>balandžio</w:t>
      </w:r>
      <w:r w:rsidRPr="001A0F65">
        <w:rPr>
          <w:rFonts w:ascii="Roboto" w:hAnsi="Roboto"/>
          <w:lang w:val="lt-LT"/>
        </w:rPr>
        <w:t xml:space="preserve"> </w:t>
      </w:r>
      <w:r w:rsidR="001A0F65" w:rsidRPr="001A0F65">
        <w:rPr>
          <w:rFonts w:ascii="Roboto" w:hAnsi="Roboto"/>
          <w:lang w:val="lt-LT"/>
        </w:rPr>
        <w:t>3</w:t>
      </w:r>
      <w:r w:rsidRPr="001A0F65">
        <w:rPr>
          <w:rFonts w:ascii="Roboto" w:hAnsi="Roboto"/>
          <w:lang w:val="lt-LT"/>
        </w:rPr>
        <w:t xml:space="preserve"> d.</w:t>
      </w:r>
    </w:p>
    <w:p w14:paraId="19B99D5A" w14:textId="77777777" w:rsidR="00BE2B32" w:rsidRPr="00BE2B32" w:rsidRDefault="00BE2B32" w:rsidP="00BE2B32">
      <w:pPr>
        <w:spacing w:before="120" w:after="120"/>
        <w:jc w:val="both"/>
        <w:rPr>
          <w:rFonts w:ascii="Roboto" w:hAnsi="Roboto" w:cs="Arial"/>
          <w:b/>
          <w:bCs/>
          <w:sz w:val="24"/>
          <w:szCs w:val="24"/>
          <w:lang w:val="lt-LT"/>
        </w:rPr>
      </w:pPr>
      <w:r w:rsidRPr="00BE2B32">
        <w:rPr>
          <w:rFonts w:ascii="Roboto" w:hAnsi="Roboto" w:cs="Arial"/>
          <w:b/>
          <w:bCs/>
          <w:sz w:val="24"/>
          <w:szCs w:val="24"/>
          <w:lang w:val="lt-LT"/>
        </w:rPr>
        <w:t>Kaip savarankiškai dirbantiesiems finansiškai pasiruošti senatvei?</w:t>
      </w:r>
    </w:p>
    <w:p w14:paraId="39B1ACBD" w14:textId="77777777" w:rsidR="00BE2B32" w:rsidRPr="00BE2B32" w:rsidRDefault="00BE2B32" w:rsidP="00BE2B32">
      <w:pPr>
        <w:spacing w:before="120" w:after="120"/>
        <w:jc w:val="both"/>
        <w:rPr>
          <w:rFonts w:ascii="Roboto" w:hAnsi="Roboto" w:cs="Arial"/>
          <w:b/>
          <w:bCs/>
          <w:lang w:val="lt-LT"/>
        </w:rPr>
      </w:pPr>
      <w:r w:rsidRPr="00BE2B32">
        <w:rPr>
          <w:rFonts w:ascii="Roboto" w:hAnsi="Roboto" w:cs="Arial"/>
          <w:b/>
          <w:bCs/>
          <w:lang w:val="lt-LT"/>
        </w:rPr>
        <w:t>Laisvė ir lankstumas daugeliui savarankiškai dirbančių asmenų atrodo kaip didžiausias šio darbo modelio privalumas. Tačiau finansų ekspertė atkreipia dėmesį į kitą jo pusę – nepastovias pajamas. Vieną mėnesį jos gali viršyti išlaidas, kitą – nepadengti net būtiniausių poreikių. Kaip valdyti savo biudžetą ir išvengti finansinių sunkumų ateityje, pataria „Citadele“ banko ekspertė Rasa Narė.</w:t>
      </w:r>
    </w:p>
    <w:p w14:paraId="5F5BB331" w14:textId="718D965C"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Savarankiškai dirbančiųjų kategorijai priskiriami ne tik dirbantieji pagal individualios veiklos pažymą ar verslo liudijimą, bet ir mažųjų bendrijų nariai bei individualių įmonių savininkai. „Citadele“ atstovė pastebi, kad visuomenėje vis dar gajus mitas: esą pagal darbo sutartį dirbantiems žmonėms daug paprasčiau užsitikrinti finansiškai stabilią senatvę.</w:t>
      </w:r>
    </w:p>
    <w:p w14:paraId="0FDC3DC5"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„Iš tiesų svarbiausia ne tai, kokiu būdu dirbama, o ar apie ateitį pradedama galvoti laiku. Savarankiškai dirbantiems asmenims reikia labiau rūpintis savo finansiniu stabilumu ir pradėti tai daryti kuo anksčiau“, – sako „Citadele“ banko Baltijos šalių klientų patirties tobulinimo centro vadovė</w:t>
      </w:r>
      <w:r w:rsidRPr="00BE2B32">
        <w:rPr>
          <w:rFonts w:ascii="Roboto" w:hAnsi="Roboto" w:cs="Arial"/>
          <w:b/>
          <w:bCs/>
          <w:lang w:val="lt-LT"/>
        </w:rPr>
        <w:t xml:space="preserve"> </w:t>
      </w:r>
      <w:r w:rsidRPr="00BE2B32">
        <w:rPr>
          <w:rFonts w:ascii="Roboto" w:hAnsi="Roboto" w:cs="Arial"/>
          <w:lang w:val="lt-LT"/>
        </w:rPr>
        <w:t>R. Narė.</w:t>
      </w:r>
    </w:p>
    <w:p w14:paraId="503735FE" w14:textId="77777777" w:rsidR="00BE2B32" w:rsidRPr="00BE2B32" w:rsidRDefault="00BE2B32" w:rsidP="00BE2B32">
      <w:pPr>
        <w:spacing w:before="120" w:after="120"/>
        <w:jc w:val="both"/>
        <w:rPr>
          <w:rFonts w:ascii="Roboto" w:hAnsi="Roboto" w:cs="Arial"/>
          <w:b/>
          <w:bCs/>
          <w:lang w:val="lt-LT"/>
        </w:rPr>
      </w:pPr>
      <w:r w:rsidRPr="00BE2B32">
        <w:rPr>
          <w:rFonts w:ascii="Roboto" w:hAnsi="Roboto" w:cs="Arial"/>
          <w:b/>
          <w:bCs/>
          <w:lang w:val="lt-LT"/>
        </w:rPr>
        <w:t xml:space="preserve">Didžiausi sunkumai </w:t>
      </w:r>
      <w:r w:rsidRPr="00BE2B32">
        <w:rPr>
          <w:rFonts w:ascii="Roboto" w:hAnsi="Roboto" w:cs="Arial"/>
          <w:lang w:val="lt-LT"/>
        </w:rPr>
        <w:t>–</w:t>
      </w:r>
      <w:r w:rsidRPr="00BE2B32">
        <w:rPr>
          <w:rFonts w:ascii="Roboto" w:hAnsi="Roboto" w:cs="Arial"/>
          <w:b/>
          <w:bCs/>
          <w:lang w:val="lt-LT"/>
        </w:rPr>
        <w:t xml:space="preserve"> dėl mokesčių</w:t>
      </w:r>
    </w:p>
    <w:p w14:paraId="53C5C935"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Savarankiškai dirbančiuosius didžiausia staigmena – mokesčiai – dažnai aplanko metų pabaigoje. Anot finansų ekspertės, taip nutinka todėl, kad įmokos neretai sumokamos ne kas mėnesį, o vienu kartu.</w:t>
      </w:r>
    </w:p>
    <w:p w14:paraId="4A5EBB2B"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„Savarankiškai dirbantys asmenys mokesčius dažniausiai sumoka vieną kartą per metus, ir tai gali sukelti nemenkų sunkumų, jei tam nebuvo tinkamai pasiruošta. Vienas paprasčiausių būdų išvengti šio streso – atsidaryti atskirą banko sąskaitą ir į ją kas mėnesį pervesti dalį pajamų“, – teigia R. Narė.</w:t>
      </w:r>
    </w:p>
    <w:p w14:paraId="25962ADB"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 xml:space="preserve">Ekspertės teigimu, tokia sąskaita padeda ne tik mokesčių planavimui. Joje patogu kaupti lėšas ir veiklos išlaidoms: darbo priemonėms, jų atnaujinimui, programinei įrangai ar kitiems su veikla susijusiems pirkiniams. Tai leidžia aiškiau matyti, kiek pinigų realiai lieka kasdienėms reikmėms, ir sumažina riziką, kad veiklos išlaidos bus dengiamos iš asmeninio biudžeto. </w:t>
      </w:r>
    </w:p>
    <w:p w14:paraId="734CA9C8" w14:textId="77777777" w:rsidR="00BE2B32" w:rsidRPr="00BE2B32" w:rsidRDefault="00BE2B32" w:rsidP="00BE2B32">
      <w:pPr>
        <w:spacing w:before="120" w:after="120"/>
        <w:jc w:val="both"/>
        <w:rPr>
          <w:rFonts w:ascii="Roboto" w:hAnsi="Roboto" w:cs="Arial"/>
          <w:b/>
          <w:bCs/>
          <w:lang w:val="lt-LT"/>
        </w:rPr>
      </w:pPr>
      <w:r w:rsidRPr="00BE2B32">
        <w:rPr>
          <w:rFonts w:ascii="Roboto" w:hAnsi="Roboto" w:cs="Arial"/>
          <w:b/>
          <w:bCs/>
          <w:lang w:val="lt-LT"/>
        </w:rPr>
        <w:t>Kodėl svarbus darbo stažas</w:t>
      </w:r>
    </w:p>
    <w:p w14:paraId="10EE99EA"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Nors pirmojoje pensijų pakopoje dalyvauja visi, savarankiškai dirbantys asmenys patys turi pasirūpinti valstybinio socialinio draudimo (VSD) įmokomis „Sodrai“. R. Narė atkreipia dėmesį, kad pirmos pakopos pensija labiausiai priklauso nuo sukaupto stažo, todėl svarbu nepalikti „spragų“, kurios vėliau gali atsispindėti pensijos dydyje.</w:t>
      </w:r>
    </w:p>
    <w:p w14:paraId="2CEDCF6F"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„Norint sukaupti vienerių metų stažą, per metus socialinio draudimo įmokų reikia sumokėti nuo pajamų, kurios siekia ne mažiau nei 12 minimalių mėnesinių algų. Sumokėjus mažiau, pilnas metų stažas neįgyjamas, o tai gali neigiamai atsiliepti pensijai“, – aiškina banko atstovė.</w:t>
      </w:r>
    </w:p>
    <w:p w14:paraId="1D7C9E4A" w14:textId="77777777" w:rsidR="00BE2B32" w:rsidRPr="00BE2B32" w:rsidRDefault="00BE2B32" w:rsidP="00BE2B32">
      <w:pPr>
        <w:spacing w:before="120" w:after="120"/>
        <w:jc w:val="both"/>
        <w:rPr>
          <w:rFonts w:ascii="Roboto" w:hAnsi="Roboto" w:cs="Arial"/>
          <w:b/>
          <w:bCs/>
          <w:lang w:val="lt-LT"/>
        </w:rPr>
      </w:pPr>
      <w:r w:rsidRPr="00BE2B32">
        <w:rPr>
          <w:rFonts w:ascii="Roboto" w:hAnsi="Roboto" w:cs="Arial"/>
          <w:b/>
          <w:bCs/>
          <w:lang w:val="lt-LT"/>
        </w:rPr>
        <w:t>Pensijos kaupimas ar investavimas?</w:t>
      </w:r>
    </w:p>
    <w:p w14:paraId="03B7B0EB"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 xml:space="preserve">Nuo 2026 m. sausio 1 d. iki 2027 m. pabaigos Lietuvos gyventojai turės galimybę pasitraukti iš antros pakopos ir atsiimti sukauptas lėšas. „Citadele“ atstovė ragina nepriimti neapgalvotų sprendimų ir įvertinti, kokią reikšmę šios lėšos gali turėti ateityje. </w:t>
      </w:r>
    </w:p>
    <w:p w14:paraId="6F74F445"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„Pirmiausia svarbu suvokti, kodėl kaupiame. Tai – papildomos pajamos senatvėje, todėl prieš priimant sprendimą reikėtų įsivertinti, ką šie pinigai reikš ilgalaikėje perspektyvoje. Jeigu visgi asmuo apsisprendė trauktis iš antros pensijų pakopos ir atsiimti sukauptas lėšas, svarbu iš anksto turėti planą, ką su tomis lėšomis daryti toliau ir kaip kaupti senatvei, kad šie pinigai nebūtų iššvaistyti vartojimui. Todėl geriausia apie tai pasitarti su finansų ekspertais“, – teigia ji.</w:t>
      </w:r>
    </w:p>
    <w:p w14:paraId="4F178763"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Dažna alternatyva – trečioji pensijų pakopa, kuri yra lankstesnė ir suteikia galimybę ne tik taupyti ateičiai, bet ir pasinaudoti mokesčių lengvatomis. Trečioje pakopoje kaupiantys savarankiškai dirbantys asmenys kasmet gali pasinaudoti gyventojų pajamų mokesčio (GPM) lengvata ir susigrąžinti iki 20 proc. sumokėtų įmokų.</w:t>
      </w:r>
    </w:p>
    <w:p w14:paraId="41470349"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 xml:space="preserve">Dar vienas kelias taupyti senatvei – investavimas į akcijas, fondus, obligacijas ir kitus finansinius instrumentus. </w:t>
      </w:r>
    </w:p>
    <w:p w14:paraId="5C55D345" w14:textId="77777777" w:rsidR="00BE2B32" w:rsidRPr="00BE2B32" w:rsidRDefault="00BE2B32" w:rsidP="00BE2B32">
      <w:pPr>
        <w:spacing w:before="120" w:after="120"/>
        <w:jc w:val="both"/>
        <w:rPr>
          <w:rFonts w:ascii="Roboto" w:hAnsi="Roboto" w:cs="Arial"/>
          <w:lang w:val="lt-LT"/>
        </w:rPr>
      </w:pPr>
    </w:p>
    <w:p w14:paraId="6396F068"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lastRenderedPageBreak/>
        <w:t>„Dažnas galvoja, kad investavimui reikia didelių sumų, tačiau pradėti galima ir nuo mažesnių įmokų, nes būtent sudėtinių palūkanų poveikis užtikrina reikšmingiausią kapitalo augimą ilguoju laikotarpiu. Svarbiausia – reguliarumas: net nedidelės, bet nuoseklios sumos, laikui bėgant užaugina apčiuopiamą rezultatą, tačiau svarbu įsivertinti ir galimas rizikas“, – atkreipia dėmesį R. Narė.</w:t>
      </w:r>
    </w:p>
    <w:p w14:paraId="5EB39C46" w14:textId="77777777" w:rsidR="00BE2B32" w:rsidRPr="00BE2B32" w:rsidRDefault="00BE2B32" w:rsidP="00BE2B32">
      <w:pPr>
        <w:spacing w:before="120" w:after="120"/>
        <w:jc w:val="both"/>
        <w:rPr>
          <w:rFonts w:ascii="Roboto" w:hAnsi="Roboto" w:cs="Arial"/>
          <w:b/>
          <w:bCs/>
          <w:lang w:val="lt-LT"/>
        </w:rPr>
      </w:pPr>
      <w:r w:rsidRPr="00BE2B32">
        <w:rPr>
          <w:rFonts w:ascii="Roboto" w:hAnsi="Roboto" w:cs="Arial"/>
          <w:b/>
          <w:bCs/>
          <w:lang w:val="lt-LT"/>
        </w:rPr>
        <w:t>Vieno teisingo sprendimo nėra</w:t>
      </w:r>
    </w:p>
    <w:p w14:paraId="47CC04C4"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R. Narės teigimu, planuojant finansinę ateitį vieno teisingo recepto nėra. Kiekvieno žmogaus situacija skiriasi – nuo pajamų iki asmeninių tikslų ir rizikos tolerancijos, todėl ir kaupimo senatvei sprendimai turėtų būti vertinami individualiai.</w:t>
      </w:r>
    </w:p>
    <w:p w14:paraId="38041069" w14:textId="77777777"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 xml:space="preserve">„Svarbiausia – neskubėti ir sprendimus priimti pasvertai, įvertinus visas galimas alternatyvas, rizikas ir jų ilgalaikį poveikį“, – teigia ji. </w:t>
      </w:r>
    </w:p>
    <w:p w14:paraId="253368DA" w14:textId="79BF561A" w:rsidR="00BE2B32" w:rsidRPr="00BE2B32" w:rsidRDefault="00BE2B32" w:rsidP="00BE2B32">
      <w:pPr>
        <w:spacing w:before="120" w:after="120"/>
        <w:jc w:val="both"/>
        <w:rPr>
          <w:rFonts w:ascii="Roboto" w:hAnsi="Roboto" w:cs="Arial"/>
          <w:lang w:val="lt-LT"/>
        </w:rPr>
      </w:pPr>
      <w:r w:rsidRPr="00BE2B32">
        <w:rPr>
          <w:rFonts w:ascii="Roboto" w:hAnsi="Roboto" w:cs="Arial"/>
          <w:lang w:val="lt-LT"/>
        </w:rPr>
        <w:t>Anot ekspertės, konsultacijos su finansų ekspertais leidžia geriau suprasti skirtingus scenarijus ir pasirinkti sprendimą, kuris būtų tvarus ne trumpuoju, o ilguoju laikotarpiu.</w:t>
      </w:r>
    </w:p>
    <w:p w14:paraId="404A373B" w14:textId="77777777" w:rsidR="00BE2B32" w:rsidRPr="00BE2B32" w:rsidRDefault="00BE2B32" w:rsidP="00BE2B32">
      <w:pPr>
        <w:spacing w:before="120" w:after="120"/>
        <w:jc w:val="both"/>
        <w:rPr>
          <w:rFonts w:ascii="Roboto" w:hAnsi="Roboto" w:cs="Arial"/>
          <w:lang w:val="lt-LT"/>
        </w:rPr>
      </w:pPr>
    </w:p>
    <w:p w14:paraId="7A35A992" w14:textId="77777777" w:rsidR="00BE2B32" w:rsidRPr="00BE2B32" w:rsidRDefault="00BE2B32" w:rsidP="00BE2B32">
      <w:pPr>
        <w:spacing w:before="120" w:after="120"/>
        <w:jc w:val="both"/>
        <w:rPr>
          <w:rFonts w:ascii="Roboto" w:hAnsi="Roboto" w:cs="Arial"/>
          <w:lang w:val="lt-LT"/>
        </w:rPr>
      </w:pPr>
    </w:p>
    <w:p w14:paraId="77B74FC1" w14:textId="77777777" w:rsidR="00BE2B32" w:rsidRPr="007113B7" w:rsidRDefault="00BE2B32" w:rsidP="00BE2B32">
      <w:pPr>
        <w:jc w:val="both"/>
        <w:rPr>
          <w:rFonts w:ascii="Arial" w:hAnsi="Arial" w:cs="Arial"/>
          <w:sz w:val="20"/>
          <w:szCs w:val="20"/>
          <w:lang w:val="lt-LT"/>
        </w:rPr>
      </w:pPr>
    </w:p>
    <w:p w14:paraId="4E7B99C5" w14:textId="77777777" w:rsidR="00BE2B32" w:rsidRPr="007113B7" w:rsidRDefault="00BE2B32" w:rsidP="00BE2B32">
      <w:pPr>
        <w:jc w:val="both"/>
        <w:rPr>
          <w:rFonts w:ascii="Arial" w:hAnsi="Arial" w:cs="Arial"/>
          <w:sz w:val="20"/>
          <w:szCs w:val="20"/>
          <w:lang w:val="lt-LT"/>
        </w:rPr>
      </w:pPr>
    </w:p>
    <w:p w14:paraId="76C701BD" w14:textId="77777777" w:rsidR="00BE2B32" w:rsidRPr="007113B7" w:rsidRDefault="00BE2B32" w:rsidP="00BE2B32">
      <w:pPr>
        <w:jc w:val="both"/>
        <w:rPr>
          <w:rFonts w:ascii="Arial" w:hAnsi="Arial" w:cs="Arial"/>
          <w:sz w:val="20"/>
          <w:szCs w:val="20"/>
          <w:lang w:val="lt-LT"/>
        </w:rPr>
      </w:pPr>
    </w:p>
    <w:p w14:paraId="4B9AB46F" w14:textId="77777777" w:rsidR="00BE2B32" w:rsidRPr="007113B7" w:rsidRDefault="00BE2B32" w:rsidP="00BE2B32">
      <w:pPr>
        <w:jc w:val="both"/>
        <w:rPr>
          <w:rFonts w:ascii="Arial" w:hAnsi="Arial" w:cs="Arial"/>
          <w:sz w:val="20"/>
          <w:szCs w:val="20"/>
          <w:lang w:val="lt-LT"/>
        </w:rPr>
      </w:pPr>
      <w:r w:rsidRPr="007113B7">
        <w:rPr>
          <w:rFonts w:ascii="Arial" w:hAnsi="Arial" w:cs="Arial"/>
          <w:sz w:val="20"/>
          <w:szCs w:val="20"/>
          <w:lang w:val="lt-LT"/>
        </w:rPr>
        <w:br/>
      </w:r>
    </w:p>
    <w:p w14:paraId="0908DB12" w14:textId="77777777" w:rsidR="00BE2B32" w:rsidRPr="007113B7" w:rsidRDefault="00BE2B32" w:rsidP="00BE2B32">
      <w:pPr>
        <w:jc w:val="both"/>
        <w:rPr>
          <w:rFonts w:ascii="Arial" w:hAnsi="Arial" w:cs="Arial"/>
          <w:sz w:val="20"/>
          <w:szCs w:val="20"/>
          <w:lang w:val="lt-LT"/>
        </w:rPr>
      </w:pPr>
    </w:p>
    <w:p w14:paraId="33C905BA" w14:textId="77777777" w:rsidR="00BE2B32" w:rsidRPr="007113B7" w:rsidRDefault="00BE2B32" w:rsidP="00BE2B32">
      <w:pPr>
        <w:jc w:val="both"/>
        <w:rPr>
          <w:rFonts w:ascii="Arial" w:hAnsi="Arial" w:cs="Arial"/>
          <w:sz w:val="20"/>
          <w:szCs w:val="20"/>
          <w:lang w:val="lt-LT"/>
        </w:rPr>
      </w:pPr>
    </w:p>
    <w:p w14:paraId="41ED6F49" w14:textId="77777777" w:rsidR="00BE2B32" w:rsidRPr="007113B7" w:rsidRDefault="00BE2B32" w:rsidP="00BE2B32">
      <w:pPr>
        <w:jc w:val="both"/>
        <w:rPr>
          <w:rFonts w:ascii="Arial" w:hAnsi="Arial" w:cs="Arial"/>
          <w:sz w:val="20"/>
          <w:szCs w:val="20"/>
          <w:lang w:val="lt-LT"/>
        </w:rPr>
      </w:pPr>
    </w:p>
    <w:p w14:paraId="4CD31EA2" w14:textId="77777777" w:rsidR="00BE2B32" w:rsidRPr="007113B7" w:rsidRDefault="00BE2B32" w:rsidP="00BE2B32">
      <w:pPr>
        <w:jc w:val="both"/>
        <w:rPr>
          <w:rFonts w:ascii="Arial" w:hAnsi="Arial" w:cs="Arial"/>
          <w:sz w:val="20"/>
          <w:szCs w:val="20"/>
          <w:lang w:val="lt-LT"/>
        </w:rPr>
      </w:pPr>
    </w:p>
    <w:p w14:paraId="5A4B01E5" w14:textId="77777777" w:rsidR="00BE2B32" w:rsidRPr="007113B7" w:rsidRDefault="00BE2B32" w:rsidP="00BE2B32">
      <w:pPr>
        <w:jc w:val="both"/>
        <w:rPr>
          <w:rFonts w:ascii="Arial" w:hAnsi="Arial" w:cs="Arial"/>
          <w:sz w:val="20"/>
          <w:szCs w:val="20"/>
          <w:lang w:val="lt-LT"/>
        </w:rPr>
      </w:pPr>
    </w:p>
    <w:p w14:paraId="047F2993" w14:textId="77777777" w:rsidR="00AA46CC" w:rsidRPr="001A0F65" w:rsidRDefault="00AA46CC" w:rsidP="00C61858">
      <w:pPr>
        <w:rPr>
          <w:rFonts w:eastAsia="Roboto"/>
          <w:sz w:val="24"/>
          <w:szCs w:val="24"/>
          <w:lang w:val="lt-LT"/>
        </w:rPr>
      </w:pPr>
    </w:p>
    <w:sectPr w:rsidR="00AA46CC" w:rsidRPr="001A0F65" w:rsidSect="00E7698D">
      <w:headerReference w:type="default" r:id="rId8"/>
      <w:pgSz w:w="11907" w:h="16834"/>
      <w:pgMar w:top="568" w:right="992" w:bottom="284" w:left="993" w:header="720" w:footer="576" w:gutter="0"/>
      <w:pgNumType w:start="1"/>
      <w:cols w:space="283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74014" w14:textId="77777777" w:rsidR="00324578" w:rsidRDefault="00324578">
      <w:r>
        <w:separator/>
      </w:r>
    </w:p>
  </w:endnote>
  <w:endnote w:type="continuationSeparator" w:id="0">
    <w:p w14:paraId="4E1C9C70" w14:textId="77777777" w:rsidR="00324578" w:rsidRDefault="00324578">
      <w:r>
        <w:continuationSeparator/>
      </w:r>
    </w:p>
  </w:endnote>
  <w:endnote w:type="continuationNotice" w:id="1">
    <w:p w14:paraId="3411B184" w14:textId="77777777" w:rsidR="00324578" w:rsidRDefault="003245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 Light">
    <w:altName w:val="Courier New"/>
    <w:panose1 w:val="020B0403020202020204"/>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B3F78" w14:textId="77777777" w:rsidR="00324578" w:rsidRDefault="00324578">
      <w:r>
        <w:separator/>
      </w:r>
    </w:p>
  </w:footnote>
  <w:footnote w:type="continuationSeparator" w:id="0">
    <w:p w14:paraId="17F997B2" w14:textId="77777777" w:rsidR="00324578" w:rsidRDefault="00324578">
      <w:r>
        <w:continuationSeparator/>
      </w:r>
    </w:p>
  </w:footnote>
  <w:footnote w:type="continuationNotice" w:id="1">
    <w:p w14:paraId="11C7BD9B" w14:textId="77777777" w:rsidR="00324578" w:rsidRDefault="003245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4E701" w14:textId="77777777" w:rsidR="007D5CBF" w:rsidRDefault="00BA4A02">
    <w:pPr>
      <w:pStyle w:val="Header"/>
      <w:spacing w:line="0" w:lineRule="atLeast"/>
    </w:pPr>
    <w:r>
      <w:rPr>
        <w:noProof/>
        <w:color w:val="2B579A"/>
        <w:shd w:val="clear" w:color="auto" w:fill="E6E6E6"/>
      </w:rPr>
      <w:drawing>
        <wp:anchor distT="0" distB="0" distL="114300" distR="114300" simplePos="0" relativeHeight="251658240" behindDoc="0" locked="0" layoutInCell="1" hidden="0" allowOverlap="1" wp14:anchorId="18030584" wp14:editId="46F74563">
          <wp:simplePos x="0" y="0"/>
          <wp:positionH relativeFrom="margin">
            <wp:align>right</wp:align>
          </wp:positionH>
          <wp:positionV relativeFrom="paragraph">
            <wp:posOffset>-289560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r w:rsidR="00FD5E9F">
      <w:rPr>
        <w:sz w:val="22"/>
      </w:rPr>
      <w:tab/>
    </w:r>
    <w:r w:rsidR="00FD5E9F">
      <w:rPr>
        <w:sz w:val="22"/>
      </w:rPr>
      <w:tab/>
    </w:r>
    <w:r w:rsidR="00FD5E9F">
      <w:rPr>
        <w:sz w:val="22"/>
      </w:rPr>
      <w:tab/>
    </w:r>
    <w:r w:rsidR="00FD5E9F">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3431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2AD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2E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9E7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5C2E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683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C04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A2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26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70AE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11CC8"/>
    <w:multiLevelType w:val="multilevel"/>
    <w:tmpl w:val="0426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8F029D"/>
    <w:multiLevelType w:val="hybridMultilevel"/>
    <w:tmpl w:val="33DCD8D0"/>
    <w:lvl w:ilvl="0" w:tplc="6A3601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16B7A43"/>
    <w:multiLevelType w:val="multilevel"/>
    <w:tmpl w:val="97CE5C28"/>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3" w15:restartNumberingAfterBreak="0">
    <w:nsid w:val="14873ADA"/>
    <w:multiLevelType w:val="multilevel"/>
    <w:tmpl w:val="0409001F"/>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8"/>
      </w:pPr>
    </w:lvl>
    <w:lvl w:ilvl="4">
      <w:start w:val="1"/>
      <w:numFmt w:val="decimal"/>
      <w:lvlText w:val="%1.%2.%3.%4.%5."/>
      <w:lvlJc w:val="left"/>
      <w:pPr>
        <w:ind w:left="2412" w:hanging="792"/>
      </w:pPr>
    </w:lvl>
    <w:lvl w:ilvl="5">
      <w:start w:val="1"/>
      <w:numFmt w:val="decimal"/>
      <w:lvlText w:val="%1.%2.%3.%4.%5.%6."/>
      <w:lvlJc w:val="left"/>
      <w:pPr>
        <w:ind w:left="2916" w:hanging="936"/>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4" w15:restartNumberingAfterBreak="0">
    <w:nsid w:val="15E65F72"/>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15" w15:restartNumberingAfterBreak="0">
    <w:nsid w:val="1B3866DB"/>
    <w:multiLevelType w:val="multilevel"/>
    <w:tmpl w:val="6C44C95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A75A3E"/>
    <w:multiLevelType w:val="multilevel"/>
    <w:tmpl w:val="A3687174"/>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5B83045"/>
    <w:multiLevelType w:val="hybridMultilevel"/>
    <w:tmpl w:val="ECE6E414"/>
    <w:lvl w:ilvl="0" w:tplc="1FD6C2A2">
      <w:start w:val="1"/>
      <w:numFmt w:val="lowerLetter"/>
      <w:lvlText w:val="(%1)"/>
      <w:lvlJc w:val="left"/>
      <w:pPr>
        <w:tabs>
          <w:tab w:val="num" w:pos="567"/>
        </w:tabs>
      </w:pPr>
      <w:rPr>
        <w:rFonts w:cs="Times New Roman" w:hint="default"/>
        <w:b w:val="0"/>
        <w:i w:val="0"/>
        <w:caps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A3225B"/>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20" w15:restartNumberingAfterBreak="0">
    <w:nsid w:val="2A540F59"/>
    <w:multiLevelType w:val="multilevel"/>
    <w:tmpl w:val="46A21E20"/>
    <w:lvl w:ilvl="0">
      <w:start w:val="1"/>
      <w:numFmt w:val="decimal"/>
      <w:pStyle w:val="HeadingofAppendix"/>
      <w:lvlText w:val="Appendix %1."/>
      <w:lvlJc w:val="left"/>
      <w:pPr>
        <w:tabs>
          <w:tab w:val="num" w:pos="2268"/>
        </w:tabs>
        <w:ind w:left="2268" w:hanging="1911"/>
      </w:pPr>
      <w:rPr>
        <w:rFonts w:hint="default"/>
      </w:rPr>
    </w:lvl>
    <w:lvl w:ilvl="1">
      <w:start w:val="1"/>
      <w:numFmt w:val="decimal"/>
      <w:pStyle w:val="TextofAppendixlevel1"/>
      <w:lvlText w:val="%2."/>
      <w:lvlJc w:val="left"/>
      <w:pPr>
        <w:tabs>
          <w:tab w:val="num" w:pos="964"/>
        </w:tabs>
        <w:ind w:left="964" w:hanging="964"/>
      </w:pPr>
      <w:rPr>
        <w:rFonts w:hint="default"/>
      </w:rPr>
    </w:lvl>
    <w:lvl w:ilvl="2">
      <w:start w:val="1"/>
      <w:numFmt w:val="decimal"/>
      <w:pStyle w:val="TextofAppendixlevel2"/>
      <w:lvlText w:val="%2.%3."/>
      <w:lvlJc w:val="left"/>
      <w:pPr>
        <w:tabs>
          <w:tab w:val="num" w:pos="964"/>
        </w:tabs>
        <w:ind w:left="964" w:hanging="964"/>
      </w:pPr>
      <w:rPr>
        <w:rFonts w:hint="default"/>
      </w:rPr>
    </w:lvl>
    <w:lvl w:ilvl="3">
      <w:start w:val="1"/>
      <w:numFmt w:val="lowerLetter"/>
      <w:pStyle w:val="TextofAppendixlevel3"/>
      <w:lvlText w:val="(%4)"/>
      <w:lvlJc w:val="left"/>
      <w:pPr>
        <w:tabs>
          <w:tab w:val="num" w:pos="1928"/>
        </w:tabs>
        <w:ind w:left="1928" w:hanging="851"/>
      </w:pPr>
      <w:rPr>
        <w:rFonts w:hint="default"/>
      </w:rPr>
    </w:lvl>
    <w:lvl w:ilvl="4">
      <w:start w:val="1"/>
      <w:numFmt w:val="lowerRoman"/>
      <w:pStyle w:val="TextofAppendixlevel4"/>
      <w:lvlText w:val="(%5)"/>
      <w:lvlJc w:val="left"/>
      <w:pPr>
        <w:tabs>
          <w:tab w:val="num" w:pos="2835"/>
        </w:tabs>
        <w:ind w:left="2835" w:hanging="85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2B3960F7"/>
    <w:multiLevelType w:val="multilevel"/>
    <w:tmpl w:val="5F0818D0"/>
    <w:lvl w:ilvl="0">
      <w:start w:val="1"/>
      <w:numFmt w:val="bullet"/>
      <w:pStyle w:val="LDDComment1"/>
      <w:lvlText w:val=""/>
      <w:lvlJc w:val="left"/>
      <w:pPr>
        <w:tabs>
          <w:tab w:val="num" w:pos="284"/>
        </w:tabs>
        <w:ind w:left="284" w:hanging="284"/>
      </w:pPr>
      <w:rPr>
        <w:rFonts w:ascii="Webdings" w:hAnsi="Webdings" w:hint="default"/>
        <w:b w:val="0"/>
        <w:i w:val="0"/>
        <w:color w:val="FF0000"/>
      </w:rPr>
    </w:lvl>
    <w:lvl w:ilvl="1">
      <w:start w:val="1"/>
      <w:numFmt w:val="bullet"/>
      <w:pStyle w:val="LDDComment2"/>
      <w:lvlText w:val=""/>
      <w:lvlJc w:val="left"/>
      <w:pPr>
        <w:tabs>
          <w:tab w:val="num" w:pos="284"/>
        </w:tabs>
        <w:ind w:left="284" w:hanging="284"/>
      </w:pPr>
      <w:rPr>
        <w:rFonts w:ascii="Webdings" w:hAnsi="Webdings" w:hint="default"/>
        <w:b w:val="0"/>
        <w:i w:val="0"/>
        <w:color w:val="FF9900"/>
      </w:rPr>
    </w:lvl>
    <w:lvl w:ilvl="2">
      <w:start w:val="1"/>
      <w:numFmt w:val="bullet"/>
      <w:pStyle w:val="LDDComment3"/>
      <w:lvlText w:val=""/>
      <w:lvlJc w:val="left"/>
      <w:pPr>
        <w:tabs>
          <w:tab w:val="num" w:pos="284"/>
        </w:tabs>
        <w:ind w:left="284" w:hanging="284"/>
      </w:pPr>
      <w:rPr>
        <w:rFonts w:ascii="Webdings" w:hAnsi="Webdings" w:hint="default"/>
        <w:b w:val="0"/>
        <w:i w:val="0"/>
        <w:color w:val="FFFF00"/>
      </w:rPr>
    </w:lvl>
    <w:lvl w:ilvl="3">
      <w:start w:val="1"/>
      <w:numFmt w:val="bullet"/>
      <w:pStyle w:val="LDDComment4"/>
      <w:lvlText w:val=""/>
      <w:lvlJc w:val="left"/>
      <w:pPr>
        <w:tabs>
          <w:tab w:val="num" w:pos="284"/>
        </w:tabs>
        <w:ind w:left="284" w:hanging="284"/>
      </w:pPr>
      <w:rPr>
        <w:rFonts w:ascii="Webdings" w:hAnsi="Webdings" w:hint="default"/>
        <w:b w:val="0"/>
        <w:i w:val="0"/>
        <w:color w:val="1F497D"/>
      </w:r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2" w15:restartNumberingAfterBreak="0">
    <w:nsid w:val="3D5478B7"/>
    <w:multiLevelType w:val="multilevel"/>
    <w:tmpl w:val="B1FED784"/>
    <w:lvl w:ilvl="0">
      <w:start w:val="2"/>
      <w:numFmt w:val="decimal"/>
      <w:lvlText w:val="%1."/>
      <w:lvlJc w:val="left"/>
      <w:pPr>
        <w:ind w:left="504" w:hanging="504"/>
      </w:pPr>
      <w:rPr>
        <w:rFonts w:hint="default"/>
      </w:rPr>
    </w:lvl>
    <w:lvl w:ilvl="1">
      <w:start w:val="1"/>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3" w15:restartNumberingAfterBreak="0">
    <w:nsid w:val="3E2135E9"/>
    <w:multiLevelType w:val="hybridMultilevel"/>
    <w:tmpl w:val="FA3C88A0"/>
    <w:lvl w:ilvl="0" w:tplc="CCB27B4A">
      <w:start w:val="1"/>
      <w:numFmt w:val="decimal"/>
      <w:lvlText w:val="(%1)"/>
      <w:lvlJc w:val="left"/>
      <w:pPr>
        <w:tabs>
          <w:tab w:val="num" w:pos="2268"/>
        </w:tabs>
        <w:ind w:left="2268" w:hanging="425"/>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4E775B"/>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25" w15:restartNumberingAfterBreak="0">
    <w:nsid w:val="450D5415"/>
    <w:multiLevelType w:val="hybridMultilevel"/>
    <w:tmpl w:val="BEC64B4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5661C7A"/>
    <w:multiLevelType w:val="multilevel"/>
    <w:tmpl w:val="82C64DF0"/>
    <w:lvl w:ilvl="0">
      <w:start w:val="1"/>
      <w:numFmt w:val="decimal"/>
      <w:lvlText w:val="%1."/>
      <w:lvlJc w:val="left"/>
      <w:pPr>
        <w:ind w:left="504" w:hanging="504"/>
      </w:pPr>
      <w:rPr>
        <w:rFonts w:hint="default"/>
      </w:rPr>
    </w:lvl>
    <w:lvl w:ilvl="1">
      <w:start w:val="2"/>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7"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FF11F2C"/>
    <w:multiLevelType w:val="hybridMultilevel"/>
    <w:tmpl w:val="29645BF4"/>
    <w:lvl w:ilvl="0" w:tplc="1FD6C2A2">
      <w:start w:val="1"/>
      <w:numFmt w:val="lowerLetter"/>
      <w:lvlText w:val="(%1)"/>
      <w:lvlJc w:val="left"/>
      <w:pPr>
        <w:tabs>
          <w:tab w:val="num" w:pos="993"/>
        </w:tabs>
      </w:pPr>
      <w:rPr>
        <w:rFonts w:cs="Times New Roman" w:hint="default"/>
        <w:b w:val="0"/>
        <w:i w:val="0"/>
        <w:caps w:val="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5C44"/>
    <w:multiLevelType w:val="multilevel"/>
    <w:tmpl w:val="06265DB6"/>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5415AE"/>
    <w:multiLevelType w:val="multilevel"/>
    <w:tmpl w:val="B9B26BFC"/>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AA017F"/>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2" w15:restartNumberingAfterBreak="0">
    <w:nsid w:val="59717BF6"/>
    <w:multiLevelType w:val="multilevel"/>
    <w:tmpl w:val="72B06BDC"/>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5AA001FE"/>
    <w:multiLevelType w:val="multilevel"/>
    <w:tmpl w:val="5C883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436EE"/>
    <w:multiLevelType w:val="multilevel"/>
    <w:tmpl w:val="C110F9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9D20DB"/>
    <w:multiLevelType w:val="multilevel"/>
    <w:tmpl w:val="3F701A54"/>
    <w:lvl w:ilvl="0">
      <w:start w:val="1"/>
      <w:numFmt w:val="decimal"/>
      <w:pStyle w:val="Level1"/>
      <w:lvlText w:val="%1."/>
      <w:lvlJc w:val="left"/>
      <w:pPr>
        <w:tabs>
          <w:tab w:val="num" w:pos="709"/>
        </w:tabs>
        <w:ind w:left="709" w:hanging="709"/>
      </w:pPr>
      <w:rPr>
        <w:rFonts w:ascii="Arial" w:hAnsi="Arial"/>
        <w:b w:val="0"/>
      </w:rPr>
    </w:lvl>
    <w:lvl w:ilvl="1">
      <w:start w:val="1"/>
      <w:numFmt w:val="decimal"/>
      <w:pStyle w:val="Level2"/>
      <w:isLgl/>
      <w:lvlText w:val="%1.%2"/>
      <w:lvlJc w:val="left"/>
      <w:pPr>
        <w:tabs>
          <w:tab w:val="num" w:pos="709"/>
        </w:tabs>
        <w:ind w:left="709" w:hanging="709"/>
      </w:pPr>
      <w:rPr>
        <w:rFonts w:ascii="Arial" w:hAnsi="Arial"/>
        <w:b w:val="0"/>
      </w:rPr>
    </w:lvl>
    <w:lvl w:ilvl="2">
      <w:start w:val="1"/>
      <w:numFmt w:val="lowerLetter"/>
      <w:pStyle w:val="Level3"/>
      <w:lvlText w:val="(%3)"/>
      <w:lvlJc w:val="left"/>
      <w:pPr>
        <w:tabs>
          <w:tab w:val="num" w:pos="1417"/>
        </w:tabs>
        <w:ind w:left="1417" w:hanging="708"/>
      </w:pPr>
      <w:rPr>
        <w:rFonts w:ascii="Arial" w:hAnsi="Arial"/>
        <w:b w:val="0"/>
      </w:rPr>
    </w:lvl>
    <w:lvl w:ilvl="3">
      <w:start w:val="1"/>
      <w:numFmt w:val="lowerRoman"/>
      <w:pStyle w:val="Level4"/>
      <w:lvlText w:val="(%4)"/>
      <w:lvlJc w:val="left"/>
      <w:pPr>
        <w:tabs>
          <w:tab w:val="num" w:pos="2126"/>
        </w:tabs>
        <w:ind w:left="2126" w:hanging="709"/>
      </w:pPr>
      <w:rPr>
        <w:rFonts w:ascii="Arial" w:hAnsi="Arial"/>
        <w:b w:val="0"/>
      </w:rPr>
    </w:lvl>
    <w:lvl w:ilvl="4">
      <w:start w:val="1"/>
      <w:numFmt w:val="decimal"/>
      <w:pStyle w:val="Level5"/>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3E3722"/>
    <w:multiLevelType w:val="hybridMultilevel"/>
    <w:tmpl w:val="F9640516"/>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7"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D82A65"/>
    <w:multiLevelType w:val="multilevel"/>
    <w:tmpl w:val="6554DD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1D1232"/>
    <w:multiLevelType w:val="multilevel"/>
    <w:tmpl w:val="DAF232C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40" w15:restartNumberingAfterBreak="0">
    <w:nsid w:val="7A8D41F6"/>
    <w:multiLevelType w:val="hybridMultilevel"/>
    <w:tmpl w:val="6C2898CE"/>
    <w:lvl w:ilvl="0" w:tplc="EFF08A88">
      <w:start w:val="1"/>
      <w:numFmt w:val="lowerLetter"/>
      <w:lvlText w:val="(%1)"/>
      <w:lvlJc w:val="left"/>
      <w:pPr>
        <w:tabs>
          <w:tab w:val="num" w:pos="928"/>
        </w:tabs>
        <w:ind w:left="568"/>
      </w:pPr>
      <w:rPr>
        <w:rFonts w:ascii="Times New Roman" w:hAnsi="Times New Roman" w:cs="Times New Roman" w:hint="default"/>
        <w:b w:val="0"/>
        <w:i w:val="0"/>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2B99"/>
    <w:multiLevelType w:val="hybridMultilevel"/>
    <w:tmpl w:val="9CEC7724"/>
    <w:lvl w:ilvl="0" w:tplc="8DD823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4759264">
    <w:abstractNumId w:val="9"/>
  </w:num>
  <w:num w:numId="2" w16cid:durableId="305160215">
    <w:abstractNumId w:val="7"/>
  </w:num>
  <w:num w:numId="3" w16cid:durableId="44378492">
    <w:abstractNumId w:val="6"/>
  </w:num>
  <w:num w:numId="4" w16cid:durableId="58552509">
    <w:abstractNumId w:val="5"/>
  </w:num>
  <w:num w:numId="5" w16cid:durableId="163474556">
    <w:abstractNumId w:val="4"/>
  </w:num>
  <w:num w:numId="6" w16cid:durableId="558978596">
    <w:abstractNumId w:val="8"/>
  </w:num>
  <w:num w:numId="7" w16cid:durableId="434332012">
    <w:abstractNumId w:val="3"/>
  </w:num>
  <w:num w:numId="8" w16cid:durableId="85931945">
    <w:abstractNumId w:val="2"/>
  </w:num>
  <w:num w:numId="9" w16cid:durableId="473257376">
    <w:abstractNumId w:val="1"/>
  </w:num>
  <w:num w:numId="10" w16cid:durableId="1222209364">
    <w:abstractNumId w:val="0"/>
  </w:num>
  <w:num w:numId="11" w16cid:durableId="1623998774">
    <w:abstractNumId w:val="35"/>
  </w:num>
  <w:num w:numId="12" w16cid:durableId="1671442860">
    <w:abstractNumId w:val="37"/>
  </w:num>
  <w:num w:numId="13" w16cid:durableId="1838181233">
    <w:abstractNumId w:val="29"/>
  </w:num>
  <w:num w:numId="14" w16cid:durableId="595552581">
    <w:abstractNumId w:val="15"/>
  </w:num>
  <w:num w:numId="15" w16cid:durableId="888148032">
    <w:abstractNumId w:val="30"/>
  </w:num>
  <w:num w:numId="16" w16cid:durableId="1421297493">
    <w:abstractNumId w:val="16"/>
  </w:num>
  <w:num w:numId="17" w16cid:durableId="888494613">
    <w:abstractNumId w:val="20"/>
  </w:num>
  <w:num w:numId="18" w16cid:durableId="2101020583">
    <w:abstractNumId w:val="18"/>
  </w:num>
  <w:num w:numId="19" w16cid:durableId="170295238">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535257">
    <w:abstractNumId w:val="14"/>
  </w:num>
  <w:num w:numId="21" w16cid:durableId="1330983174">
    <w:abstractNumId w:val="23"/>
  </w:num>
  <w:num w:numId="22" w16cid:durableId="1210649482">
    <w:abstractNumId w:val="40"/>
  </w:num>
  <w:num w:numId="23" w16cid:durableId="1036929120">
    <w:abstractNumId w:val="37"/>
  </w:num>
  <w:num w:numId="24" w16cid:durableId="1248925388">
    <w:abstractNumId w:val="28"/>
  </w:num>
  <w:num w:numId="25" w16cid:durableId="2106725632">
    <w:abstractNumId w:val="17"/>
  </w:num>
  <w:num w:numId="26" w16cid:durableId="824470059">
    <w:abstractNumId w:val="36"/>
  </w:num>
  <w:num w:numId="27" w16cid:durableId="856384560">
    <w:abstractNumId w:val="31"/>
  </w:num>
  <w:num w:numId="28" w16cid:durableId="1366757636">
    <w:abstractNumId w:val="39"/>
  </w:num>
  <w:num w:numId="29" w16cid:durableId="49368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407371">
    <w:abstractNumId w:val="24"/>
  </w:num>
  <w:num w:numId="31" w16cid:durableId="370030836">
    <w:abstractNumId w:val="19"/>
  </w:num>
  <w:num w:numId="32" w16cid:durableId="1137912076">
    <w:abstractNumId w:val="12"/>
  </w:num>
  <w:num w:numId="33" w16cid:durableId="1817260878">
    <w:abstractNumId w:val="41"/>
  </w:num>
  <w:num w:numId="34" w16cid:durableId="455952518">
    <w:abstractNumId w:val="27"/>
  </w:num>
  <w:num w:numId="35" w16cid:durableId="653221721">
    <w:abstractNumId w:val="37"/>
  </w:num>
  <w:num w:numId="36" w16cid:durableId="1389567447">
    <w:abstractNumId w:val="42"/>
  </w:num>
  <w:num w:numId="37" w16cid:durableId="283928490">
    <w:abstractNumId w:val="32"/>
  </w:num>
  <w:num w:numId="38" w16cid:durableId="2123301385">
    <w:abstractNumId w:val="3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284" w:hanging="284"/>
        </w:pPr>
        <w:rPr>
          <w:rFonts w:cs="Times New Roman" w:hint="default"/>
        </w:rPr>
      </w:lvl>
    </w:lvlOverride>
    <w:lvlOverride w:ilvl="2">
      <w:lvl w:ilvl="2">
        <w:start w:val="1"/>
        <w:numFmt w:val="decimal"/>
        <w:lvlText w:val="%1.%2.%3."/>
        <w:lvlJc w:val="left"/>
        <w:pPr>
          <w:ind w:left="1224" w:hanging="504"/>
        </w:pPr>
        <w:rPr>
          <w:rFonts w:cs="Times New Roman" w:hint="default"/>
          <w:b w:val="0"/>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9" w16cid:durableId="417141594">
    <w:abstractNumId w:val="11"/>
  </w:num>
  <w:num w:numId="40" w16cid:durableId="1299147703">
    <w:abstractNumId w:val="25"/>
  </w:num>
  <w:num w:numId="41" w16cid:durableId="1156535567">
    <w:abstractNumId w:val="38"/>
  </w:num>
  <w:num w:numId="42" w16cid:durableId="745880752">
    <w:abstractNumId w:val="10"/>
  </w:num>
  <w:num w:numId="43" w16cid:durableId="721246444">
    <w:abstractNumId w:val="34"/>
  </w:num>
  <w:num w:numId="44" w16cid:durableId="612976023">
    <w:abstractNumId w:val="13"/>
  </w:num>
  <w:num w:numId="45" w16cid:durableId="1894777228">
    <w:abstractNumId w:val="33"/>
  </w:num>
  <w:num w:numId="46" w16cid:durableId="1206259503">
    <w:abstractNumId w:val="26"/>
  </w:num>
  <w:num w:numId="47" w16cid:durableId="2968857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B32"/>
    <w:rsid w:val="00000C7D"/>
    <w:rsid w:val="00005ED8"/>
    <w:rsid w:val="0001107C"/>
    <w:rsid w:val="000139FC"/>
    <w:rsid w:val="0002656C"/>
    <w:rsid w:val="00033AA0"/>
    <w:rsid w:val="00034A9D"/>
    <w:rsid w:val="00040077"/>
    <w:rsid w:val="000530F1"/>
    <w:rsid w:val="00057DCA"/>
    <w:rsid w:val="000747B8"/>
    <w:rsid w:val="00076582"/>
    <w:rsid w:val="00086C28"/>
    <w:rsid w:val="00087419"/>
    <w:rsid w:val="0009143F"/>
    <w:rsid w:val="000955B7"/>
    <w:rsid w:val="000A21BD"/>
    <w:rsid w:val="000A6315"/>
    <w:rsid w:val="000B2F09"/>
    <w:rsid w:val="000C205A"/>
    <w:rsid w:val="000C2785"/>
    <w:rsid w:val="000C4112"/>
    <w:rsid w:val="000C5061"/>
    <w:rsid w:val="000C681A"/>
    <w:rsid w:val="000C79D1"/>
    <w:rsid w:val="000C7B36"/>
    <w:rsid w:val="000D5F72"/>
    <w:rsid w:val="000E7040"/>
    <w:rsid w:val="000E7669"/>
    <w:rsid w:val="000F2CC4"/>
    <w:rsid w:val="000F4CA6"/>
    <w:rsid w:val="000F6942"/>
    <w:rsid w:val="000F7D70"/>
    <w:rsid w:val="00100668"/>
    <w:rsid w:val="00103A55"/>
    <w:rsid w:val="0010749E"/>
    <w:rsid w:val="00111652"/>
    <w:rsid w:val="00113BB6"/>
    <w:rsid w:val="001177AF"/>
    <w:rsid w:val="00126612"/>
    <w:rsid w:val="001316C3"/>
    <w:rsid w:val="00133BBD"/>
    <w:rsid w:val="00146EA2"/>
    <w:rsid w:val="00146FA7"/>
    <w:rsid w:val="00150826"/>
    <w:rsid w:val="0015092B"/>
    <w:rsid w:val="001519AC"/>
    <w:rsid w:val="00164B89"/>
    <w:rsid w:val="001651DE"/>
    <w:rsid w:val="001712C1"/>
    <w:rsid w:val="0017387B"/>
    <w:rsid w:val="001763E6"/>
    <w:rsid w:val="001879C6"/>
    <w:rsid w:val="00193B2C"/>
    <w:rsid w:val="001A0F65"/>
    <w:rsid w:val="001A21C1"/>
    <w:rsid w:val="001A3D24"/>
    <w:rsid w:val="001A4F96"/>
    <w:rsid w:val="001B160F"/>
    <w:rsid w:val="001B2A11"/>
    <w:rsid w:val="001C36C4"/>
    <w:rsid w:val="001C67F6"/>
    <w:rsid w:val="001D2B6F"/>
    <w:rsid w:val="001D7655"/>
    <w:rsid w:val="001E2DEC"/>
    <w:rsid w:val="001E4AB7"/>
    <w:rsid w:val="001F100B"/>
    <w:rsid w:val="001F4523"/>
    <w:rsid w:val="001F4918"/>
    <w:rsid w:val="001F67DA"/>
    <w:rsid w:val="002031C3"/>
    <w:rsid w:val="00205E62"/>
    <w:rsid w:val="002138A7"/>
    <w:rsid w:val="002148A5"/>
    <w:rsid w:val="00217F38"/>
    <w:rsid w:val="00226D58"/>
    <w:rsid w:val="00240880"/>
    <w:rsid w:val="00247EFD"/>
    <w:rsid w:val="002531B2"/>
    <w:rsid w:val="00255CB0"/>
    <w:rsid w:val="00256333"/>
    <w:rsid w:val="00264ECF"/>
    <w:rsid w:val="002658A8"/>
    <w:rsid w:val="00267238"/>
    <w:rsid w:val="00270AD2"/>
    <w:rsid w:val="00274F84"/>
    <w:rsid w:val="00276406"/>
    <w:rsid w:val="00277E2C"/>
    <w:rsid w:val="00282971"/>
    <w:rsid w:val="00285AE4"/>
    <w:rsid w:val="00291BDB"/>
    <w:rsid w:val="00293EB6"/>
    <w:rsid w:val="00296E1F"/>
    <w:rsid w:val="002A02F7"/>
    <w:rsid w:val="002A20FC"/>
    <w:rsid w:val="002A37BA"/>
    <w:rsid w:val="002A681D"/>
    <w:rsid w:val="002B6E04"/>
    <w:rsid w:val="002C7FDA"/>
    <w:rsid w:val="002D01AB"/>
    <w:rsid w:val="002D2517"/>
    <w:rsid w:val="002D751D"/>
    <w:rsid w:val="003023CF"/>
    <w:rsid w:val="00304259"/>
    <w:rsid w:val="0031306A"/>
    <w:rsid w:val="00324578"/>
    <w:rsid w:val="00340411"/>
    <w:rsid w:val="0034319E"/>
    <w:rsid w:val="0034474B"/>
    <w:rsid w:val="00354344"/>
    <w:rsid w:val="003558B8"/>
    <w:rsid w:val="00355BF5"/>
    <w:rsid w:val="00357BDC"/>
    <w:rsid w:val="00362639"/>
    <w:rsid w:val="003644F3"/>
    <w:rsid w:val="0036716E"/>
    <w:rsid w:val="00367245"/>
    <w:rsid w:val="003733A6"/>
    <w:rsid w:val="00373681"/>
    <w:rsid w:val="00374E3F"/>
    <w:rsid w:val="00376F32"/>
    <w:rsid w:val="00377709"/>
    <w:rsid w:val="003810FC"/>
    <w:rsid w:val="00381540"/>
    <w:rsid w:val="003817C2"/>
    <w:rsid w:val="003841F2"/>
    <w:rsid w:val="00384BCB"/>
    <w:rsid w:val="003A1241"/>
    <w:rsid w:val="003A5F01"/>
    <w:rsid w:val="003B262B"/>
    <w:rsid w:val="003C07CD"/>
    <w:rsid w:val="003C1300"/>
    <w:rsid w:val="003C424C"/>
    <w:rsid w:val="003D0C42"/>
    <w:rsid w:val="003D324D"/>
    <w:rsid w:val="003D363B"/>
    <w:rsid w:val="003D60FD"/>
    <w:rsid w:val="003E111D"/>
    <w:rsid w:val="003E3FCE"/>
    <w:rsid w:val="003E54BA"/>
    <w:rsid w:val="003F461C"/>
    <w:rsid w:val="00405C68"/>
    <w:rsid w:val="00412829"/>
    <w:rsid w:val="00421ECF"/>
    <w:rsid w:val="00432BB3"/>
    <w:rsid w:val="00432CE8"/>
    <w:rsid w:val="0043482D"/>
    <w:rsid w:val="004363F4"/>
    <w:rsid w:val="00437502"/>
    <w:rsid w:val="00441017"/>
    <w:rsid w:val="00443D9F"/>
    <w:rsid w:val="004470B5"/>
    <w:rsid w:val="004523ED"/>
    <w:rsid w:val="00452879"/>
    <w:rsid w:val="00453A2B"/>
    <w:rsid w:val="00456C69"/>
    <w:rsid w:val="0046007B"/>
    <w:rsid w:val="00463C05"/>
    <w:rsid w:val="00470089"/>
    <w:rsid w:val="00482A2E"/>
    <w:rsid w:val="0049268F"/>
    <w:rsid w:val="004A379A"/>
    <w:rsid w:val="004B1C52"/>
    <w:rsid w:val="004B4868"/>
    <w:rsid w:val="004C5ECF"/>
    <w:rsid w:val="004C62C4"/>
    <w:rsid w:val="004D0E4E"/>
    <w:rsid w:val="004E3889"/>
    <w:rsid w:val="004E7ADF"/>
    <w:rsid w:val="004F0110"/>
    <w:rsid w:val="004F5715"/>
    <w:rsid w:val="005038B4"/>
    <w:rsid w:val="0053059F"/>
    <w:rsid w:val="005341CF"/>
    <w:rsid w:val="00535CF4"/>
    <w:rsid w:val="00537090"/>
    <w:rsid w:val="00546118"/>
    <w:rsid w:val="00553979"/>
    <w:rsid w:val="0056119E"/>
    <w:rsid w:val="005642D8"/>
    <w:rsid w:val="005678D4"/>
    <w:rsid w:val="0057558C"/>
    <w:rsid w:val="0057574E"/>
    <w:rsid w:val="005769B0"/>
    <w:rsid w:val="005804F9"/>
    <w:rsid w:val="00592E74"/>
    <w:rsid w:val="0059349A"/>
    <w:rsid w:val="005A6FD9"/>
    <w:rsid w:val="005A73A9"/>
    <w:rsid w:val="005B21FC"/>
    <w:rsid w:val="005B24C0"/>
    <w:rsid w:val="005B379A"/>
    <w:rsid w:val="005B5C94"/>
    <w:rsid w:val="005B73E4"/>
    <w:rsid w:val="005C0B93"/>
    <w:rsid w:val="005C3989"/>
    <w:rsid w:val="005C4F28"/>
    <w:rsid w:val="005C7A03"/>
    <w:rsid w:val="005D1445"/>
    <w:rsid w:val="005D44B0"/>
    <w:rsid w:val="005D62DB"/>
    <w:rsid w:val="005E097D"/>
    <w:rsid w:val="005F1AC5"/>
    <w:rsid w:val="005F4F00"/>
    <w:rsid w:val="0060245B"/>
    <w:rsid w:val="00606220"/>
    <w:rsid w:val="00612B9D"/>
    <w:rsid w:val="00612EF0"/>
    <w:rsid w:val="0062261B"/>
    <w:rsid w:val="00623E90"/>
    <w:rsid w:val="006252B0"/>
    <w:rsid w:val="006321F2"/>
    <w:rsid w:val="0063456D"/>
    <w:rsid w:val="00637D69"/>
    <w:rsid w:val="00641648"/>
    <w:rsid w:val="006417F6"/>
    <w:rsid w:val="00651C3A"/>
    <w:rsid w:val="00652C47"/>
    <w:rsid w:val="00653F73"/>
    <w:rsid w:val="006578C3"/>
    <w:rsid w:val="00667E1F"/>
    <w:rsid w:val="00670B04"/>
    <w:rsid w:val="00670CA9"/>
    <w:rsid w:val="0067211F"/>
    <w:rsid w:val="006749CA"/>
    <w:rsid w:val="006754C6"/>
    <w:rsid w:val="00675976"/>
    <w:rsid w:val="00676A73"/>
    <w:rsid w:val="00687768"/>
    <w:rsid w:val="00693869"/>
    <w:rsid w:val="006A0C4B"/>
    <w:rsid w:val="006A6CB9"/>
    <w:rsid w:val="006C4A12"/>
    <w:rsid w:val="006D49C5"/>
    <w:rsid w:val="006D4EFF"/>
    <w:rsid w:val="006D60E6"/>
    <w:rsid w:val="006D65D1"/>
    <w:rsid w:val="006D6D2C"/>
    <w:rsid w:val="006D7DE3"/>
    <w:rsid w:val="006E4CD6"/>
    <w:rsid w:val="006E5C2E"/>
    <w:rsid w:val="006F696D"/>
    <w:rsid w:val="00706B0B"/>
    <w:rsid w:val="00716782"/>
    <w:rsid w:val="00725F93"/>
    <w:rsid w:val="00745BCF"/>
    <w:rsid w:val="00750B84"/>
    <w:rsid w:val="00756F2F"/>
    <w:rsid w:val="00760F20"/>
    <w:rsid w:val="00765CB4"/>
    <w:rsid w:val="007729DE"/>
    <w:rsid w:val="00772D30"/>
    <w:rsid w:val="007739D2"/>
    <w:rsid w:val="00775B51"/>
    <w:rsid w:val="007832A6"/>
    <w:rsid w:val="00783C5E"/>
    <w:rsid w:val="00791BE6"/>
    <w:rsid w:val="007926B4"/>
    <w:rsid w:val="00795AAA"/>
    <w:rsid w:val="007A60EF"/>
    <w:rsid w:val="007B0B4D"/>
    <w:rsid w:val="007B5FBB"/>
    <w:rsid w:val="007C5015"/>
    <w:rsid w:val="007C72D6"/>
    <w:rsid w:val="007D16AF"/>
    <w:rsid w:val="007D28CC"/>
    <w:rsid w:val="007D5CBF"/>
    <w:rsid w:val="007D78F8"/>
    <w:rsid w:val="007E6ED0"/>
    <w:rsid w:val="007F0DFE"/>
    <w:rsid w:val="007F618C"/>
    <w:rsid w:val="007F7E90"/>
    <w:rsid w:val="00810623"/>
    <w:rsid w:val="00811C55"/>
    <w:rsid w:val="00813D98"/>
    <w:rsid w:val="008157DB"/>
    <w:rsid w:val="00817B8E"/>
    <w:rsid w:val="0082010E"/>
    <w:rsid w:val="00820A21"/>
    <w:rsid w:val="00821496"/>
    <w:rsid w:val="00822810"/>
    <w:rsid w:val="00830738"/>
    <w:rsid w:val="00830FE5"/>
    <w:rsid w:val="00836F9A"/>
    <w:rsid w:val="00843554"/>
    <w:rsid w:val="00844FF7"/>
    <w:rsid w:val="00851BB2"/>
    <w:rsid w:val="00851C1E"/>
    <w:rsid w:val="00857E1D"/>
    <w:rsid w:val="0086342D"/>
    <w:rsid w:val="00867F03"/>
    <w:rsid w:val="00871B6D"/>
    <w:rsid w:val="0087788A"/>
    <w:rsid w:val="00884564"/>
    <w:rsid w:val="008941D8"/>
    <w:rsid w:val="00894B09"/>
    <w:rsid w:val="008A2FFC"/>
    <w:rsid w:val="008A4C9A"/>
    <w:rsid w:val="008B1179"/>
    <w:rsid w:val="008B2146"/>
    <w:rsid w:val="008B66B6"/>
    <w:rsid w:val="008C2BAA"/>
    <w:rsid w:val="008C3483"/>
    <w:rsid w:val="008C4CE2"/>
    <w:rsid w:val="008D0600"/>
    <w:rsid w:val="008D7AFB"/>
    <w:rsid w:val="008E0E37"/>
    <w:rsid w:val="008E72E2"/>
    <w:rsid w:val="008F090E"/>
    <w:rsid w:val="008F2B50"/>
    <w:rsid w:val="0090288C"/>
    <w:rsid w:val="009128D4"/>
    <w:rsid w:val="00913B57"/>
    <w:rsid w:val="00913D5B"/>
    <w:rsid w:val="00914FF7"/>
    <w:rsid w:val="00925B1A"/>
    <w:rsid w:val="009263E9"/>
    <w:rsid w:val="009317C8"/>
    <w:rsid w:val="00934D3C"/>
    <w:rsid w:val="00937375"/>
    <w:rsid w:val="009424D9"/>
    <w:rsid w:val="00942DD0"/>
    <w:rsid w:val="009469E0"/>
    <w:rsid w:val="00950A13"/>
    <w:rsid w:val="00950D9D"/>
    <w:rsid w:val="009621C4"/>
    <w:rsid w:val="00971710"/>
    <w:rsid w:val="00972C2B"/>
    <w:rsid w:val="0097330A"/>
    <w:rsid w:val="00973867"/>
    <w:rsid w:val="009819F3"/>
    <w:rsid w:val="0099311F"/>
    <w:rsid w:val="009973DD"/>
    <w:rsid w:val="009A1EA6"/>
    <w:rsid w:val="009A2CF9"/>
    <w:rsid w:val="009A3B80"/>
    <w:rsid w:val="009A553C"/>
    <w:rsid w:val="009C17C2"/>
    <w:rsid w:val="009C4F10"/>
    <w:rsid w:val="009C7592"/>
    <w:rsid w:val="009D1A68"/>
    <w:rsid w:val="009E0350"/>
    <w:rsid w:val="009E3E79"/>
    <w:rsid w:val="009F1569"/>
    <w:rsid w:val="009F20EC"/>
    <w:rsid w:val="009F22EB"/>
    <w:rsid w:val="009F705D"/>
    <w:rsid w:val="009F7837"/>
    <w:rsid w:val="00A01242"/>
    <w:rsid w:val="00A021A7"/>
    <w:rsid w:val="00A02646"/>
    <w:rsid w:val="00A101DD"/>
    <w:rsid w:val="00A10429"/>
    <w:rsid w:val="00A13912"/>
    <w:rsid w:val="00A13F9A"/>
    <w:rsid w:val="00A17F0C"/>
    <w:rsid w:val="00A20CE7"/>
    <w:rsid w:val="00A26987"/>
    <w:rsid w:val="00A314B7"/>
    <w:rsid w:val="00A32F30"/>
    <w:rsid w:val="00A47726"/>
    <w:rsid w:val="00A47918"/>
    <w:rsid w:val="00A4E2D1"/>
    <w:rsid w:val="00A52780"/>
    <w:rsid w:val="00A6012C"/>
    <w:rsid w:val="00A70BC9"/>
    <w:rsid w:val="00A7675E"/>
    <w:rsid w:val="00A77C6E"/>
    <w:rsid w:val="00A8259E"/>
    <w:rsid w:val="00A836C0"/>
    <w:rsid w:val="00A84F07"/>
    <w:rsid w:val="00A87DEB"/>
    <w:rsid w:val="00A9160C"/>
    <w:rsid w:val="00A97E95"/>
    <w:rsid w:val="00AA23CC"/>
    <w:rsid w:val="00AA46CC"/>
    <w:rsid w:val="00AA4D21"/>
    <w:rsid w:val="00AA5FB8"/>
    <w:rsid w:val="00AB6D5D"/>
    <w:rsid w:val="00AB78F5"/>
    <w:rsid w:val="00AD2706"/>
    <w:rsid w:val="00AD5B98"/>
    <w:rsid w:val="00AD65D1"/>
    <w:rsid w:val="00AD7E3D"/>
    <w:rsid w:val="00AE53C1"/>
    <w:rsid w:val="00AF1D3A"/>
    <w:rsid w:val="00AF40C4"/>
    <w:rsid w:val="00AF4135"/>
    <w:rsid w:val="00AF4153"/>
    <w:rsid w:val="00AF7DA9"/>
    <w:rsid w:val="00B000E4"/>
    <w:rsid w:val="00B07C55"/>
    <w:rsid w:val="00B102B7"/>
    <w:rsid w:val="00B114A2"/>
    <w:rsid w:val="00B220A6"/>
    <w:rsid w:val="00B30F79"/>
    <w:rsid w:val="00B34891"/>
    <w:rsid w:val="00B34D30"/>
    <w:rsid w:val="00B35469"/>
    <w:rsid w:val="00B3620D"/>
    <w:rsid w:val="00B3771B"/>
    <w:rsid w:val="00B4736D"/>
    <w:rsid w:val="00B50BD9"/>
    <w:rsid w:val="00B50E0E"/>
    <w:rsid w:val="00B56CA2"/>
    <w:rsid w:val="00B576DF"/>
    <w:rsid w:val="00B704E3"/>
    <w:rsid w:val="00B722A0"/>
    <w:rsid w:val="00B7430C"/>
    <w:rsid w:val="00B76833"/>
    <w:rsid w:val="00B83AC6"/>
    <w:rsid w:val="00B84305"/>
    <w:rsid w:val="00B867C3"/>
    <w:rsid w:val="00B91DEA"/>
    <w:rsid w:val="00B92CF7"/>
    <w:rsid w:val="00B95EFB"/>
    <w:rsid w:val="00BA35EC"/>
    <w:rsid w:val="00BA4999"/>
    <w:rsid w:val="00BA4A02"/>
    <w:rsid w:val="00BB21FD"/>
    <w:rsid w:val="00BB59E9"/>
    <w:rsid w:val="00BB5B21"/>
    <w:rsid w:val="00BC024D"/>
    <w:rsid w:val="00BC42E3"/>
    <w:rsid w:val="00BC7216"/>
    <w:rsid w:val="00BC7613"/>
    <w:rsid w:val="00BD53E6"/>
    <w:rsid w:val="00BE1CC4"/>
    <w:rsid w:val="00BE292D"/>
    <w:rsid w:val="00BE2B32"/>
    <w:rsid w:val="00BF2AAA"/>
    <w:rsid w:val="00BF4998"/>
    <w:rsid w:val="00BF49CD"/>
    <w:rsid w:val="00BF5958"/>
    <w:rsid w:val="00C122C6"/>
    <w:rsid w:val="00C135A1"/>
    <w:rsid w:val="00C16803"/>
    <w:rsid w:val="00C240E2"/>
    <w:rsid w:val="00C24CB6"/>
    <w:rsid w:val="00C34431"/>
    <w:rsid w:val="00C417D4"/>
    <w:rsid w:val="00C47ABA"/>
    <w:rsid w:val="00C550FA"/>
    <w:rsid w:val="00C61858"/>
    <w:rsid w:val="00C62269"/>
    <w:rsid w:val="00C63682"/>
    <w:rsid w:val="00C6514A"/>
    <w:rsid w:val="00C858C7"/>
    <w:rsid w:val="00C92CAB"/>
    <w:rsid w:val="00C95C72"/>
    <w:rsid w:val="00CA18B7"/>
    <w:rsid w:val="00CB2D72"/>
    <w:rsid w:val="00CB4475"/>
    <w:rsid w:val="00CC4C35"/>
    <w:rsid w:val="00CC4F16"/>
    <w:rsid w:val="00CC63B6"/>
    <w:rsid w:val="00CC6BAF"/>
    <w:rsid w:val="00CD02A2"/>
    <w:rsid w:val="00CD07A2"/>
    <w:rsid w:val="00CD1262"/>
    <w:rsid w:val="00CD39B2"/>
    <w:rsid w:val="00CD7D4D"/>
    <w:rsid w:val="00CE4FB2"/>
    <w:rsid w:val="00CE6B32"/>
    <w:rsid w:val="00CF7597"/>
    <w:rsid w:val="00D03C0E"/>
    <w:rsid w:val="00D04DB4"/>
    <w:rsid w:val="00D1106E"/>
    <w:rsid w:val="00D129B8"/>
    <w:rsid w:val="00D12E99"/>
    <w:rsid w:val="00D265D9"/>
    <w:rsid w:val="00D34BBB"/>
    <w:rsid w:val="00D465BB"/>
    <w:rsid w:val="00D532F4"/>
    <w:rsid w:val="00D54515"/>
    <w:rsid w:val="00D55D0D"/>
    <w:rsid w:val="00D63CF7"/>
    <w:rsid w:val="00D66428"/>
    <w:rsid w:val="00D66BA7"/>
    <w:rsid w:val="00D70FE5"/>
    <w:rsid w:val="00D7271A"/>
    <w:rsid w:val="00D72C3D"/>
    <w:rsid w:val="00D73C33"/>
    <w:rsid w:val="00D82446"/>
    <w:rsid w:val="00D8340D"/>
    <w:rsid w:val="00D84A9B"/>
    <w:rsid w:val="00D8649B"/>
    <w:rsid w:val="00D929CD"/>
    <w:rsid w:val="00D93595"/>
    <w:rsid w:val="00DA0B17"/>
    <w:rsid w:val="00DA6B31"/>
    <w:rsid w:val="00DB1DD0"/>
    <w:rsid w:val="00DB72F6"/>
    <w:rsid w:val="00DB745A"/>
    <w:rsid w:val="00DC06DC"/>
    <w:rsid w:val="00DC60DE"/>
    <w:rsid w:val="00DD0601"/>
    <w:rsid w:val="00DD1CD9"/>
    <w:rsid w:val="00DF4B08"/>
    <w:rsid w:val="00E00496"/>
    <w:rsid w:val="00E02278"/>
    <w:rsid w:val="00E13964"/>
    <w:rsid w:val="00E1505F"/>
    <w:rsid w:val="00E1629F"/>
    <w:rsid w:val="00E17BCE"/>
    <w:rsid w:val="00E209A4"/>
    <w:rsid w:val="00E22CC6"/>
    <w:rsid w:val="00E23A5A"/>
    <w:rsid w:val="00E33A8E"/>
    <w:rsid w:val="00E41E03"/>
    <w:rsid w:val="00E43256"/>
    <w:rsid w:val="00E43A70"/>
    <w:rsid w:val="00E442A0"/>
    <w:rsid w:val="00E50A83"/>
    <w:rsid w:val="00E510D7"/>
    <w:rsid w:val="00E553DB"/>
    <w:rsid w:val="00E62864"/>
    <w:rsid w:val="00E6355A"/>
    <w:rsid w:val="00E66767"/>
    <w:rsid w:val="00E7698D"/>
    <w:rsid w:val="00E80AD2"/>
    <w:rsid w:val="00E864CF"/>
    <w:rsid w:val="00E94808"/>
    <w:rsid w:val="00EA0551"/>
    <w:rsid w:val="00EA05B9"/>
    <w:rsid w:val="00EA3319"/>
    <w:rsid w:val="00EA59DB"/>
    <w:rsid w:val="00EB15E8"/>
    <w:rsid w:val="00EB5D6C"/>
    <w:rsid w:val="00EC4D36"/>
    <w:rsid w:val="00EC5631"/>
    <w:rsid w:val="00ED101E"/>
    <w:rsid w:val="00ED2836"/>
    <w:rsid w:val="00ED467D"/>
    <w:rsid w:val="00ED771C"/>
    <w:rsid w:val="00EE3181"/>
    <w:rsid w:val="00EE56A7"/>
    <w:rsid w:val="00EE6710"/>
    <w:rsid w:val="00F1161C"/>
    <w:rsid w:val="00F14D0E"/>
    <w:rsid w:val="00F16A59"/>
    <w:rsid w:val="00F17096"/>
    <w:rsid w:val="00F23913"/>
    <w:rsid w:val="00F34D70"/>
    <w:rsid w:val="00F368DC"/>
    <w:rsid w:val="00F418BD"/>
    <w:rsid w:val="00F456D8"/>
    <w:rsid w:val="00F532A1"/>
    <w:rsid w:val="00F53F8B"/>
    <w:rsid w:val="00F61F65"/>
    <w:rsid w:val="00F62FDA"/>
    <w:rsid w:val="00F648B5"/>
    <w:rsid w:val="00F64AB4"/>
    <w:rsid w:val="00F70FA7"/>
    <w:rsid w:val="00F71954"/>
    <w:rsid w:val="00F76F40"/>
    <w:rsid w:val="00F772CC"/>
    <w:rsid w:val="00F77F0D"/>
    <w:rsid w:val="00F9741A"/>
    <w:rsid w:val="00FA0006"/>
    <w:rsid w:val="00FA40D1"/>
    <w:rsid w:val="00FB432B"/>
    <w:rsid w:val="00FC1395"/>
    <w:rsid w:val="00FC28D2"/>
    <w:rsid w:val="00FC34D8"/>
    <w:rsid w:val="00FC437A"/>
    <w:rsid w:val="00FC79C8"/>
    <w:rsid w:val="00FD5E9F"/>
    <w:rsid w:val="00FE00A7"/>
    <w:rsid w:val="00FE6814"/>
    <w:rsid w:val="00FF2D75"/>
    <w:rsid w:val="00FF5637"/>
    <w:rsid w:val="00FF574B"/>
    <w:rsid w:val="00FF6F59"/>
    <w:rsid w:val="017D58B8"/>
    <w:rsid w:val="0186B88F"/>
    <w:rsid w:val="02006817"/>
    <w:rsid w:val="020E2352"/>
    <w:rsid w:val="0268AFF0"/>
    <w:rsid w:val="02694AC8"/>
    <w:rsid w:val="02D271DA"/>
    <w:rsid w:val="02E8CC5F"/>
    <w:rsid w:val="0356BDD5"/>
    <w:rsid w:val="036F530E"/>
    <w:rsid w:val="03F1AB4C"/>
    <w:rsid w:val="04344BBC"/>
    <w:rsid w:val="04BE32C9"/>
    <w:rsid w:val="04FD274C"/>
    <w:rsid w:val="05108D32"/>
    <w:rsid w:val="05F12E38"/>
    <w:rsid w:val="0641ACDD"/>
    <w:rsid w:val="064F0060"/>
    <w:rsid w:val="07579DC2"/>
    <w:rsid w:val="076EF093"/>
    <w:rsid w:val="08CFE12C"/>
    <w:rsid w:val="09437374"/>
    <w:rsid w:val="098AF75E"/>
    <w:rsid w:val="09E3FE55"/>
    <w:rsid w:val="0A2E8D75"/>
    <w:rsid w:val="0A5FF5EA"/>
    <w:rsid w:val="0A75EBD3"/>
    <w:rsid w:val="0A9C840B"/>
    <w:rsid w:val="0AA8B3EA"/>
    <w:rsid w:val="0AC45B62"/>
    <w:rsid w:val="0ADF5D52"/>
    <w:rsid w:val="0AEC58EB"/>
    <w:rsid w:val="0BAE266C"/>
    <w:rsid w:val="0BD2615B"/>
    <w:rsid w:val="0C444F70"/>
    <w:rsid w:val="0CEEBD81"/>
    <w:rsid w:val="0E0CA98E"/>
    <w:rsid w:val="0E32146B"/>
    <w:rsid w:val="0E4A8B2F"/>
    <w:rsid w:val="0EC07E88"/>
    <w:rsid w:val="0EC3891E"/>
    <w:rsid w:val="0ECEC6CF"/>
    <w:rsid w:val="0F367790"/>
    <w:rsid w:val="0F74788E"/>
    <w:rsid w:val="0F9894B1"/>
    <w:rsid w:val="0FE39B00"/>
    <w:rsid w:val="0FEC0661"/>
    <w:rsid w:val="0FED92E7"/>
    <w:rsid w:val="105B2D5F"/>
    <w:rsid w:val="11136E08"/>
    <w:rsid w:val="11F6FDC0"/>
    <w:rsid w:val="1259DD92"/>
    <w:rsid w:val="12D5B445"/>
    <w:rsid w:val="1365F661"/>
    <w:rsid w:val="13777AB5"/>
    <w:rsid w:val="1383372F"/>
    <w:rsid w:val="13975A91"/>
    <w:rsid w:val="13DE6EA0"/>
    <w:rsid w:val="13EC0B37"/>
    <w:rsid w:val="141953EF"/>
    <w:rsid w:val="142380F8"/>
    <w:rsid w:val="14E7666F"/>
    <w:rsid w:val="15134B16"/>
    <w:rsid w:val="152C7373"/>
    <w:rsid w:val="15FE9031"/>
    <w:rsid w:val="16823AB1"/>
    <w:rsid w:val="16A773D3"/>
    <w:rsid w:val="16A9EA3F"/>
    <w:rsid w:val="16AF1B77"/>
    <w:rsid w:val="16CA6EE3"/>
    <w:rsid w:val="171885FB"/>
    <w:rsid w:val="1804E2B5"/>
    <w:rsid w:val="18641435"/>
    <w:rsid w:val="18CF0CFC"/>
    <w:rsid w:val="1984D75E"/>
    <w:rsid w:val="19B91833"/>
    <w:rsid w:val="19E6BC39"/>
    <w:rsid w:val="1A0A35AD"/>
    <w:rsid w:val="1AE2E5A6"/>
    <w:rsid w:val="1B09B1E5"/>
    <w:rsid w:val="1BD3155D"/>
    <w:rsid w:val="1BD999BB"/>
    <w:rsid w:val="1C38A9C1"/>
    <w:rsid w:val="1CD4BD6B"/>
    <w:rsid w:val="1D0D215A"/>
    <w:rsid w:val="1D264A81"/>
    <w:rsid w:val="1D8B7935"/>
    <w:rsid w:val="1DCED251"/>
    <w:rsid w:val="1E41A31F"/>
    <w:rsid w:val="1E742439"/>
    <w:rsid w:val="1ECFD3F3"/>
    <w:rsid w:val="1F084747"/>
    <w:rsid w:val="1FEABE0A"/>
    <w:rsid w:val="20235C9B"/>
    <w:rsid w:val="20A7010A"/>
    <w:rsid w:val="20D36B20"/>
    <w:rsid w:val="20DA07AA"/>
    <w:rsid w:val="220D218A"/>
    <w:rsid w:val="22805156"/>
    <w:rsid w:val="22E84218"/>
    <w:rsid w:val="231C7E7F"/>
    <w:rsid w:val="231DE0EB"/>
    <w:rsid w:val="23451FEF"/>
    <w:rsid w:val="23749E61"/>
    <w:rsid w:val="23848F8C"/>
    <w:rsid w:val="24AEE462"/>
    <w:rsid w:val="2544C24C"/>
    <w:rsid w:val="25B1E24C"/>
    <w:rsid w:val="25F82BE6"/>
    <w:rsid w:val="268B8C3C"/>
    <w:rsid w:val="26CD2CC7"/>
    <w:rsid w:val="2808320A"/>
    <w:rsid w:val="28610FA2"/>
    <w:rsid w:val="28D47257"/>
    <w:rsid w:val="290CF65B"/>
    <w:rsid w:val="29121672"/>
    <w:rsid w:val="29974E8E"/>
    <w:rsid w:val="2A87A252"/>
    <w:rsid w:val="2ABE67A7"/>
    <w:rsid w:val="2AC37FFE"/>
    <w:rsid w:val="2AF0A2F6"/>
    <w:rsid w:val="2AF2EEC7"/>
    <w:rsid w:val="2B98B064"/>
    <w:rsid w:val="2BBFA2C6"/>
    <w:rsid w:val="2BD0FF93"/>
    <w:rsid w:val="2CA7413A"/>
    <w:rsid w:val="2CE79F04"/>
    <w:rsid w:val="2CF76147"/>
    <w:rsid w:val="2D01AD9A"/>
    <w:rsid w:val="2DBEAB9C"/>
    <w:rsid w:val="2DEA964C"/>
    <w:rsid w:val="2E01207D"/>
    <w:rsid w:val="2E145A80"/>
    <w:rsid w:val="2E6EC86E"/>
    <w:rsid w:val="2EE0240C"/>
    <w:rsid w:val="30C01BE7"/>
    <w:rsid w:val="30C9319A"/>
    <w:rsid w:val="31312AB8"/>
    <w:rsid w:val="314EA9A3"/>
    <w:rsid w:val="3167D200"/>
    <w:rsid w:val="3196B850"/>
    <w:rsid w:val="319AF713"/>
    <w:rsid w:val="319F85CA"/>
    <w:rsid w:val="31CAD26A"/>
    <w:rsid w:val="324E3B77"/>
    <w:rsid w:val="32A3A3A0"/>
    <w:rsid w:val="32FBB4DB"/>
    <w:rsid w:val="3310339C"/>
    <w:rsid w:val="334A3A21"/>
    <w:rsid w:val="34B6B253"/>
    <w:rsid w:val="3501770D"/>
    <w:rsid w:val="350F4F4F"/>
    <w:rsid w:val="355B9CA5"/>
    <w:rsid w:val="357C1AA6"/>
    <w:rsid w:val="359D374B"/>
    <w:rsid w:val="35B14A35"/>
    <w:rsid w:val="35CA83C6"/>
    <w:rsid w:val="363580AC"/>
    <w:rsid w:val="367FB2BA"/>
    <w:rsid w:val="369C06CC"/>
    <w:rsid w:val="36B361EA"/>
    <w:rsid w:val="3719AB85"/>
    <w:rsid w:val="3798F115"/>
    <w:rsid w:val="37CF25FE"/>
    <w:rsid w:val="37FBFBAB"/>
    <w:rsid w:val="38018D77"/>
    <w:rsid w:val="382467E8"/>
    <w:rsid w:val="3829A06A"/>
    <w:rsid w:val="38B657ED"/>
    <w:rsid w:val="393AD77D"/>
    <w:rsid w:val="39E15419"/>
    <w:rsid w:val="3A60E461"/>
    <w:rsid w:val="3A7E6BED"/>
    <w:rsid w:val="3A956528"/>
    <w:rsid w:val="3AC9C27A"/>
    <w:rsid w:val="3ADFC7B3"/>
    <w:rsid w:val="3AF58BE9"/>
    <w:rsid w:val="3B96EE4D"/>
    <w:rsid w:val="3BEA90F7"/>
    <w:rsid w:val="3C670622"/>
    <w:rsid w:val="3C7A1667"/>
    <w:rsid w:val="3D0CCEA8"/>
    <w:rsid w:val="3D2C3247"/>
    <w:rsid w:val="3D6C084C"/>
    <w:rsid w:val="3E09DBAA"/>
    <w:rsid w:val="3E1F9918"/>
    <w:rsid w:val="3ED2AA63"/>
    <w:rsid w:val="3EDD3ACA"/>
    <w:rsid w:val="3F45FAC0"/>
    <w:rsid w:val="3F7D70E2"/>
    <w:rsid w:val="4165DF47"/>
    <w:rsid w:val="41667C84"/>
    <w:rsid w:val="417DF5CA"/>
    <w:rsid w:val="41C90D2A"/>
    <w:rsid w:val="41CDE428"/>
    <w:rsid w:val="4227A341"/>
    <w:rsid w:val="424C5CDE"/>
    <w:rsid w:val="42CDF0B9"/>
    <w:rsid w:val="42E9E540"/>
    <w:rsid w:val="433648FB"/>
    <w:rsid w:val="43495437"/>
    <w:rsid w:val="43869A35"/>
    <w:rsid w:val="438C175C"/>
    <w:rsid w:val="43D05834"/>
    <w:rsid w:val="449C6B24"/>
    <w:rsid w:val="4588B3E0"/>
    <w:rsid w:val="458A1211"/>
    <w:rsid w:val="45D472F8"/>
    <w:rsid w:val="45F27BD4"/>
    <w:rsid w:val="4604A22B"/>
    <w:rsid w:val="46383E90"/>
    <w:rsid w:val="469DD650"/>
    <w:rsid w:val="46FECD55"/>
    <w:rsid w:val="47508E2D"/>
    <w:rsid w:val="47C52542"/>
    <w:rsid w:val="47D63A00"/>
    <w:rsid w:val="4910B860"/>
    <w:rsid w:val="492BB879"/>
    <w:rsid w:val="4930D0D0"/>
    <w:rsid w:val="498907AF"/>
    <w:rsid w:val="4A77082B"/>
    <w:rsid w:val="4B53ADC6"/>
    <w:rsid w:val="4B7A8AC4"/>
    <w:rsid w:val="4BB09156"/>
    <w:rsid w:val="4BE16DF6"/>
    <w:rsid w:val="4C627310"/>
    <w:rsid w:val="4CBAAA94"/>
    <w:rsid w:val="4CC7724F"/>
    <w:rsid w:val="4CE199CA"/>
    <w:rsid w:val="4D6563B9"/>
    <w:rsid w:val="4D821AAA"/>
    <w:rsid w:val="4D9FD24F"/>
    <w:rsid w:val="4DBBC58E"/>
    <w:rsid w:val="4E2F8A01"/>
    <w:rsid w:val="4F7DD494"/>
    <w:rsid w:val="4FB83B68"/>
    <w:rsid w:val="501B9956"/>
    <w:rsid w:val="50A5BAB7"/>
    <w:rsid w:val="50F44C0B"/>
    <w:rsid w:val="50FA853B"/>
    <w:rsid w:val="51078B66"/>
    <w:rsid w:val="52475B0E"/>
    <w:rsid w:val="527A0D83"/>
    <w:rsid w:val="534027D4"/>
    <w:rsid w:val="53AF4638"/>
    <w:rsid w:val="53D95584"/>
    <w:rsid w:val="5673F6A0"/>
    <w:rsid w:val="577607D2"/>
    <w:rsid w:val="589AE72E"/>
    <w:rsid w:val="58D5ADA9"/>
    <w:rsid w:val="59C84E7C"/>
    <w:rsid w:val="5A688B38"/>
    <w:rsid w:val="5B739910"/>
    <w:rsid w:val="5C17C17F"/>
    <w:rsid w:val="5CCDA02B"/>
    <w:rsid w:val="5CD5EDDF"/>
    <w:rsid w:val="5DA02BFA"/>
    <w:rsid w:val="5E31DDBA"/>
    <w:rsid w:val="5E8F8EBB"/>
    <w:rsid w:val="5F01C163"/>
    <w:rsid w:val="5F0587C3"/>
    <w:rsid w:val="5FD087CF"/>
    <w:rsid w:val="601E7A22"/>
    <w:rsid w:val="6027D1C8"/>
    <w:rsid w:val="6035C3A9"/>
    <w:rsid w:val="60A33460"/>
    <w:rsid w:val="60C89AF2"/>
    <w:rsid w:val="6177970D"/>
    <w:rsid w:val="617E7F98"/>
    <w:rsid w:val="61AF3EE6"/>
    <w:rsid w:val="6203466B"/>
    <w:rsid w:val="62497FE5"/>
    <w:rsid w:val="6279F607"/>
    <w:rsid w:val="63054FBF"/>
    <w:rsid w:val="6370EA5A"/>
    <w:rsid w:val="63C176D5"/>
    <w:rsid w:val="640302B1"/>
    <w:rsid w:val="6432BA2E"/>
    <w:rsid w:val="64919743"/>
    <w:rsid w:val="64C3E92B"/>
    <w:rsid w:val="6545B5EC"/>
    <w:rsid w:val="656DD767"/>
    <w:rsid w:val="65945AB2"/>
    <w:rsid w:val="659D018D"/>
    <w:rsid w:val="65AB3DDF"/>
    <w:rsid w:val="65F05049"/>
    <w:rsid w:val="6623CF84"/>
    <w:rsid w:val="66371E33"/>
    <w:rsid w:val="663BC0AF"/>
    <w:rsid w:val="66528045"/>
    <w:rsid w:val="66818994"/>
    <w:rsid w:val="6744744C"/>
    <w:rsid w:val="6757F436"/>
    <w:rsid w:val="675A7426"/>
    <w:rsid w:val="67BBDB79"/>
    <w:rsid w:val="681EE5DF"/>
    <w:rsid w:val="68DAF11B"/>
    <w:rsid w:val="6968652F"/>
    <w:rsid w:val="69B77986"/>
    <w:rsid w:val="69FFE3A4"/>
    <w:rsid w:val="6A78EC8B"/>
    <w:rsid w:val="6AE9578D"/>
    <w:rsid w:val="6BB10F4B"/>
    <w:rsid w:val="6C1A7F63"/>
    <w:rsid w:val="6CF50120"/>
    <w:rsid w:val="6D0AA2EC"/>
    <w:rsid w:val="6D13AD9F"/>
    <w:rsid w:val="6D4D62BB"/>
    <w:rsid w:val="6DB08D4D"/>
    <w:rsid w:val="6DD32FFF"/>
    <w:rsid w:val="6DE0CFC5"/>
    <w:rsid w:val="6E6C4832"/>
    <w:rsid w:val="6F3289CB"/>
    <w:rsid w:val="6FCEFB93"/>
    <w:rsid w:val="6FECDFE3"/>
    <w:rsid w:val="707398C2"/>
    <w:rsid w:val="70DDA56B"/>
    <w:rsid w:val="714B97EE"/>
    <w:rsid w:val="71D16CCF"/>
    <w:rsid w:val="729431AB"/>
    <w:rsid w:val="72B2D6DA"/>
    <w:rsid w:val="72D5A9C7"/>
    <w:rsid w:val="741DA3C2"/>
    <w:rsid w:val="7427BC57"/>
    <w:rsid w:val="743FF1BC"/>
    <w:rsid w:val="74F59010"/>
    <w:rsid w:val="74F7C663"/>
    <w:rsid w:val="756B247E"/>
    <w:rsid w:val="7573BA60"/>
    <w:rsid w:val="76243000"/>
    <w:rsid w:val="763591F7"/>
    <w:rsid w:val="7665A96D"/>
    <w:rsid w:val="770C0047"/>
    <w:rsid w:val="771728E7"/>
    <w:rsid w:val="771E1A5F"/>
    <w:rsid w:val="775D320A"/>
    <w:rsid w:val="77C1B3EA"/>
    <w:rsid w:val="78424376"/>
    <w:rsid w:val="7886C887"/>
    <w:rsid w:val="78BB93D9"/>
    <w:rsid w:val="794E6F2B"/>
    <w:rsid w:val="7A3C0303"/>
    <w:rsid w:val="7B0C1C2C"/>
    <w:rsid w:val="7B145F2F"/>
    <w:rsid w:val="7B3EEA7F"/>
    <w:rsid w:val="7B88DBBB"/>
    <w:rsid w:val="7B9779B6"/>
    <w:rsid w:val="7B9935FB"/>
    <w:rsid w:val="7BF9973E"/>
    <w:rsid w:val="7BFB61C1"/>
    <w:rsid w:val="7C14516D"/>
    <w:rsid w:val="7C7CEDE6"/>
    <w:rsid w:val="7C82538A"/>
    <w:rsid w:val="7CB02F90"/>
    <w:rsid w:val="7D6E3E2D"/>
    <w:rsid w:val="7E0AE8E0"/>
    <w:rsid w:val="7E29A612"/>
    <w:rsid w:val="7F20CE9D"/>
    <w:rsid w:val="7F490EC0"/>
    <w:rsid w:val="7FA179A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DC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6"/>
    <w:lsdException w:name="heading 1" w:uiPriority="14"/>
    <w:lsdException w:name="heading 2" w:uiPriority="14"/>
    <w:lsdException w:name="heading 3" w:uiPriority="14"/>
    <w:lsdException w:name="heading 4" w:uiPriority="14"/>
    <w:lsdException w:name="heading 5" w:uiPriority="14"/>
    <w:lsdException w:name="heading 6" w:uiPriority="14"/>
    <w:lsdException w:name="heading 7" w:uiPriority="14"/>
    <w:lsdException w:name="heading 8" w:uiPriority="14"/>
    <w:lsdException w:name="heading 9" w:uiPriority="14"/>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5"/>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7"/>
    <w:lsdException w:name="Emphasis" w:uiPriority="2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34"/>
    <w:lsdException w:name="Intense Quote" w:uiPriority="3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lsdException w:name="Intense Emphasis" w:uiPriority="26"/>
    <w:lsdException w:name="Subtle Reference" w:uiPriority="36"/>
    <w:lsdException w:name="Intense Reference" w:uiPriority="37"/>
    <w:lsdException w:name="Book Title" w:uiPriority="3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unhideWhenUsed/>
    <w:rPr>
      <w:sz w:val="22"/>
      <w:szCs w:val="22"/>
      <w:lang w:eastAsia="en-US"/>
    </w:rPr>
  </w:style>
  <w:style w:type="paragraph" w:styleId="Heading1">
    <w:name w:val="heading 1"/>
    <w:aliases w:val="Article Heading"/>
    <w:basedOn w:val="Normal"/>
    <w:next w:val="Normal"/>
    <w:link w:val="Heading1Char"/>
    <w:uiPriority w:val="14"/>
    <w:unhideWhenUsed/>
    <w:pPr>
      <w:pBdr>
        <w:bottom w:val="thinThickSmallGap" w:sz="12" w:space="1" w:color="943634"/>
      </w:pBdr>
      <w:spacing w:before="400"/>
      <w:jc w:val="center"/>
      <w:outlineLvl w:val="0"/>
    </w:pPr>
    <w:rPr>
      <w:caps/>
      <w:color w:val="632423"/>
      <w:spacing w:val="20"/>
      <w:sz w:val="28"/>
      <w:szCs w:val="28"/>
    </w:rPr>
  </w:style>
  <w:style w:type="paragraph" w:styleId="Heading2">
    <w:name w:val="heading 2"/>
    <w:aliases w:val="Section Heading"/>
    <w:basedOn w:val="Normal"/>
    <w:next w:val="Normal"/>
    <w:link w:val="Heading2Char"/>
    <w:uiPriority w:val="14"/>
    <w:unhideWhenUse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14"/>
    <w:unhideWhenUse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14"/>
    <w:unhideWhenUsed/>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14"/>
    <w:unhideWhenUsed/>
    <w:pPr>
      <w:spacing w:before="320" w:after="120"/>
      <w:jc w:val="center"/>
      <w:outlineLvl w:val="4"/>
    </w:pPr>
    <w:rPr>
      <w:caps/>
      <w:color w:val="622423"/>
      <w:spacing w:val="10"/>
    </w:rPr>
  </w:style>
  <w:style w:type="paragraph" w:styleId="Heading6">
    <w:name w:val="heading 6"/>
    <w:basedOn w:val="Normal"/>
    <w:next w:val="Normal"/>
    <w:link w:val="Heading6Char"/>
    <w:uiPriority w:val="14"/>
    <w:unhideWhenUsed/>
    <w:pPr>
      <w:spacing w:after="120"/>
      <w:jc w:val="center"/>
      <w:outlineLvl w:val="5"/>
    </w:pPr>
    <w:rPr>
      <w:caps/>
      <w:color w:val="943634"/>
      <w:spacing w:val="10"/>
    </w:rPr>
  </w:style>
  <w:style w:type="paragraph" w:styleId="Heading7">
    <w:name w:val="heading 7"/>
    <w:basedOn w:val="Normal"/>
    <w:next w:val="Normal"/>
    <w:link w:val="Heading7Char"/>
    <w:uiPriority w:val="14"/>
    <w:unhideWhenUsed/>
    <w:pPr>
      <w:spacing w:after="120"/>
      <w:jc w:val="center"/>
      <w:outlineLvl w:val="6"/>
    </w:pPr>
    <w:rPr>
      <w:i/>
      <w:iCs/>
      <w:caps/>
      <w:color w:val="943634"/>
      <w:spacing w:val="10"/>
    </w:rPr>
  </w:style>
  <w:style w:type="paragraph" w:styleId="Heading8">
    <w:name w:val="heading 8"/>
    <w:basedOn w:val="Normal"/>
    <w:next w:val="Normal"/>
    <w:link w:val="Heading8Char"/>
    <w:uiPriority w:val="14"/>
    <w:unhideWhenUsed/>
    <w:pPr>
      <w:spacing w:after="120"/>
      <w:jc w:val="center"/>
      <w:outlineLvl w:val="7"/>
    </w:pPr>
    <w:rPr>
      <w:caps/>
      <w:spacing w:val="10"/>
      <w:sz w:val="20"/>
      <w:szCs w:val="20"/>
    </w:rPr>
  </w:style>
  <w:style w:type="paragraph" w:styleId="Heading9">
    <w:name w:val="heading 9"/>
    <w:basedOn w:val="Normal"/>
    <w:next w:val="Normal"/>
    <w:link w:val="Heading9Char"/>
    <w:uiPriority w:val="14"/>
    <w:unhideWhenUse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a">
    <w:name w:val="Paragraph (a)"/>
    <w:basedOn w:val="Normal"/>
    <w:link w:val="ParagraphaChar"/>
    <w:pPr>
      <w:spacing w:before="240"/>
    </w:pPr>
  </w:style>
  <w:style w:type="character" w:styleId="CommentReference">
    <w:name w:val="annotation reference"/>
    <w:rPr>
      <w:rFonts w:ascii="Times New Roman" w:hAnsi="Times New Roman"/>
      <w:b/>
      <w:i/>
      <w:vanish/>
      <w:color w:val="008000"/>
      <w:sz w:val="20"/>
    </w:rPr>
  </w:style>
  <w:style w:type="paragraph" w:styleId="CommentText">
    <w:name w:val="annotation text"/>
    <w:basedOn w:val="Normal"/>
    <w:link w:val="CommentTextChar"/>
    <w:pPr>
      <w:spacing w:before="240"/>
    </w:pPr>
  </w:style>
  <w:style w:type="paragraph" w:styleId="TOC2">
    <w:name w:val="toc 2"/>
    <w:basedOn w:val="Normal"/>
    <w:next w:val="Normal"/>
    <w:semiHidden/>
    <w:pPr>
      <w:tabs>
        <w:tab w:val="left" w:pos="1985"/>
        <w:tab w:val="right" w:leader="dot" w:pos="8505"/>
      </w:tabs>
      <w:ind w:left="1985" w:right="567" w:hanging="1418"/>
    </w:pPr>
    <w:rPr>
      <w:noProof/>
    </w:rPr>
  </w:style>
  <w:style w:type="paragraph" w:styleId="TOC1">
    <w:name w:val="toc 1"/>
    <w:basedOn w:val="Normal"/>
    <w:next w:val="Normal"/>
    <w:semiHidden/>
    <w:pPr>
      <w:tabs>
        <w:tab w:val="right" w:leader="dot" w:pos="8505"/>
      </w:tabs>
      <w:spacing w:before="240"/>
      <w:ind w:right="567"/>
    </w:pPr>
    <w:rPr>
      <w:caps/>
      <w:noProof/>
    </w:rPr>
  </w:style>
  <w:style w:type="paragraph" w:styleId="Footer">
    <w:name w:val="footer"/>
    <w:basedOn w:val="Normal"/>
    <w:pPr>
      <w:tabs>
        <w:tab w:val="center" w:pos="4253"/>
        <w:tab w:val="right" w:pos="8505"/>
      </w:tabs>
      <w:spacing w:before="480"/>
      <w:jc w:val="center"/>
    </w:pPr>
  </w:style>
  <w:style w:type="paragraph" w:styleId="Header">
    <w:name w:val="header"/>
    <w:basedOn w:val="Normal"/>
    <w:link w:val="HeaderChar"/>
    <w:uiPriority w:val="99"/>
    <w:pPr>
      <w:tabs>
        <w:tab w:val="center" w:pos="4253"/>
        <w:tab w:val="right" w:pos="8505"/>
      </w:tabs>
    </w:pPr>
    <w:rPr>
      <w:sz w:val="20"/>
    </w:rPr>
  </w:style>
  <w:style w:type="character" w:styleId="FootnoteReference">
    <w:name w:val="footnote reference"/>
    <w:rPr>
      <w:position w:val="6"/>
      <w:sz w:val="16"/>
    </w:rPr>
  </w:style>
  <w:style w:type="paragraph" w:styleId="FootnoteText">
    <w:name w:val="footnote text"/>
    <w:basedOn w:val="Normal"/>
    <w:link w:val="FootnoteTextChar"/>
    <w:qFormat/>
    <w:rPr>
      <w:sz w:val="20"/>
      <w:szCs w:val="20"/>
    </w:rPr>
  </w:style>
  <w:style w:type="character" w:styleId="EndnoteReference">
    <w:name w:val="endnote reference"/>
    <w:semiHidden/>
    <w:rPr>
      <w:rFonts w:ascii="Times New Roman" w:hAnsi="Times New Roman"/>
      <w:vertAlign w:val="superscript"/>
    </w:rPr>
  </w:style>
  <w:style w:type="paragraph" w:customStyle="1" w:styleId="Definition">
    <w:name w:val="Definition"/>
    <w:basedOn w:val="Normal"/>
    <w:link w:val="DefinitionChar"/>
    <w:pPr>
      <w:spacing w:before="240"/>
      <w:ind w:left="2835" w:hanging="2835"/>
    </w:pPr>
  </w:style>
  <w:style w:type="paragraph" w:customStyle="1" w:styleId="Definition2">
    <w:name w:val="Definition 2"/>
    <w:basedOn w:val="Definition"/>
    <w:pPr>
      <w:ind w:firstLine="0"/>
    </w:pPr>
  </w:style>
  <w:style w:type="paragraph" w:customStyle="1" w:styleId="Definition3">
    <w:name w:val="Definition 3"/>
    <w:basedOn w:val="Definition2"/>
    <w:pPr>
      <w:ind w:left="3402"/>
    </w:pPr>
  </w:style>
  <w:style w:type="paragraph" w:customStyle="1" w:styleId="ParagraphA0">
    <w:name w:val="Paragraph (A)"/>
    <w:basedOn w:val="Normal"/>
    <w:pPr>
      <w:spacing w:before="240"/>
      <w:ind w:left="1134"/>
    </w:pPr>
  </w:style>
  <w:style w:type="paragraph" w:customStyle="1" w:styleId="Paragraph1">
    <w:name w:val="Paragraph (1)"/>
    <w:basedOn w:val="Normal"/>
    <w:link w:val="Paragraph1Char"/>
    <w:pPr>
      <w:spacing w:before="240"/>
      <w:ind w:left="567"/>
    </w:pPr>
  </w:style>
  <w:style w:type="paragraph" w:customStyle="1" w:styleId="Paragraphi">
    <w:name w:val="Paragraph (i)"/>
    <w:basedOn w:val="Normal"/>
    <w:pPr>
      <w:spacing w:before="240"/>
      <w:ind w:left="1701"/>
    </w:pPr>
  </w:style>
  <w:style w:type="paragraph" w:customStyle="1" w:styleId="Definition1a">
    <w:name w:val="Definition 1a"/>
    <w:basedOn w:val="Definition"/>
    <w:pPr>
      <w:keepNext/>
    </w:pPr>
  </w:style>
  <w:style w:type="paragraph" w:customStyle="1" w:styleId="Definition1b">
    <w:name w:val="Definition 1b"/>
    <w:basedOn w:val="Definition"/>
    <w:pPr>
      <w:spacing w:before="0"/>
    </w:pPr>
  </w:style>
  <w:style w:type="paragraph" w:customStyle="1" w:styleId="Indenta">
    <w:name w:val="Indent (a)"/>
    <w:basedOn w:val="Normal"/>
    <w:pPr>
      <w:spacing w:before="240" w:line="240" w:lineRule="atLeast"/>
      <w:ind w:left="3969" w:hanging="567"/>
    </w:pPr>
  </w:style>
  <w:style w:type="paragraph" w:customStyle="1" w:styleId="ScheduleHeading">
    <w:name w:val="Schedule Heading"/>
    <w:basedOn w:val="Title"/>
  </w:style>
  <w:style w:type="paragraph" w:styleId="Title">
    <w:name w:val="Title"/>
    <w:basedOn w:val="Normal"/>
    <w:next w:val="Normal"/>
    <w:link w:val="TitleChar"/>
    <w:uiPriority w:val="15"/>
    <w:unhideWhenUsed/>
    <w:pPr>
      <w:pBdr>
        <w:top w:val="dotted" w:sz="2" w:space="1" w:color="632423"/>
        <w:bottom w:val="dotted" w:sz="2" w:space="6" w:color="632423"/>
      </w:pBdr>
      <w:spacing w:before="500" w:after="300"/>
      <w:jc w:val="center"/>
    </w:pPr>
    <w:rPr>
      <w:caps/>
      <w:color w:val="632423"/>
      <w:spacing w:val="50"/>
      <w:sz w:val="44"/>
      <w:szCs w:val="44"/>
    </w:rPr>
  </w:style>
  <w:style w:type="paragraph" w:customStyle="1" w:styleId="ExhibitHeading">
    <w:name w:val="Exhibit Heading"/>
    <w:basedOn w:val="Title"/>
    <w:next w:val="Paragrapha"/>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angingIndent">
    <w:name w:val="Hanging Indent"/>
    <w:basedOn w:val="Normal"/>
    <w:pPr>
      <w:tabs>
        <w:tab w:val="left" w:pos="3960"/>
      </w:tabs>
      <w:spacing w:before="240" w:line="240" w:lineRule="atLeast"/>
      <w:ind w:left="3402" w:hanging="3402"/>
    </w:pPr>
  </w:style>
  <w:style w:type="paragraph" w:styleId="ListBullet">
    <w:name w:val="List Bullet"/>
    <w:basedOn w:val="Normal"/>
    <w:autoRedefine/>
    <w:pPr>
      <w:numPr>
        <w:numId w:val="1"/>
      </w:numPr>
    </w:pPr>
    <w:rPr>
      <w:rFonts w:ascii="CG Times" w:hAnsi="CG Times"/>
      <w:sz w:val="20"/>
    </w:rPr>
  </w:style>
  <w:style w:type="paragraph" w:styleId="ListBullet2">
    <w:name w:val="List Bullet 2"/>
    <w:basedOn w:val="Normal"/>
    <w:autoRedefine/>
    <w:pPr>
      <w:numPr>
        <w:numId w:val="2"/>
      </w:numPr>
      <w:tabs>
        <w:tab w:val="clear" w:pos="643"/>
        <w:tab w:val="num" w:pos="720"/>
      </w:tabs>
      <w:ind w:left="720"/>
    </w:pPr>
    <w:rPr>
      <w:rFonts w:ascii="CG Times" w:hAnsi="CG Times"/>
      <w:sz w:val="20"/>
    </w:rPr>
  </w:style>
  <w:style w:type="paragraph" w:styleId="ListBullet3">
    <w:name w:val="List Bullet 3"/>
    <w:basedOn w:val="Normal"/>
    <w:autoRedefine/>
    <w:pPr>
      <w:numPr>
        <w:numId w:val="3"/>
      </w:numPr>
      <w:tabs>
        <w:tab w:val="clear" w:pos="926"/>
        <w:tab w:val="num" w:pos="1080"/>
      </w:tabs>
      <w:ind w:left="1080"/>
    </w:pPr>
    <w:rPr>
      <w:rFonts w:ascii="CG Times" w:hAnsi="CG Times"/>
      <w:sz w:val="20"/>
    </w:rPr>
  </w:style>
  <w:style w:type="paragraph" w:styleId="ListBullet4">
    <w:name w:val="List Bullet 4"/>
    <w:basedOn w:val="Normal"/>
    <w:autoRedefine/>
    <w:pPr>
      <w:numPr>
        <w:numId w:val="4"/>
      </w:numPr>
      <w:tabs>
        <w:tab w:val="clear" w:pos="1209"/>
        <w:tab w:val="num" w:pos="1440"/>
      </w:tabs>
      <w:ind w:left="1440"/>
    </w:pPr>
    <w:rPr>
      <w:rFonts w:ascii="CG Times" w:hAnsi="CG Times"/>
      <w:sz w:val="20"/>
    </w:rPr>
  </w:style>
  <w:style w:type="paragraph" w:styleId="ListBullet5">
    <w:name w:val="List Bullet 5"/>
    <w:basedOn w:val="Normal"/>
    <w:autoRedefine/>
    <w:pPr>
      <w:numPr>
        <w:numId w:val="5"/>
      </w:numPr>
      <w:tabs>
        <w:tab w:val="clear" w:pos="1492"/>
        <w:tab w:val="num" w:pos="1800"/>
      </w:tabs>
      <w:ind w:left="1800"/>
    </w:pPr>
    <w:rPr>
      <w:rFonts w:ascii="CG Times" w:hAnsi="CG Times"/>
      <w:sz w:val="20"/>
    </w:rPr>
  </w:style>
  <w:style w:type="paragraph" w:styleId="ListNumber">
    <w:name w:val="List Number"/>
    <w:basedOn w:val="Normal"/>
    <w:pPr>
      <w:numPr>
        <w:numId w:val="6"/>
      </w:numPr>
    </w:pPr>
    <w:rPr>
      <w:rFonts w:ascii="CG Times" w:hAnsi="CG Times"/>
      <w:sz w:val="20"/>
    </w:rPr>
  </w:style>
  <w:style w:type="paragraph" w:styleId="ListNumber2">
    <w:name w:val="List Number 2"/>
    <w:basedOn w:val="Normal"/>
    <w:pPr>
      <w:numPr>
        <w:numId w:val="7"/>
      </w:numPr>
      <w:tabs>
        <w:tab w:val="clear" w:pos="643"/>
        <w:tab w:val="num" w:pos="720"/>
      </w:tabs>
      <w:ind w:left="720"/>
    </w:pPr>
    <w:rPr>
      <w:rFonts w:ascii="CG Times" w:hAnsi="CG Times"/>
      <w:sz w:val="20"/>
    </w:rPr>
  </w:style>
  <w:style w:type="paragraph" w:styleId="ListNumber3">
    <w:name w:val="List Number 3"/>
    <w:basedOn w:val="Normal"/>
    <w:pPr>
      <w:numPr>
        <w:numId w:val="8"/>
      </w:numPr>
      <w:tabs>
        <w:tab w:val="clear" w:pos="926"/>
        <w:tab w:val="num" w:pos="1080"/>
      </w:tabs>
      <w:ind w:left="1080"/>
    </w:pPr>
    <w:rPr>
      <w:rFonts w:ascii="CG Times" w:hAnsi="CG Times"/>
      <w:sz w:val="20"/>
    </w:rPr>
  </w:style>
  <w:style w:type="paragraph" w:styleId="ListNumber4">
    <w:name w:val="List Number 4"/>
    <w:basedOn w:val="Normal"/>
    <w:pPr>
      <w:numPr>
        <w:numId w:val="9"/>
      </w:numPr>
      <w:tabs>
        <w:tab w:val="clear" w:pos="1209"/>
        <w:tab w:val="num" w:pos="1440"/>
      </w:tabs>
      <w:ind w:left="1440"/>
    </w:pPr>
    <w:rPr>
      <w:rFonts w:ascii="CG Times" w:hAnsi="CG Times"/>
      <w:sz w:val="20"/>
    </w:rPr>
  </w:style>
  <w:style w:type="paragraph" w:styleId="ListNumber5">
    <w:name w:val="List Number 5"/>
    <w:basedOn w:val="Normal"/>
    <w:pPr>
      <w:numPr>
        <w:numId w:val="10"/>
      </w:numPr>
      <w:tabs>
        <w:tab w:val="clear" w:pos="1492"/>
        <w:tab w:val="num" w:pos="1800"/>
      </w:tabs>
      <w:ind w:left="1800"/>
    </w:pPr>
    <w:rPr>
      <w:rFonts w:ascii="CG Times" w:hAnsi="CG Times"/>
      <w:sz w:val="20"/>
    </w:rPr>
  </w:style>
  <w:style w:type="paragraph" w:styleId="BodyTextIndent">
    <w:name w:val="Body Text Indent"/>
    <w:basedOn w:val="Normal"/>
    <w:pPr>
      <w:ind w:left="1440"/>
    </w:pPr>
  </w:style>
  <w:style w:type="paragraph" w:styleId="BodyTextIndent2">
    <w:name w:val="Body Text Indent 2"/>
    <w:basedOn w:val="Normal"/>
    <w:pPr>
      <w:ind w:left="720"/>
    </w:pPr>
  </w:style>
  <w:style w:type="paragraph" w:styleId="BodyText">
    <w:name w:val="Body Text"/>
    <w:basedOn w:val="Normal"/>
  </w:style>
  <w:style w:type="paragraph" w:styleId="BodyText3">
    <w:name w:val="Body Text 3"/>
    <w:basedOn w:val="Normal"/>
    <w:pPr>
      <w:spacing w:after="120"/>
    </w:pPr>
    <w:rPr>
      <w:rFonts w:ascii="CG Times" w:hAnsi="CG Times"/>
      <w:sz w:val="16"/>
    </w:rPr>
  </w:style>
  <w:style w:type="paragraph" w:styleId="BodyText2">
    <w:name w:val="Body Text 2"/>
    <w:basedOn w:val="Normal"/>
    <w:pPr>
      <w:spacing w:after="120" w:line="480" w:lineRule="auto"/>
    </w:pPr>
    <w:rPr>
      <w:rFonts w:ascii="CG Times" w:hAnsi="CG Times"/>
      <w:sz w:val="20"/>
    </w:rPr>
  </w:style>
  <w:style w:type="paragraph" w:styleId="BodyTextIndent3">
    <w:name w:val="Body Text Indent 3"/>
    <w:basedOn w:val="Normal"/>
    <w:pPr>
      <w:ind w:left="720" w:hanging="720"/>
      <w:jc w:val="center"/>
    </w:pPr>
    <w:rPr>
      <w:lang w:val="uk-UA"/>
    </w:rPr>
  </w:style>
  <w:style w:type="paragraph" w:customStyle="1" w:styleId="GraphicsText">
    <w:name w:val="Graphics Text"/>
    <w:basedOn w:val="Normal"/>
    <w:pPr>
      <w:overflowPunct w:val="0"/>
      <w:autoSpaceDE w:val="0"/>
      <w:autoSpaceDN w:val="0"/>
      <w:adjustRightInd w:val="0"/>
      <w:spacing w:line="264" w:lineRule="auto"/>
      <w:textAlignment w:val="baseline"/>
    </w:pPr>
    <w:rPr>
      <w:rFonts w:ascii="Arial Narrow" w:hAnsi="Arial Narrow"/>
      <w:sz w:val="18"/>
    </w:rPr>
  </w:style>
  <w:style w:type="paragraph" w:customStyle="1" w:styleId="XecSumm">
    <w:name w:val="XecSumm"/>
    <w:basedOn w:val="Normal"/>
    <w:pPr>
      <w:overflowPunct w:val="0"/>
      <w:autoSpaceDE w:val="0"/>
      <w:autoSpaceDN w:val="0"/>
      <w:adjustRightInd w:val="0"/>
      <w:spacing w:line="264" w:lineRule="auto"/>
      <w:textAlignment w:val="baseline"/>
    </w:pPr>
    <w:rPr>
      <w:rFonts w:ascii="Book Antiqua" w:hAnsi="Book Antiqua"/>
      <w:i/>
    </w:rPr>
  </w:style>
  <w:style w:type="paragraph" w:customStyle="1" w:styleId="OtherHeader">
    <w:name w:val="OtherHeader"/>
    <w:basedOn w:val="Header"/>
    <w:next w:val="Normal"/>
    <w:pPr>
      <w:tabs>
        <w:tab w:val="clear" w:pos="4253"/>
        <w:tab w:val="clear" w:pos="8505"/>
        <w:tab w:val="left" w:pos="4153"/>
        <w:tab w:val="right" w:pos="7655"/>
        <w:tab w:val="right" w:pos="8306"/>
      </w:tabs>
      <w:overflowPunct w:val="0"/>
      <w:autoSpaceDE w:val="0"/>
      <w:autoSpaceDN w:val="0"/>
      <w:adjustRightInd w:val="0"/>
      <w:spacing w:before="360" w:after="240" w:line="264" w:lineRule="auto"/>
      <w:textAlignment w:val="baseline"/>
    </w:pPr>
    <w:rPr>
      <w:rFonts w:ascii="Book Antiqua" w:hAnsi="Book Antiqua"/>
      <w:b/>
      <w:i/>
      <w:caps/>
      <w:sz w:val="22"/>
    </w:rPr>
  </w:style>
  <w:style w:type="paragraph" w:customStyle="1" w:styleId="OtherHeader0">
    <w:name w:val="Other Header"/>
    <w:basedOn w:val="Normal"/>
    <w:pPr>
      <w:spacing w:before="120" w:after="120"/>
    </w:pPr>
    <w:rPr>
      <w:i/>
      <w:caps/>
      <w:sz w:val="18"/>
      <w:lang w:val="hu-HU"/>
    </w:rPr>
  </w:style>
  <w:style w:type="character" w:styleId="PageNumber">
    <w:name w:val="page number"/>
    <w:basedOn w:val="DefaultParagraphFont"/>
  </w:style>
  <w:style w:type="paragraph" w:customStyle="1" w:styleId="Section1">
    <w:name w:val="Section 1"/>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style>
  <w:style w:type="paragraph" w:customStyle="1" w:styleId="Level1">
    <w:name w:val="Level 1"/>
    <w:basedOn w:val="Normal"/>
    <w:next w:val="Normal"/>
    <w:pPr>
      <w:numPr>
        <w:numId w:val="11"/>
      </w:numPr>
      <w:spacing w:after="210" w:line="264" w:lineRule="auto"/>
      <w:outlineLvl w:val="0"/>
    </w:pPr>
    <w:rPr>
      <w:rFonts w:ascii="Arial" w:hAnsi="Arial"/>
      <w:kern w:val="28"/>
      <w:sz w:val="21"/>
    </w:rPr>
  </w:style>
  <w:style w:type="paragraph" w:customStyle="1" w:styleId="Level2">
    <w:name w:val="Level 2"/>
    <w:basedOn w:val="Normal"/>
    <w:next w:val="Normal"/>
    <w:pPr>
      <w:numPr>
        <w:ilvl w:val="1"/>
        <w:numId w:val="11"/>
      </w:numPr>
      <w:spacing w:after="210" w:line="264" w:lineRule="auto"/>
      <w:outlineLvl w:val="1"/>
    </w:pPr>
    <w:rPr>
      <w:rFonts w:ascii="Arial" w:hAnsi="Arial"/>
      <w:kern w:val="28"/>
      <w:sz w:val="21"/>
    </w:rPr>
  </w:style>
  <w:style w:type="paragraph" w:customStyle="1" w:styleId="Level3">
    <w:name w:val="Level 3"/>
    <w:basedOn w:val="Normal"/>
    <w:next w:val="Normal"/>
    <w:pPr>
      <w:numPr>
        <w:ilvl w:val="2"/>
        <w:numId w:val="11"/>
      </w:numPr>
      <w:spacing w:after="210" w:line="264" w:lineRule="auto"/>
      <w:outlineLvl w:val="2"/>
    </w:pPr>
    <w:rPr>
      <w:rFonts w:ascii="Arial" w:hAnsi="Arial"/>
      <w:kern w:val="28"/>
      <w:sz w:val="21"/>
    </w:rPr>
  </w:style>
  <w:style w:type="paragraph" w:customStyle="1" w:styleId="Level4">
    <w:name w:val="Level 4"/>
    <w:basedOn w:val="Normal"/>
    <w:next w:val="Normal"/>
    <w:pPr>
      <w:numPr>
        <w:ilvl w:val="3"/>
        <w:numId w:val="11"/>
      </w:numPr>
      <w:spacing w:after="210" w:line="264" w:lineRule="auto"/>
      <w:outlineLvl w:val="3"/>
    </w:pPr>
    <w:rPr>
      <w:rFonts w:ascii="Arial" w:hAnsi="Arial"/>
      <w:kern w:val="28"/>
      <w:sz w:val="21"/>
    </w:rPr>
  </w:style>
  <w:style w:type="paragraph" w:customStyle="1" w:styleId="Level5">
    <w:name w:val="Level 5"/>
    <w:basedOn w:val="Normal"/>
    <w:next w:val="Normal"/>
    <w:pPr>
      <w:numPr>
        <w:ilvl w:val="4"/>
        <w:numId w:val="11"/>
      </w:numPr>
      <w:spacing w:after="210" w:line="264" w:lineRule="auto"/>
      <w:outlineLvl w:val="4"/>
    </w:pPr>
    <w:rPr>
      <w:rFonts w:ascii="Arial" w:hAnsi="Arial"/>
      <w:kern w:val="28"/>
      <w:sz w:val="21"/>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al"/>
    <w:pPr>
      <w:autoSpaceDE w:val="0"/>
      <w:autoSpaceDN w:val="0"/>
      <w:spacing w:after="160" w:line="240" w:lineRule="exact"/>
    </w:pPr>
    <w:rPr>
      <w:rFonts w:ascii="Arial" w:hAnsi="Arial" w:cs="Arial"/>
      <w:b/>
      <w:bCs/>
      <w:sz w:val="20"/>
      <w:lang w:val="en-US" w:eastAsia="de-DE"/>
    </w:rPr>
  </w:style>
  <w:style w:type="character" w:customStyle="1" w:styleId="ParagraphaChar">
    <w:name w:val="Paragraph (a) Char"/>
    <w:link w:val="Paragrapha"/>
    <w:rPr>
      <w:sz w:val="24"/>
      <w:lang w:val="en-GB" w:eastAsia="en-GB" w:bidi="ar-SA"/>
    </w:rPr>
  </w:style>
  <w:style w:type="paragraph" w:customStyle="1" w:styleId="CoverPage">
    <w:name w:val="Cover Page"/>
    <w:basedOn w:val="Normal"/>
    <w:pPr>
      <w:spacing w:after="240"/>
      <w:jc w:val="center"/>
    </w:pPr>
    <w:rPr>
      <w:b/>
      <w:lang w:val="en-US"/>
    </w:rPr>
  </w:style>
  <w:style w:type="paragraph" w:styleId="BlockText">
    <w:name w:val="Block Text"/>
    <w:basedOn w:val="Normal"/>
    <w:link w:val="BlockTextChar"/>
    <w:pPr>
      <w:spacing w:after="240"/>
    </w:pPr>
    <w:rPr>
      <w:lang w:val="en-US"/>
    </w:rPr>
  </w:style>
  <w:style w:type="character" w:customStyle="1" w:styleId="BlockTextChar">
    <w:name w:val="Block Text Char"/>
    <w:link w:val="BlockText"/>
    <w:rPr>
      <w:sz w:val="24"/>
      <w:lang w:val="en-US" w:eastAsia="en-US" w:bidi="ar-SA"/>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CommentSubject">
    <w:name w:val="annotation subject"/>
    <w:basedOn w:val="CommentText"/>
    <w:next w:val="CommentText"/>
    <w:semiHidden/>
    <w:pPr>
      <w:spacing w:before="0"/>
    </w:pPr>
    <w:rPr>
      <w:b/>
      <w:bCs/>
      <w:sz w:val="20"/>
    </w:rPr>
  </w:style>
  <w:style w:type="paragraph" w:customStyle="1" w:styleId="ABackground">
    <w:name w:val="(A) Background"/>
    <w:basedOn w:val="Normal"/>
    <w:pPr>
      <w:numPr>
        <w:numId w:val="12"/>
      </w:numPr>
      <w:spacing w:before="120" w:after="120" w:line="300" w:lineRule="atLeast"/>
    </w:pPr>
  </w:style>
  <w:style w:type="paragraph" w:customStyle="1" w:styleId="BackSubClause">
    <w:name w:val="BackSubClause"/>
    <w:basedOn w:val="Normal"/>
    <w:pPr>
      <w:numPr>
        <w:ilvl w:val="1"/>
        <w:numId w:val="12"/>
      </w:numPr>
      <w:spacing w:line="300" w:lineRule="atLeast"/>
    </w:pPr>
  </w:style>
  <w:style w:type="paragraph" w:customStyle="1" w:styleId="ColorfulList-Accent11">
    <w:name w:val="Colorful List - Accent 11"/>
    <w:basedOn w:val="Normal"/>
    <w:uiPriority w:val="34"/>
    <w:pPr>
      <w:ind w:left="708"/>
    </w:pPr>
  </w:style>
  <w:style w:type="paragraph" w:customStyle="1" w:styleId="SLONormal">
    <w:name w:val="SLO Normal"/>
    <w:link w:val="SLONormalChar"/>
    <w:qFormat/>
    <w:pPr>
      <w:spacing w:before="120" w:after="120"/>
      <w:jc w:val="both"/>
    </w:pPr>
    <w:rPr>
      <w:kern w:val="24"/>
      <w:sz w:val="22"/>
      <w:szCs w:val="24"/>
      <w:lang w:eastAsia="en-US"/>
    </w:rPr>
  </w:style>
  <w:style w:type="paragraph" w:customStyle="1" w:styleId="1stlevelheading">
    <w:name w:val="1st level (heading)"/>
    <w:next w:val="SLONormal"/>
    <w:uiPriority w:val="1"/>
    <w:qFormat/>
    <w:pPr>
      <w:keepNext/>
      <w:numPr>
        <w:numId w:val="13"/>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SLONormal"/>
    <w:uiPriority w:val="1"/>
    <w:qFormat/>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pPr>
      <w:numPr>
        <w:ilvl w:val="2"/>
      </w:numPr>
      <w:outlineLvl w:val="2"/>
    </w:pPr>
    <w:rPr>
      <w:i/>
    </w:rPr>
  </w:style>
  <w:style w:type="paragraph" w:customStyle="1" w:styleId="4thlevelheading">
    <w:name w:val="4th level (heading)"/>
    <w:basedOn w:val="3rdlevelheading"/>
    <w:next w:val="SLONormal"/>
    <w:uiPriority w:val="1"/>
    <w:qFormat/>
    <w:pPr>
      <w:numPr>
        <w:ilvl w:val="3"/>
      </w:numPr>
      <w:spacing w:after="120"/>
      <w:outlineLvl w:val="3"/>
    </w:pPr>
    <w:rPr>
      <w:b w:val="0"/>
    </w:rPr>
  </w:style>
  <w:style w:type="paragraph" w:customStyle="1" w:styleId="5thlevelheading">
    <w:name w:val="5th level (heading)"/>
    <w:basedOn w:val="4thlevelheading"/>
    <w:next w:val="SLONormal"/>
    <w:uiPriority w:val="1"/>
    <w:qFormat/>
    <w:pPr>
      <w:numPr>
        <w:ilvl w:val="4"/>
      </w:numPr>
      <w:outlineLvl w:val="4"/>
    </w:pPr>
    <w:rPr>
      <w:i w:val="0"/>
      <w:u w:val="single"/>
    </w:rPr>
  </w:style>
  <w:style w:type="paragraph" w:customStyle="1" w:styleId="2ndlevelprovision">
    <w:name w:val="2nd level (provision)"/>
    <w:basedOn w:val="2ndlevelheading"/>
    <w:link w:val="2ndlevelprovisionChar"/>
    <w:uiPriority w:val="2"/>
    <w:qFormat/>
    <w:pPr>
      <w:keepNext w:val="0"/>
      <w:tabs>
        <w:tab w:val="left" w:pos="964"/>
      </w:tabs>
      <w:spacing w:before="120" w:after="120"/>
    </w:pPr>
    <w:rPr>
      <w:b w:val="0"/>
    </w:rPr>
  </w:style>
  <w:style w:type="paragraph" w:customStyle="1" w:styleId="3rdlevelsubprovision">
    <w:name w:val="3rd level (subprovision)"/>
    <w:basedOn w:val="3rdlevelheading"/>
    <w:link w:val="3rdlevelsubprovisionChar"/>
    <w:uiPriority w:val="2"/>
    <w:qFormat/>
    <w:pPr>
      <w:keepNext w:val="0"/>
      <w:tabs>
        <w:tab w:val="left" w:pos="964"/>
      </w:tabs>
      <w:spacing w:before="120" w:after="120"/>
    </w:pPr>
    <w:rPr>
      <w:b w:val="0"/>
      <w:i w:val="0"/>
    </w:rPr>
  </w:style>
  <w:style w:type="paragraph" w:customStyle="1" w:styleId="4thlevellist">
    <w:name w:val="4th level (list)"/>
    <w:basedOn w:val="4thlevelheading"/>
    <w:link w:val="4thlevellistChar"/>
    <w:uiPriority w:val="2"/>
    <w:qFormat/>
    <w:pPr>
      <w:keepNext w:val="0"/>
      <w:tabs>
        <w:tab w:val="left" w:pos="1928"/>
      </w:tabs>
      <w:spacing w:before="120"/>
    </w:pPr>
    <w:rPr>
      <w:i w:val="0"/>
    </w:rPr>
  </w:style>
  <w:style w:type="paragraph" w:customStyle="1" w:styleId="5thlevel">
    <w:name w:val="5th level"/>
    <w:basedOn w:val="5thlevelheading"/>
    <w:link w:val="5thlevelChar"/>
    <w:uiPriority w:val="2"/>
    <w:qFormat/>
    <w:pPr>
      <w:keepNext w:val="0"/>
      <w:tabs>
        <w:tab w:val="clear" w:pos="2835"/>
      </w:tabs>
      <w:spacing w:before="120"/>
    </w:pPr>
    <w:rPr>
      <w:u w:val="none"/>
    </w:rPr>
  </w:style>
  <w:style w:type="paragraph" w:customStyle="1" w:styleId="SLOReportTitle">
    <w:name w:val="SLO Report Title"/>
    <w:basedOn w:val="SLONormal"/>
    <w:next w:val="SLONormal"/>
    <w:uiPriority w:val="3"/>
    <w:qFormat/>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pPr>
      <w:jc w:val="center"/>
    </w:pPr>
  </w:style>
  <w:style w:type="paragraph" w:customStyle="1" w:styleId="SLOList">
    <w:name w:val="SLO List"/>
    <w:uiPriority w:val="4"/>
    <w:qFormat/>
    <w:pPr>
      <w:numPr>
        <w:numId w:val="14"/>
      </w:numPr>
      <w:spacing w:before="60" w:after="60"/>
      <w:jc w:val="both"/>
    </w:pPr>
    <w:rPr>
      <w:kern w:val="24"/>
      <w:sz w:val="22"/>
      <w:szCs w:val="24"/>
      <w:lang w:eastAsia="en-US"/>
    </w:rPr>
  </w:style>
  <w:style w:type="paragraph" w:customStyle="1" w:styleId="SLONumberedList">
    <w:name w:val="SLO Numbered List"/>
    <w:uiPriority w:val="4"/>
    <w:qFormat/>
    <w:pPr>
      <w:numPr>
        <w:numId w:val="15"/>
      </w:numPr>
      <w:spacing w:before="60" w:after="60"/>
      <w:jc w:val="both"/>
    </w:pPr>
    <w:rPr>
      <w:kern w:val="24"/>
      <w:sz w:val="22"/>
      <w:szCs w:val="24"/>
      <w:lang w:eastAsia="en-US"/>
    </w:rPr>
  </w:style>
  <w:style w:type="paragraph" w:customStyle="1" w:styleId="NCNumbering">
    <w:name w:val="NC Numbering"/>
    <w:uiPriority w:val="4"/>
    <w:qFormat/>
    <w:pPr>
      <w:numPr>
        <w:numId w:val="16"/>
      </w:numPr>
      <w:spacing w:before="60" w:after="60"/>
      <w:jc w:val="both"/>
    </w:pPr>
    <w:rPr>
      <w:kern w:val="24"/>
      <w:sz w:val="24"/>
      <w:szCs w:val="24"/>
      <w:lang w:eastAsia="en-US"/>
    </w:rPr>
  </w:style>
  <w:style w:type="character" w:customStyle="1" w:styleId="FootnoteTextChar">
    <w:name w:val="Footnote Text Char"/>
    <w:link w:val="FootnoteText"/>
    <w:rPr>
      <w:sz w:val="20"/>
      <w:szCs w:val="20"/>
      <w:lang w:val="en-GB" w:eastAsia="en-US"/>
    </w:rPr>
  </w:style>
  <w:style w:type="paragraph" w:customStyle="1" w:styleId="Agreement1stlevelheadingnonumber">
    <w:name w:val="Agreement 1st level (heading) no number"/>
    <w:basedOn w:val="1stlevelheading"/>
    <w:next w:val="SLONormal"/>
    <w:uiPriority w:val="9"/>
    <w:pPr>
      <w:numPr>
        <w:numId w:val="0"/>
      </w:numPr>
    </w:pPr>
  </w:style>
  <w:style w:type="paragraph" w:customStyle="1" w:styleId="AgreementPartiesandRecitals">
    <w:name w:val="Agreement Parties and Recitals"/>
    <w:basedOn w:val="1stlevelheading"/>
    <w:uiPriority w:val="9"/>
    <w:pPr>
      <w:numPr>
        <w:numId w:val="0"/>
      </w:numPr>
    </w:pPr>
  </w:style>
  <w:style w:type="paragraph" w:customStyle="1" w:styleId="HeadingofAppendix">
    <w:name w:val="Heading of Appendix"/>
    <w:next w:val="SLONormal"/>
    <w:uiPriority w:val="5"/>
    <w:pPr>
      <w:keepNext/>
      <w:pageBreakBefore/>
      <w:numPr>
        <w:numId w:val="17"/>
      </w:numPr>
      <w:spacing w:before="360" w:after="360"/>
    </w:pPr>
    <w:rPr>
      <w:b/>
      <w:kern w:val="22"/>
      <w:sz w:val="24"/>
      <w:szCs w:val="24"/>
      <w:lang w:eastAsia="en-US"/>
    </w:rPr>
  </w:style>
  <w:style w:type="paragraph" w:customStyle="1" w:styleId="SLOlistofparties">
    <w:name w:val="SLO list of parties"/>
    <w:uiPriority w:val="9"/>
    <w:pPr>
      <w:numPr>
        <w:numId w:val="18"/>
      </w:numPr>
      <w:spacing w:before="120" w:after="120"/>
      <w:jc w:val="both"/>
    </w:pPr>
    <w:rPr>
      <w:kern w:val="24"/>
      <w:sz w:val="22"/>
      <w:szCs w:val="24"/>
      <w:lang w:eastAsia="en-US"/>
    </w:rPr>
  </w:style>
  <w:style w:type="paragraph" w:customStyle="1" w:styleId="SLOlistofrecitals">
    <w:name w:val="SLO list of recitals"/>
    <w:basedOn w:val="Normal"/>
    <w:uiPriority w:val="9"/>
    <w:pPr>
      <w:numPr>
        <w:ilvl w:val="1"/>
        <w:numId w:val="18"/>
      </w:numPr>
      <w:spacing w:before="120" w:after="120"/>
      <w:jc w:val="both"/>
    </w:pPr>
  </w:style>
  <w:style w:type="paragraph" w:customStyle="1" w:styleId="TextofAppendixlevel1">
    <w:name w:val="Text of Appendix level 1"/>
    <w:basedOn w:val="HeadingofAppendix"/>
    <w:uiPriority w:val="5"/>
    <w:pPr>
      <w:keepNext w:val="0"/>
      <w:pageBreakBefore w:val="0"/>
      <w:numPr>
        <w:ilvl w:val="1"/>
      </w:numPr>
      <w:spacing w:before="120" w:after="120"/>
      <w:jc w:val="both"/>
    </w:pPr>
    <w:rPr>
      <w:b w:val="0"/>
      <w:sz w:val="22"/>
    </w:rPr>
  </w:style>
  <w:style w:type="paragraph" w:customStyle="1" w:styleId="TextofAppendixlevel2">
    <w:name w:val="Text of Appendix level 2"/>
    <w:basedOn w:val="TextofAppendixlevel1"/>
    <w:uiPriority w:val="5"/>
    <w:pPr>
      <w:numPr>
        <w:ilvl w:val="2"/>
      </w:numPr>
    </w:pPr>
  </w:style>
  <w:style w:type="paragraph" w:customStyle="1" w:styleId="TextofAppendixlevel3">
    <w:name w:val="Text of Appendix level 3"/>
    <w:basedOn w:val="TextofAppendixlevel2"/>
    <w:uiPriority w:val="5"/>
    <w:pPr>
      <w:numPr>
        <w:ilvl w:val="3"/>
      </w:numPr>
    </w:pPr>
  </w:style>
  <w:style w:type="paragraph" w:customStyle="1" w:styleId="TextofAppendixlevel4">
    <w:name w:val="Text of Appendix level 4"/>
    <w:basedOn w:val="TextofAppendixlevel3"/>
    <w:uiPriority w:val="5"/>
    <w:pPr>
      <w:numPr>
        <w:ilvl w:val="4"/>
      </w:numPr>
    </w:pPr>
  </w:style>
  <w:style w:type="paragraph" w:customStyle="1" w:styleId="2ndlevelnonumber">
    <w:name w:val="2nd level (no number)"/>
    <w:basedOn w:val="2ndlevelheading"/>
    <w:next w:val="SLONormal"/>
    <w:uiPriority w:val="9"/>
    <w:unhideWhenUsed/>
    <w:pPr>
      <w:numPr>
        <w:ilvl w:val="0"/>
        <w:numId w:val="0"/>
      </w:numPr>
    </w:pPr>
  </w:style>
  <w:style w:type="paragraph" w:customStyle="1" w:styleId="LDDComment1">
    <w:name w:val="LDD Comment 1"/>
    <w:next w:val="Normal"/>
    <w:link w:val="LDDComment1CharChar"/>
    <w:uiPriority w:val="6"/>
    <w:pPr>
      <w:keepNext/>
      <w:numPr>
        <w:numId w:val="19"/>
      </w:numPr>
      <w:pBdr>
        <w:top w:val="single" w:sz="24" w:space="5" w:color="1F4999"/>
      </w:pBdr>
      <w:spacing w:before="120"/>
      <w:jc w:val="both"/>
    </w:pPr>
    <w:rPr>
      <w:b/>
      <w:i/>
      <w:kern w:val="22"/>
      <w:sz w:val="18"/>
      <w:szCs w:val="24"/>
      <w:lang w:eastAsia="en-US"/>
    </w:rPr>
  </w:style>
  <w:style w:type="character" w:customStyle="1" w:styleId="LDDComment1CharChar">
    <w:name w:val="LDD Comment 1 Char Char"/>
    <w:link w:val="LDDComment1"/>
    <w:uiPriority w:val="6"/>
    <w:locked/>
    <w:rPr>
      <w:b/>
      <w:i/>
      <w:kern w:val="22"/>
      <w:sz w:val="18"/>
      <w:szCs w:val="24"/>
      <w:lang w:eastAsia="en-US"/>
    </w:rPr>
  </w:style>
  <w:style w:type="paragraph" w:customStyle="1" w:styleId="LDDComment2">
    <w:name w:val="LDD Comment 2"/>
    <w:basedOn w:val="LDDComment1"/>
    <w:next w:val="Normal"/>
    <w:link w:val="LDDComment2Char"/>
    <w:uiPriority w:val="6"/>
    <w:pPr>
      <w:numPr>
        <w:ilvl w:val="1"/>
      </w:numPr>
    </w:pPr>
  </w:style>
  <w:style w:type="character" w:customStyle="1" w:styleId="LDDComment2Char">
    <w:name w:val="LDD Comment 2 Char"/>
    <w:link w:val="LDDComment2"/>
    <w:uiPriority w:val="6"/>
    <w:locked/>
    <w:rPr>
      <w:b/>
      <w:i/>
      <w:kern w:val="22"/>
      <w:sz w:val="18"/>
      <w:szCs w:val="24"/>
      <w:lang w:eastAsia="en-US"/>
    </w:rPr>
  </w:style>
  <w:style w:type="paragraph" w:customStyle="1" w:styleId="LDDComment3">
    <w:name w:val="LDD Comment 3"/>
    <w:basedOn w:val="LDDComment2"/>
    <w:next w:val="Normal"/>
    <w:link w:val="LDDComment3Char"/>
    <w:uiPriority w:val="6"/>
    <w:pPr>
      <w:numPr>
        <w:ilvl w:val="2"/>
      </w:numPr>
    </w:pPr>
  </w:style>
  <w:style w:type="character" w:customStyle="1" w:styleId="LDDComment3Char">
    <w:name w:val="LDD Comment 3 Char"/>
    <w:link w:val="LDDComment3"/>
    <w:uiPriority w:val="6"/>
    <w:locked/>
    <w:rPr>
      <w:b/>
      <w:i/>
      <w:kern w:val="22"/>
      <w:sz w:val="18"/>
      <w:szCs w:val="24"/>
      <w:lang w:eastAsia="en-US"/>
    </w:rPr>
  </w:style>
  <w:style w:type="paragraph" w:customStyle="1" w:styleId="LDDComment4">
    <w:name w:val="LDD Comment 4"/>
    <w:basedOn w:val="LDDComment3"/>
    <w:next w:val="Normal"/>
    <w:link w:val="LDDComment4Char"/>
    <w:uiPriority w:val="6"/>
    <w:pPr>
      <w:numPr>
        <w:ilvl w:val="3"/>
      </w:numPr>
    </w:pPr>
  </w:style>
  <w:style w:type="character" w:customStyle="1" w:styleId="LDDComment4Char">
    <w:name w:val="LDD Comment 4 Char"/>
    <w:link w:val="LDDComment4"/>
    <w:uiPriority w:val="6"/>
    <w:locked/>
    <w:rPr>
      <w:b/>
      <w:i/>
      <w:kern w:val="22"/>
      <w:sz w:val="18"/>
      <w:szCs w:val="24"/>
      <w:lang w:eastAsia="en-US"/>
    </w:rPr>
  </w:style>
  <w:style w:type="paragraph" w:customStyle="1" w:styleId="LDDCommenttext">
    <w:name w:val="LDD Comment text"/>
    <w:basedOn w:val="Normal"/>
    <w:uiPriority w:val="6"/>
    <w:rPr>
      <w:szCs w:val="24"/>
    </w:rPr>
  </w:style>
  <w:style w:type="paragraph" w:customStyle="1" w:styleId="SLONormalLarge">
    <w:name w:val="SLO Normal (Large)"/>
    <w:basedOn w:val="SLONormal"/>
    <w:uiPriority w:val="7"/>
    <w:rPr>
      <w:sz w:val="24"/>
    </w:rPr>
  </w:style>
  <w:style w:type="paragraph" w:customStyle="1" w:styleId="SLONormalnospace">
    <w:name w:val="SLO Normal (no space)"/>
    <w:basedOn w:val="SLONormal"/>
    <w:uiPriority w:val="7"/>
    <w:pPr>
      <w:spacing w:before="0" w:after="0"/>
    </w:pPr>
  </w:style>
  <w:style w:type="paragraph" w:customStyle="1" w:styleId="SLONormalSmall">
    <w:name w:val="SLO Normal (Small)"/>
    <w:basedOn w:val="SLONormal"/>
    <w:link w:val="SLONormalSmallChar"/>
    <w:uiPriority w:val="7"/>
    <w:pPr>
      <w:spacing w:before="60" w:after="60"/>
    </w:pPr>
    <w:rPr>
      <w:sz w:val="20"/>
    </w:rPr>
  </w:style>
  <w:style w:type="character" w:customStyle="1" w:styleId="SLONormalSmallChar">
    <w:name w:val="SLO Normal (Small) Char"/>
    <w:link w:val="SLONormalSmall"/>
    <w:uiPriority w:val="7"/>
    <w:locked/>
    <w:rPr>
      <w:kern w:val="24"/>
      <w:sz w:val="20"/>
      <w:szCs w:val="24"/>
      <w:lang w:val="en-GB" w:eastAsia="en-US"/>
    </w:rPr>
  </w:style>
  <w:style w:type="paragraph" w:customStyle="1" w:styleId="SLONormalWhite">
    <w:name w:val="SLO Normal White"/>
    <w:basedOn w:val="SLONormal"/>
    <w:uiPriority w:val="7"/>
    <w:rPr>
      <w:color w:val="FFFFFF"/>
    </w:rPr>
  </w:style>
  <w:style w:type="character" w:customStyle="1" w:styleId="Heading1Char">
    <w:name w:val="Heading 1 Char"/>
    <w:aliases w:val="Article Heading Char"/>
    <w:link w:val="Heading1"/>
    <w:uiPriority w:val="14"/>
    <w:rPr>
      <w:caps/>
      <w:color w:val="632423"/>
      <w:spacing w:val="20"/>
      <w:sz w:val="28"/>
      <w:szCs w:val="28"/>
      <w:lang w:val="et-EE" w:eastAsia="en-US"/>
    </w:rPr>
  </w:style>
  <w:style w:type="character" w:customStyle="1" w:styleId="Heading2Char">
    <w:name w:val="Heading 2 Char"/>
    <w:aliases w:val="Section Heading Char"/>
    <w:link w:val="Heading2"/>
    <w:uiPriority w:val="14"/>
    <w:rPr>
      <w:caps/>
      <w:color w:val="632423"/>
      <w:spacing w:val="15"/>
      <w:sz w:val="24"/>
      <w:szCs w:val="24"/>
      <w:lang w:val="et-EE" w:eastAsia="en-US"/>
    </w:rPr>
  </w:style>
  <w:style w:type="character" w:customStyle="1" w:styleId="Heading3Char">
    <w:name w:val="Heading 3 Char"/>
    <w:link w:val="Heading3"/>
    <w:uiPriority w:val="14"/>
    <w:rPr>
      <w:caps/>
      <w:color w:val="622423"/>
      <w:sz w:val="24"/>
      <w:szCs w:val="24"/>
      <w:lang w:val="et-EE" w:eastAsia="en-US"/>
    </w:rPr>
  </w:style>
  <w:style w:type="character" w:customStyle="1" w:styleId="Heading4Char">
    <w:name w:val="Heading 4 Char"/>
    <w:link w:val="Heading4"/>
    <w:uiPriority w:val="14"/>
    <w:rPr>
      <w:caps/>
      <w:color w:val="622423"/>
      <w:spacing w:val="10"/>
      <w:lang w:val="et-EE" w:eastAsia="en-US"/>
    </w:rPr>
  </w:style>
  <w:style w:type="character" w:customStyle="1" w:styleId="Heading5Char">
    <w:name w:val="Heading 5 Char"/>
    <w:link w:val="Heading5"/>
    <w:uiPriority w:val="14"/>
    <w:rPr>
      <w:caps/>
      <w:color w:val="622423"/>
      <w:spacing w:val="10"/>
      <w:lang w:val="et-EE" w:eastAsia="en-US"/>
    </w:rPr>
  </w:style>
  <w:style w:type="character" w:customStyle="1" w:styleId="Heading6Char">
    <w:name w:val="Heading 6 Char"/>
    <w:link w:val="Heading6"/>
    <w:uiPriority w:val="14"/>
    <w:rPr>
      <w:caps/>
      <w:color w:val="943634"/>
      <w:spacing w:val="10"/>
      <w:lang w:val="et-EE" w:eastAsia="en-US"/>
    </w:rPr>
  </w:style>
  <w:style w:type="character" w:customStyle="1" w:styleId="Heading7Char">
    <w:name w:val="Heading 7 Char"/>
    <w:link w:val="Heading7"/>
    <w:uiPriority w:val="14"/>
    <w:rPr>
      <w:i/>
      <w:iCs/>
      <w:caps/>
      <w:color w:val="943634"/>
      <w:spacing w:val="10"/>
      <w:lang w:val="et-EE" w:eastAsia="en-US"/>
    </w:rPr>
  </w:style>
  <w:style w:type="character" w:customStyle="1" w:styleId="Heading8Char">
    <w:name w:val="Heading 8 Char"/>
    <w:link w:val="Heading8"/>
    <w:uiPriority w:val="14"/>
    <w:rPr>
      <w:caps/>
      <w:spacing w:val="10"/>
      <w:sz w:val="20"/>
      <w:szCs w:val="20"/>
      <w:lang w:val="et-EE" w:eastAsia="en-US"/>
    </w:rPr>
  </w:style>
  <w:style w:type="character" w:customStyle="1" w:styleId="Heading9Char">
    <w:name w:val="Heading 9 Char"/>
    <w:link w:val="Heading9"/>
    <w:uiPriority w:val="14"/>
    <w:rPr>
      <w:i/>
      <w:iCs/>
      <w:caps/>
      <w:spacing w:val="10"/>
      <w:sz w:val="20"/>
      <w:szCs w:val="20"/>
      <w:lang w:val="et-EE" w:eastAsia="en-US"/>
    </w:rPr>
  </w:style>
  <w:style w:type="character" w:customStyle="1" w:styleId="TitleChar">
    <w:name w:val="Title Char"/>
    <w:link w:val="Title"/>
    <w:uiPriority w:val="15"/>
    <w:rPr>
      <w:caps/>
      <w:color w:val="632423"/>
      <w:spacing w:val="50"/>
      <w:sz w:val="44"/>
      <w:szCs w:val="44"/>
      <w:lang w:val="et-EE" w:eastAsia="en-US"/>
    </w:rPr>
  </w:style>
  <w:style w:type="paragraph" w:styleId="Subtitle">
    <w:name w:val="Subtitle"/>
    <w:basedOn w:val="Normal"/>
    <w:next w:val="Normal"/>
    <w:link w:val="SubtitleChar"/>
    <w:uiPriority w:val="16"/>
    <w:unhideWhenUsed/>
    <w:pPr>
      <w:spacing w:after="560"/>
      <w:jc w:val="center"/>
    </w:pPr>
    <w:rPr>
      <w:caps/>
      <w:spacing w:val="20"/>
      <w:sz w:val="18"/>
      <w:szCs w:val="18"/>
    </w:rPr>
  </w:style>
  <w:style w:type="character" w:customStyle="1" w:styleId="SubtitleChar">
    <w:name w:val="Subtitle Char"/>
    <w:link w:val="Subtitle"/>
    <w:uiPriority w:val="16"/>
    <w:rPr>
      <w:caps/>
      <w:spacing w:val="20"/>
      <w:sz w:val="18"/>
      <w:szCs w:val="18"/>
      <w:lang w:val="et-EE" w:eastAsia="en-US"/>
    </w:rPr>
  </w:style>
  <w:style w:type="character" w:styleId="Strong">
    <w:name w:val="Strong"/>
    <w:uiPriority w:val="27"/>
    <w:unhideWhenUsed/>
    <w:rPr>
      <w:b/>
      <w:bCs/>
      <w:color w:val="943634"/>
      <w:spacing w:val="5"/>
    </w:rPr>
  </w:style>
  <w:style w:type="character" w:styleId="Emphasis">
    <w:name w:val="Emphasis"/>
    <w:uiPriority w:val="25"/>
    <w:unhideWhenUsed/>
    <w:rPr>
      <w:caps/>
      <w:spacing w:val="5"/>
      <w:sz w:val="20"/>
      <w:szCs w:val="20"/>
    </w:rPr>
  </w:style>
  <w:style w:type="paragraph" w:styleId="NoSpacing">
    <w:name w:val="No Spacing"/>
    <w:basedOn w:val="Normal"/>
    <w:link w:val="NoSpacingChar"/>
    <w:uiPriority w:val="1"/>
    <w:unhideWhenUsed/>
  </w:style>
  <w:style w:type="paragraph" w:styleId="ListParagraph">
    <w:name w:val="List Paragraph"/>
    <w:basedOn w:val="Normal"/>
    <w:unhideWhenUsed/>
    <w:qFormat/>
    <w:pPr>
      <w:ind w:left="720"/>
      <w:contextualSpacing/>
    </w:pPr>
  </w:style>
  <w:style w:type="paragraph" w:styleId="Quote">
    <w:name w:val="Quote"/>
    <w:basedOn w:val="Normal"/>
    <w:next w:val="Normal"/>
    <w:link w:val="QuoteChar"/>
    <w:uiPriority w:val="34"/>
    <w:unhideWhenUsed/>
    <w:rPr>
      <w:i/>
      <w:iCs/>
    </w:rPr>
  </w:style>
  <w:style w:type="character" w:customStyle="1" w:styleId="QuoteChar">
    <w:name w:val="Quote Char"/>
    <w:link w:val="Quote"/>
    <w:uiPriority w:val="34"/>
    <w:rPr>
      <w:i/>
      <w:iCs/>
      <w:lang w:val="et-EE" w:eastAsia="en-US"/>
    </w:rPr>
  </w:style>
  <w:style w:type="paragraph" w:styleId="IntenseQuote">
    <w:name w:val="Intense Quote"/>
    <w:basedOn w:val="Normal"/>
    <w:next w:val="Normal"/>
    <w:link w:val="IntenseQuoteChar"/>
    <w:uiPriority w:val="35"/>
    <w:unhideWhenUse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5"/>
    <w:rPr>
      <w:caps/>
      <w:color w:val="622423"/>
      <w:spacing w:val="5"/>
      <w:sz w:val="20"/>
      <w:szCs w:val="20"/>
      <w:lang w:val="et-EE" w:eastAsia="en-US"/>
    </w:rPr>
  </w:style>
  <w:style w:type="character" w:styleId="SubtleEmphasis">
    <w:name w:val="Subtle Emphasis"/>
    <w:uiPriority w:val="24"/>
    <w:unhideWhenUsed/>
    <w:rPr>
      <w:i/>
      <w:iCs/>
    </w:rPr>
  </w:style>
  <w:style w:type="character" w:styleId="IntenseEmphasis">
    <w:name w:val="Intense Emphasis"/>
    <w:uiPriority w:val="26"/>
    <w:unhideWhenUsed/>
    <w:rPr>
      <w:i/>
      <w:iCs/>
      <w:caps/>
      <w:spacing w:val="10"/>
      <w:sz w:val="20"/>
      <w:szCs w:val="20"/>
    </w:rPr>
  </w:style>
  <w:style w:type="character" w:styleId="SubtleReference">
    <w:name w:val="Subtle Reference"/>
    <w:uiPriority w:val="36"/>
    <w:unhideWhenUsed/>
    <w:rPr>
      <w:rFonts w:ascii="Calibri" w:eastAsia="Times New Roman" w:hAnsi="Calibri" w:cs="Times New Roman"/>
      <w:i/>
      <w:iCs/>
      <w:color w:val="622423"/>
    </w:rPr>
  </w:style>
  <w:style w:type="character" w:styleId="IntenseReference">
    <w:name w:val="Intense Reference"/>
    <w:uiPriority w:val="37"/>
    <w:unhideWhenUsed/>
    <w:rPr>
      <w:rFonts w:ascii="Calibri" w:eastAsia="Times New Roman" w:hAnsi="Calibri" w:cs="Times New Roman"/>
      <w:b/>
      <w:bCs/>
      <w:i/>
      <w:iCs/>
      <w:color w:val="622423"/>
    </w:rPr>
  </w:style>
  <w:style w:type="character" w:styleId="BookTitle">
    <w:name w:val="Book Title"/>
    <w:uiPriority w:val="38"/>
    <w:unhideWhenUsed/>
    <w:rPr>
      <w:caps/>
      <w:color w:val="622423"/>
      <w:spacing w:val="5"/>
      <w:u w:color="622423"/>
    </w:rPr>
  </w:style>
  <w:style w:type="paragraph" w:styleId="TOCHeading">
    <w:name w:val="TOC Heading"/>
    <w:basedOn w:val="Heading1"/>
    <w:next w:val="Normal"/>
    <w:uiPriority w:val="39"/>
    <w:semiHidden/>
    <w:unhideWhenUsed/>
    <w:qFormat/>
    <w:pPr>
      <w:keepNext/>
      <w:keepLines/>
      <w:pBdr>
        <w:bottom w:val="none" w:sz="0" w:space="0" w:color="auto"/>
      </w:pBdr>
      <w:spacing w:before="480"/>
      <w:jc w:val="left"/>
      <w:outlineLvl w:val="9"/>
    </w:pPr>
    <w:rPr>
      <w:rFonts w:ascii="Cambria" w:hAnsi="Cambria"/>
      <w:b/>
      <w:bCs/>
      <w:caps w:val="0"/>
      <w:color w:val="365F91"/>
      <w:spacing w:val="0"/>
      <w:lang w:val="lv-LV" w:eastAsia="lv-LV"/>
    </w:rPr>
  </w:style>
  <w:style w:type="paragraph" w:styleId="Caption">
    <w:name w:val="caption"/>
    <w:basedOn w:val="Normal"/>
    <w:next w:val="Normal"/>
    <w:uiPriority w:val="7"/>
    <w:semiHidden/>
    <w:unhideWhenUsed/>
    <w:qFormat/>
    <w:pPr>
      <w:spacing w:after="200"/>
    </w:pPr>
    <w:rPr>
      <w:b/>
      <w:bCs/>
      <w:color w:val="4F81BD"/>
      <w:sz w:val="18"/>
      <w:szCs w:val="18"/>
      <w:lang w:val="lv-LV" w:eastAsia="lv-LV"/>
    </w:rPr>
  </w:style>
  <w:style w:type="character" w:customStyle="1" w:styleId="NoSpacingChar">
    <w:name w:val="No Spacing Char"/>
    <w:link w:val="NoSpacing"/>
    <w:uiPriority w:val="1"/>
    <w:rPr>
      <w:lang w:val="et-EE" w:eastAsia="en-US"/>
    </w:rPr>
  </w:style>
  <w:style w:type="character" w:customStyle="1" w:styleId="SLONormalChar">
    <w:name w:val="SLO Normal Char"/>
    <w:link w:val="SLONormal"/>
    <w:rPr>
      <w:kern w:val="24"/>
      <w:szCs w:val="24"/>
      <w:lang w:val="en-GB" w:eastAsia="en-US"/>
    </w:rPr>
  </w:style>
  <w:style w:type="character" w:customStyle="1" w:styleId="2ndlevelprovisionChar">
    <w:name w:val="2nd level (provision) Char"/>
    <w:link w:val="2ndlevelprovision"/>
    <w:uiPriority w:val="2"/>
    <w:rPr>
      <w:kern w:val="24"/>
      <w:sz w:val="22"/>
      <w:szCs w:val="24"/>
      <w:lang w:eastAsia="en-US"/>
    </w:rPr>
  </w:style>
  <w:style w:type="character" w:customStyle="1" w:styleId="3rdlevelsubprovisionChar">
    <w:name w:val="3rd level (subprovision) Char"/>
    <w:link w:val="3rdlevelsubprovision"/>
    <w:uiPriority w:val="2"/>
    <w:rPr>
      <w:kern w:val="24"/>
      <w:sz w:val="22"/>
      <w:szCs w:val="24"/>
      <w:lang w:eastAsia="en-US"/>
    </w:rPr>
  </w:style>
  <w:style w:type="character" w:customStyle="1" w:styleId="4thlevellistChar">
    <w:name w:val="4th level (list) Char"/>
    <w:link w:val="4thlevellist"/>
    <w:uiPriority w:val="2"/>
    <w:rPr>
      <w:kern w:val="24"/>
      <w:sz w:val="22"/>
      <w:szCs w:val="24"/>
      <w:lang w:eastAsia="en-US"/>
    </w:rPr>
  </w:style>
  <w:style w:type="character" w:customStyle="1" w:styleId="5thlevelChar">
    <w:name w:val="5th level Char"/>
    <w:link w:val="5thlevel"/>
    <w:uiPriority w:val="2"/>
    <w:rPr>
      <w:kern w:val="24"/>
      <w:sz w:val="22"/>
      <w:szCs w:val="24"/>
      <w:lang w:eastAsia="en-US"/>
    </w:rPr>
  </w:style>
  <w:style w:type="character" w:customStyle="1" w:styleId="DefinitionChar">
    <w:name w:val="Definition Char"/>
    <w:link w:val="Definition"/>
    <w:rPr>
      <w:sz w:val="22"/>
      <w:szCs w:val="22"/>
      <w:lang w:val="et-EE" w:eastAsia="en-US"/>
    </w:rPr>
  </w:style>
  <w:style w:type="paragraph" w:customStyle="1" w:styleId="Definitions">
    <w:name w:val="Definitions"/>
    <w:basedOn w:val="Normal"/>
    <w:pPr>
      <w:tabs>
        <w:tab w:val="left" w:pos="709"/>
      </w:tabs>
      <w:spacing w:after="120" w:line="300" w:lineRule="atLeast"/>
      <w:ind w:left="720"/>
      <w:jc w:val="both"/>
    </w:pPr>
    <w:rPr>
      <w:szCs w:val="20"/>
    </w:rPr>
  </w:style>
  <w:style w:type="character" w:customStyle="1" w:styleId="ParagraphaCharChar">
    <w:name w:val="Paragraph (a) Char Char"/>
    <w:locked/>
    <w:rPr>
      <w:rFonts w:cs="Times New Roman"/>
      <w:sz w:val="24"/>
      <w:lang w:val="en-GB" w:eastAsia="en-GB" w:bidi="ar-SA"/>
    </w:rPr>
  </w:style>
  <w:style w:type="character" w:customStyle="1" w:styleId="Paragraph1Char">
    <w:name w:val="Paragraph (1) Char"/>
    <w:link w:val="Paragraph1"/>
    <w:rPr>
      <w:sz w:val="22"/>
      <w:szCs w:val="22"/>
      <w:lang w:val="et-EE" w:eastAsia="en-US"/>
    </w:rPr>
  </w:style>
  <w:style w:type="character" w:customStyle="1" w:styleId="HeaderChar">
    <w:name w:val="Header Char"/>
    <w:link w:val="Header"/>
    <w:uiPriority w:val="99"/>
    <w:rPr>
      <w:szCs w:val="22"/>
      <w:lang w:val="et-EE" w:eastAsia="en-US"/>
    </w:rPr>
  </w:style>
  <w:style w:type="paragraph" w:customStyle="1" w:styleId="XExecution">
    <w:name w:val="X Execution"/>
    <w:basedOn w:val="Normal"/>
    <w:pPr>
      <w:tabs>
        <w:tab w:val="left" w:pos="0"/>
        <w:tab w:val="left" w:pos="3544"/>
      </w:tabs>
      <w:spacing w:line="300" w:lineRule="atLeast"/>
      <w:ind w:right="459"/>
    </w:pPr>
    <w:rPr>
      <w:color w:val="000000"/>
      <w:szCs w:val="20"/>
    </w:rPr>
  </w:style>
  <w:style w:type="paragraph" w:customStyle="1" w:styleId="CharChar2">
    <w:name w:val="Char Char2"/>
    <w:basedOn w:val="Normal"/>
    <w:pPr>
      <w:autoSpaceDE w:val="0"/>
      <w:autoSpaceDN w:val="0"/>
      <w:spacing w:after="160" w:line="240" w:lineRule="exact"/>
    </w:pPr>
    <w:rPr>
      <w:rFonts w:ascii="Arial" w:hAnsi="Arial" w:cs="Arial"/>
      <w:b/>
      <w:bCs/>
      <w:sz w:val="20"/>
      <w:szCs w:val="20"/>
      <w:lang w:val="en-US" w:eastAsia="de-DE"/>
    </w:rPr>
  </w:style>
  <w:style w:type="paragraph" w:customStyle="1" w:styleId="Level6">
    <w:name w:val="Level 6"/>
    <w:basedOn w:val="Normal"/>
    <w:pPr>
      <w:tabs>
        <w:tab w:val="num" w:pos="3288"/>
      </w:tabs>
      <w:spacing w:after="140" w:line="290" w:lineRule="auto"/>
      <w:ind w:left="3288" w:hanging="680"/>
      <w:jc w:val="both"/>
    </w:pPr>
    <w:rPr>
      <w:rFonts w:ascii="Arial" w:hAnsi="Arial"/>
      <w:kern w:val="20"/>
      <w:sz w:val="20"/>
      <w:szCs w:val="24"/>
    </w:rPr>
  </w:style>
  <w:style w:type="paragraph" w:customStyle="1" w:styleId="Level7">
    <w:name w:val="Level 7"/>
    <w:basedOn w:val="Normal"/>
    <w:pPr>
      <w:tabs>
        <w:tab w:val="num" w:pos="3969"/>
      </w:tabs>
      <w:spacing w:after="140" w:line="290" w:lineRule="auto"/>
      <w:ind w:left="3969" w:hanging="681"/>
      <w:jc w:val="both"/>
      <w:outlineLvl w:val="6"/>
    </w:pPr>
    <w:rPr>
      <w:rFonts w:ascii="Arial" w:hAnsi="Arial"/>
      <w:kern w:val="20"/>
      <w:sz w:val="20"/>
      <w:szCs w:val="24"/>
    </w:rPr>
  </w:style>
  <w:style w:type="paragraph" w:customStyle="1" w:styleId="Level8">
    <w:name w:val="Level 8"/>
    <w:basedOn w:val="Normal"/>
    <w:pPr>
      <w:tabs>
        <w:tab w:val="num" w:pos="3969"/>
      </w:tabs>
      <w:spacing w:after="140" w:line="290" w:lineRule="auto"/>
      <w:ind w:left="3969" w:hanging="681"/>
      <w:jc w:val="both"/>
      <w:outlineLvl w:val="7"/>
    </w:pPr>
    <w:rPr>
      <w:rFonts w:ascii="Arial" w:hAnsi="Arial"/>
      <w:kern w:val="20"/>
      <w:sz w:val="20"/>
      <w:szCs w:val="24"/>
    </w:rPr>
  </w:style>
  <w:style w:type="paragraph" w:customStyle="1" w:styleId="Level9">
    <w:name w:val="Level 9"/>
    <w:basedOn w:val="Normal"/>
    <w:pPr>
      <w:tabs>
        <w:tab w:val="num" w:pos="3969"/>
      </w:tabs>
      <w:spacing w:after="140" w:line="290" w:lineRule="auto"/>
      <w:ind w:left="3969" w:hanging="681"/>
      <w:jc w:val="both"/>
      <w:outlineLvl w:val="8"/>
    </w:pPr>
    <w:rPr>
      <w:rFonts w:ascii="Arial" w:hAnsi="Arial"/>
      <w:kern w:val="20"/>
      <w:sz w:val="20"/>
      <w:szCs w:val="24"/>
    </w:rPr>
  </w:style>
  <w:style w:type="paragraph" w:customStyle="1" w:styleId="CharChar">
    <w:name w:val="Char Char"/>
    <w:basedOn w:val="Normal"/>
    <w:pPr>
      <w:autoSpaceDE w:val="0"/>
      <w:autoSpaceDN w:val="0"/>
      <w:spacing w:after="160" w:line="240" w:lineRule="exact"/>
    </w:pPr>
    <w:rPr>
      <w:rFonts w:ascii="Arial" w:hAnsi="Arial" w:cs="Arial"/>
      <w:b/>
      <w:bCs/>
      <w:sz w:val="20"/>
      <w:szCs w:val="20"/>
      <w:lang w:val="en-US" w:eastAsia="de-DE"/>
    </w:rPr>
  </w:style>
  <w:style w:type="paragraph" w:customStyle="1" w:styleId="Table1">
    <w:name w:val="Table 1"/>
    <w:basedOn w:val="Normal"/>
    <w:pPr>
      <w:numPr>
        <w:numId w:val="32"/>
      </w:numPr>
      <w:spacing w:before="60" w:after="60" w:line="290" w:lineRule="auto"/>
      <w:outlineLvl w:val="0"/>
    </w:pPr>
    <w:rPr>
      <w:rFonts w:ascii="Arial" w:hAnsi="Arial"/>
      <w:kern w:val="20"/>
      <w:sz w:val="20"/>
      <w:szCs w:val="24"/>
    </w:rPr>
  </w:style>
  <w:style w:type="paragraph" w:customStyle="1" w:styleId="Table2">
    <w:name w:val="Table 2"/>
    <w:basedOn w:val="Normal"/>
    <w:pPr>
      <w:numPr>
        <w:ilvl w:val="1"/>
        <w:numId w:val="32"/>
      </w:numPr>
      <w:spacing w:before="60" w:after="60" w:line="290" w:lineRule="auto"/>
      <w:outlineLvl w:val="1"/>
    </w:pPr>
    <w:rPr>
      <w:rFonts w:ascii="Arial" w:hAnsi="Arial"/>
      <w:kern w:val="20"/>
      <w:sz w:val="20"/>
      <w:szCs w:val="24"/>
    </w:rPr>
  </w:style>
  <w:style w:type="paragraph" w:customStyle="1" w:styleId="Table3">
    <w:name w:val="Table 3"/>
    <w:basedOn w:val="Normal"/>
    <w:pPr>
      <w:numPr>
        <w:ilvl w:val="2"/>
        <w:numId w:val="32"/>
      </w:numPr>
      <w:spacing w:before="60" w:after="60" w:line="290" w:lineRule="auto"/>
      <w:outlineLvl w:val="2"/>
    </w:pPr>
    <w:rPr>
      <w:rFonts w:ascii="Arial" w:hAnsi="Arial"/>
      <w:kern w:val="20"/>
      <w:sz w:val="20"/>
      <w:szCs w:val="24"/>
    </w:rPr>
  </w:style>
  <w:style w:type="paragraph" w:customStyle="1" w:styleId="Table4">
    <w:name w:val="Table 4"/>
    <w:basedOn w:val="Normal"/>
    <w:pPr>
      <w:numPr>
        <w:ilvl w:val="3"/>
        <w:numId w:val="32"/>
      </w:numPr>
      <w:spacing w:before="60" w:after="60" w:line="290" w:lineRule="auto"/>
      <w:outlineLvl w:val="3"/>
    </w:pPr>
    <w:rPr>
      <w:rFonts w:ascii="Arial" w:hAnsi="Arial"/>
      <w:kern w:val="20"/>
      <w:sz w:val="20"/>
      <w:szCs w:val="24"/>
    </w:rPr>
  </w:style>
  <w:style w:type="paragraph" w:customStyle="1" w:styleId="Table5">
    <w:name w:val="Table 5"/>
    <w:basedOn w:val="Normal"/>
    <w:pPr>
      <w:numPr>
        <w:ilvl w:val="4"/>
        <w:numId w:val="32"/>
      </w:numPr>
      <w:spacing w:before="60" w:after="60" w:line="290" w:lineRule="auto"/>
      <w:outlineLvl w:val="4"/>
    </w:pPr>
    <w:rPr>
      <w:rFonts w:ascii="Arial" w:hAnsi="Arial"/>
      <w:kern w:val="20"/>
      <w:sz w:val="20"/>
      <w:szCs w:val="24"/>
    </w:rPr>
  </w:style>
  <w:style w:type="paragraph" w:customStyle="1" w:styleId="Table6">
    <w:name w:val="Table 6"/>
    <w:basedOn w:val="Normal"/>
    <w:pPr>
      <w:numPr>
        <w:ilvl w:val="5"/>
        <w:numId w:val="32"/>
      </w:numPr>
      <w:spacing w:before="60" w:after="60" w:line="290" w:lineRule="auto"/>
      <w:outlineLvl w:val="5"/>
    </w:pPr>
    <w:rPr>
      <w:rFonts w:ascii="Arial" w:hAnsi="Arial"/>
      <w:kern w:val="20"/>
      <w:sz w:val="20"/>
      <w:szCs w:val="24"/>
    </w:rPr>
  </w:style>
  <w:style w:type="character" w:customStyle="1" w:styleId="CommentTextChar">
    <w:name w:val="Comment Text Char"/>
    <w:basedOn w:val="DefaultParagraphFont"/>
    <w:link w:val="CommentText"/>
    <w:rPr>
      <w:sz w:val="22"/>
      <w:szCs w:val="22"/>
      <w:lang w:val="et-EE" w:eastAsia="en-US"/>
    </w:rPr>
  </w:style>
  <w:style w:type="paragraph" w:styleId="EndnoteText">
    <w:name w:val="endnote text"/>
    <w:basedOn w:val="Normal"/>
    <w:link w:val="EndnoteTextChar"/>
    <w:pPr>
      <w:tabs>
        <w:tab w:val="left" w:pos="567"/>
        <w:tab w:val="left" w:pos="1134"/>
        <w:tab w:val="left" w:pos="1701"/>
      </w:tabs>
      <w:spacing w:before="240" w:line="240" w:lineRule="atLeast"/>
      <w:jc w:val="both"/>
    </w:pPr>
    <w:rPr>
      <w:vanish/>
      <w:sz w:val="24"/>
      <w:szCs w:val="20"/>
      <w:lang w:eastAsia="en-GB"/>
    </w:rPr>
  </w:style>
  <w:style w:type="character" w:customStyle="1" w:styleId="EndnoteTextChar">
    <w:name w:val="Endnote Text Char"/>
    <w:basedOn w:val="DefaultParagraphFont"/>
    <w:link w:val="EndnoteText"/>
    <w:rPr>
      <w:vanish/>
      <w:sz w:val="24"/>
    </w:rPr>
  </w:style>
  <w:style w:type="paragraph" w:customStyle="1" w:styleId="Bullet3">
    <w:name w:val="Bullet3"/>
    <w:basedOn w:val="Normal"/>
    <w:pPr>
      <w:numPr>
        <w:numId w:val="33"/>
      </w:numPr>
      <w:spacing w:after="240"/>
      <w:jc w:val="both"/>
    </w:pPr>
    <w:rPr>
      <w:szCs w:val="20"/>
    </w:rPr>
  </w:style>
  <w:style w:type="paragraph" w:styleId="Revision">
    <w:name w:val="Revision"/>
    <w:hidden/>
    <w:uiPriority w:val="99"/>
    <w:semiHidden/>
    <w:rPr>
      <w:sz w:val="22"/>
      <w:szCs w:val="22"/>
      <w:lang w:val="et-EE" w:eastAsia="en-US"/>
    </w:rPr>
  </w:style>
  <w:style w:type="paragraph" w:customStyle="1" w:styleId="CharChar0">
    <w:name w:val="Char Char0"/>
    <w:basedOn w:val="Normal"/>
    <w:pPr>
      <w:autoSpaceDE w:val="0"/>
      <w:autoSpaceDN w:val="0"/>
      <w:spacing w:after="160" w:line="240" w:lineRule="exact"/>
    </w:pPr>
    <w:rPr>
      <w:rFonts w:ascii="Arial" w:hAnsi="Arial" w:cs="Arial"/>
      <w:b/>
      <w:bCs/>
      <w:sz w:val="20"/>
      <w:szCs w:val="20"/>
      <w:lang w:val="en-US" w:eastAsia="de-DE"/>
    </w:rPr>
  </w:style>
  <w:style w:type="paragraph" w:customStyle="1" w:styleId="AODocTxt">
    <w:name w:val="AODocTxt"/>
    <w:basedOn w:val="Normal"/>
    <w:pPr>
      <w:numPr>
        <w:numId w:val="34"/>
      </w:numPr>
      <w:spacing w:before="240" w:line="260" w:lineRule="atLeast"/>
      <w:jc w:val="both"/>
    </w:pPr>
    <w:rPr>
      <w:szCs w:val="20"/>
    </w:r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topsalutation">
    <w:name w:val="top salutation"/>
    <w:basedOn w:val="Normal"/>
    <w:next w:val="Normal"/>
    <w:rsid w:val="003558B8"/>
    <w:pPr>
      <w:spacing w:after="240" w:line="240" w:lineRule="exact"/>
    </w:pPr>
    <w:rPr>
      <w:rFonts w:ascii="Helvetica N Light" w:eastAsia="MS Mincho" w:hAnsi="Helvetica N Light"/>
      <w:sz w:val="20"/>
      <w:szCs w:val="20"/>
    </w:rPr>
  </w:style>
  <w:style w:type="paragraph" w:customStyle="1" w:styleId="bottomsalutation">
    <w:name w:val="bottom salutation"/>
    <w:basedOn w:val="Normal"/>
    <w:next w:val="Normal"/>
    <w:rsid w:val="003558B8"/>
    <w:pPr>
      <w:spacing w:before="850" w:after="1280" w:line="280" w:lineRule="exact"/>
    </w:pPr>
    <w:rPr>
      <w:rFonts w:ascii="Helvetica N Light" w:eastAsia="MS Mincho" w:hAnsi="Helvetica N Light"/>
      <w:sz w:val="20"/>
      <w:szCs w:val="20"/>
    </w:rPr>
  </w:style>
  <w:style w:type="paragraph" w:customStyle="1" w:styleId="xmsonormal">
    <w:name w:val="x_msonormal"/>
    <w:basedOn w:val="Normal"/>
    <w:rsid w:val="000C205A"/>
    <w:pPr>
      <w:spacing w:before="100" w:beforeAutospacing="1" w:after="100" w:afterAutospacing="1"/>
    </w:pPr>
    <w:rPr>
      <w:sz w:val="24"/>
      <w:szCs w:val="24"/>
      <w:lang w:val="lv-LV" w:eastAsia="lv-LV"/>
    </w:rPr>
  </w:style>
  <w:style w:type="paragraph" w:styleId="HTMLPreformatted">
    <w:name w:val="HTML Preformatted"/>
    <w:basedOn w:val="Normal"/>
    <w:link w:val="HTMLPreformattedChar"/>
    <w:uiPriority w:val="99"/>
    <w:semiHidden/>
    <w:unhideWhenUsed/>
    <w:rsid w:val="00AA4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v-LV" w:eastAsia="lv-LV"/>
    </w:rPr>
  </w:style>
  <w:style w:type="character" w:customStyle="1" w:styleId="HTMLPreformattedChar">
    <w:name w:val="HTML Preformatted Char"/>
    <w:basedOn w:val="DefaultParagraphFont"/>
    <w:link w:val="HTMLPreformatted"/>
    <w:uiPriority w:val="99"/>
    <w:semiHidden/>
    <w:rsid w:val="00AA46CC"/>
    <w:rPr>
      <w:rFonts w:ascii="Courier New" w:hAnsi="Courier New" w:cs="Courier New"/>
      <w:lang w:val="lv-LV" w:eastAsia="lv-LV"/>
    </w:rPr>
  </w:style>
  <w:style w:type="character" w:customStyle="1" w:styleId="y2iqfc">
    <w:name w:val="y2iqfc"/>
    <w:basedOn w:val="DefaultParagraphFont"/>
    <w:rsid w:val="00AA46CC"/>
  </w:style>
  <w:style w:type="character" w:styleId="Hyperlink">
    <w:name w:val="Hyperlink"/>
    <w:basedOn w:val="DefaultParagraphFont"/>
    <w:uiPriority w:val="99"/>
    <w:unhideWhenUsed/>
    <w:rsid w:val="00BA4A02"/>
    <w:rPr>
      <w:color w:val="0000FF" w:themeColor="hyperlink"/>
      <w:u w:val="single"/>
    </w:rPr>
  </w:style>
  <w:style w:type="paragraph" w:styleId="NormalWeb">
    <w:name w:val="Normal (Web)"/>
    <w:basedOn w:val="Normal"/>
    <w:uiPriority w:val="99"/>
    <w:semiHidden/>
    <w:unhideWhenUsed/>
    <w:rsid w:val="00C618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890">
      <w:bodyDiv w:val="1"/>
      <w:marLeft w:val="0"/>
      <w:marRight w:val="0"/>
      <w:marTop w:val="0"/>
      <w:marBottom w:val="0"/>
      <w:divBdr>
        <w:top w:val="none" w:sz="0" w:space="0" w:color="auto"/>
        <w:left w:val="none" w:sz="0" w:space="0" w:color="auto"/>
        <w:bottom w:val="none" w:sz="0" w:space="0" w:color="auto"/>
        <w:right w:val="none" w:sz="0" w:space="0" w:color="auto"/>
      </w:divBdr>
    </w:div>
    <w:div w:id="191190646">
      <w:bodyDiv w:val="1"/>
      <w:marLeft w:val="0"/>
      <w:marRight w:val="0"/>
      <w:marTop w:val="0"/>
      <w:marBottom w:val="0"/>
      <w:divBdr>
        <w:top w:val="none" w:sz="0" w:space="0" w:color="auto"/>
        <w:left w:val="none" w:sz="0" w:space="0" w:color="auto"/>
        <w:bottom w:val="none" w:sz="0" w:space="0" w:color="auto"/>
        <w:right w:val="none" w:sz="0" w:space="0" w:color="auto"/>
      </w:divBdr>
    </w:div>
    <w:div w:id="204677781">
      <w:bodyDiv w:val="1"/>
      <w:marLeft w:val="0"/>
      <w:marRight w:val="0"/>
      <w:marTop w:val="0"/>
      <w:marBottom w:val="0"/>
      <w:divBdr>
        <w:top w:val="none" w:sz="0" w:space="0" w:color="auto"/>
        <w:left w:val="none" w:sz="0" w:space="0" w:color="auto"/>
        <w:bottom w:val="none" w:sz="0" w:space="0" w:color="auto"/>
        <w:right w:val="none" w:sz="0" w:space="0" w:color="auto"/>
      </w:divBdr>
    </w:div>
    <w:div w:id="286282893">
      <w:bodyDiv w:val="1"/>
      <w:marLeft w:val="0"/>
      <w:marRight w:val="0"/>
      <w:marTop w:val="0"/>
      <w:marBottom w:val="0"/>
      <w:divBdr>
        <w:top w:val="none" w:sz="0" w:space="0" w:color="auto"/>
        <w:left w:val="none" w:sz="0" w:space="0" w:color="auto"/>
        <w:bottom w:val="none" w:sz="0" w:space="0" w:color="auto"/>
        <w:right w:val="none" w:sz="0" w:space="0" w:color="auto"/>
      </w:divBdr>
    </w:div>
    <w:div w:id="317348107">
      <w:bodyDiv w:val="1"/>
      <w:marLeft w:val="0"/>
      <w:marRight w:val="0"/>
      <w:marTop w:val="0"/>
      <w:marBottom w:val="0"/>
      <w:divBdr>
        <w:top w:val="none" w:sz="0" w:space="0" w:color="auto"/>
        <w:left w:val="none" w:sz="0" w:space="0" w:color="auto"/>
        <w:bottom w:val="none" w:sz="0" w:space="0" w:color="auto"/>
        <w:right w:val="none" w:sz="0" w:space="0" w:color="auto"/>
      </w:divBdr>
    </w:div>
    <w:div w:id="328824208">
      <w:bodyDiv w:val="1"/>
      <w:marLeft w:val="0"/>
      <w:marRight w:val="0"/>
      <w:marTop w:val="0"/>
      <w:marBottom w:val="0"/>
      <w:divBdr>
        <w:top w:val="none" w:sz="0" w:space="0" w:color="auto"/>
        <w:left w:val="none" w:sz="0" w:space="0" w:color="auto"/>
        <w:bottom w:val="none" w:sz="0" w:space="0" w:color="auto"/>
        <w:right w:val="none" w:sz="0" w:space="0" w:color="auto"/>
      </w:divBdr>
    </w:div>
    <w:div w:id="378821483">
      <w:bodyDiv w:val="1"/>
      <w:marLeft w:val="0"/>
      <w:marRight w:val="0"/>
      <w:marTop w:val="0"/>
      <w:marBottom w:val="0"/>
      <w:divBdr>
        <w:top w:val="none" w:sz="0" w:space="0" w:color="auto"/>
        <w:left w:val="none" w:sz="0" w:space="0" w:color="auto"/>
        <w:bottom w:val="none" w:sz="0" w:space="0" w:color="auto"/>
        <w:right w:val="none" w:sz="0" w:space="0" w:color="auto"/>
      </w:divBdr>
    </w:div>
    <w:div w:id="455872516">
      <w:bodyDiv w:val="1"/>
      <w:marLeft w:val="0"/>
      <w:marRight w:val="0"/>
      <w:marTop w:val="0"/>
      <w:marBottom w:val="0"/>
      <w:divBdr>
        <w:top w:val="none" w:sz="0" w:space="0" w:color="auto"/>
        <w:left w:val="none" w:sz="0" w:space="0" w:color="auto"/>
        <w:bottom w:val="none" w:sz="0" w:space="0" w:color="auto"/>
        <w:right w:val="none" w:sz="0" w:space="0" w:color="auto"/>
      </w:divBdr>
    </w:div>
    <w:div w:id="558631736">
      <w:bodyDiv w:val="1"/>
      <w:marLeft w:val="0"/>
      <w:marRight w:val="0"/>
      <w:marTop w:val="0"/>
      <w:marBottom w:val="0"/>
      <w:divBdr>
        <w:top w:val="none" w:sz="0" w:space="0" w:color="auto"/>
        <w:left w:val="none" w:sz="0" w:space="0" w:color="auto"/>
        <w:bottom w:val="none" w:sz="0" w:space="0" w:color="auto"/>
        <w:right w:val="none" w:sz="0" w:space="0" w:color="auto"/>
      </w:divBdr>
    </w:div>
    <w:div w:id="719480741">
      <w:bodyDiv w:val="1"/>
      <w:marLeft w:val="0"/>
      <w:marRight w:val="0"/>
      <w:marTop w:val="0"/>
      <w:marBottom w:val="0"/>
      <w:divBdr>
        <w:top w:val="none" w:sz="0" w:space="0" w:color="auto"/>
        <w:left w:val="none" w:sz="0" w:space="0" w:color="auto"/>
        <w:bottom w:val="none" w:sz="0" w:space="0" w:color="auto"/>
        <w:right w:val="none" w:sz="0" w:space="0" w:color="auto"/>
      </w:divBdr>
      <w:divsChild>
        <w:div w:id="1029599432">
          <w:marLeft w:val="0"/>
          <w:marRight w:val="0"/>
          <w:marTop w:val="0"/>
          <w:marBottom w:val="0"/>
          <w:divBdr>
            <w:top w:val="none" w:sz="0" w:space="0" w:color="auto"/>
            <w:left w:val="none" w:sz="0" w:space="0" w:color="auto"/>
            <w:bottom w:val="none" w:sz="0" w:space="0" w:color="auto"/>
            <w:right w:val="none" w:sz="0" w:space="0" w:color="auto"/>
          </w:divBdr>
          <w:divsChild>
            <w:div w:id="1377584595">
              <w:marLeft w:val="0"/>
              <w:marRight w:val="0"/>
              <w:marTop w:val="0"/>
              <w:marBottom w:val="0"/>
              <w:divBdr>
                <w:top w:val="none" w:sz="0" w:space="0" w:color="auto"/>
                <w:left w:val="none" w:sz="0" w:space="0" w:color="auto"/>
                <w:bottom w:val="none" w:sz="0" w:space="0" w:color="auto"/>
                <w:right w:val="none" w:sz="0" w:space="0" w:color="auto"/>
              </w:divBdr>
              <w:divsChild>
                <w:div w:id="1749889039">
                  <w:marLeft w:val="0"/>
                  <w:marRight w:val="0"/>
                  <w:marTop w:val="0"/>
                  <w:marBottom w:val="0"/>
                  <w:divBdr>
                    <w:top w:val="none" w:sz="0" w:space="0" w:color="auto"/>
                    <w:left w:val="none" w:sz="0" w:space="0" w:color="auto"/>
                    <w:bottom w:val="none" w:sz="0" w:space="0" w:color="auto"/>
                    <w:right w:val="none" w:sz="0" w:space="0" w:color="auto"/>
                  </w:divBdr>
                  <w:divsChild>
                    <w:div w:id="1371538592">
                      <w:marLeft w:val="0"/>
                      <w:marRight w:val="0"/>
                      <w:marTop w:val="0"/>
                      <w:marBottom w:val="0"/>
                      <w:divBdr>
                        <w:top w:val="none" w:sz="0" w:space="0" w:color="auto"/>
                        <w:left w:val="none" w:sz="0" w:space="0" w:color="auto"/>
                        <w:bottom w:val="none" w:sz="0" w:space="0" w:color="auto"/>
                        <w:right w:val="none" w:sz="0" w:space="0" w:color="auto"/>
                      </w:divBdr>
                      <w:divsChild>
                        <w:div w:id="1473717723">
                          <w:marLeft w:val="0"/>
                          <w:marRight w:val="0"/>
                          <w:marTop w:val="0"/>
                          <w:marBottom w:val="0"/>
                          <w:divBdr>
                            <w:top w:val="none" w:sz="0" w:space="0" w:color="auto"/>
                            <w:left w:val="none" w:sz="0" w:space="0" w:color="auto"/>
                            <w:bottom w:val="none" w:sz="0" w:space="0" w:color="auto"/>
                            <w:right w:val="none" w:sz="0" w:space="0" w:color="auto"/>
                          </w:divBdr>
                          <w:divsChild>
                            <w:div w:id="82999413">
                              <w:marLeft w:val="0"/>
                              <w:marRight w:val="0"/>
                              <w:marTop w:val="0"/>
                              <w:marBottom w:val="0"/>
                              <w:divBdr>
                                <w:top w:val="none" w:sz="0" w:space="0" w:color="auto"/>
                                <w:left w:val="none" w:sz="0" w:space="0" w:color="auto"/>
                                <w:bottom w:val="none" w:sz="0" w:space="0" w:color="auto"/>
                                <w:right w:val="none" w:sz="0" w:space="0" w:color="auto"/>
                              </w:divBdr>
                              <w:divsChild>
                                <w:div w:id="1835533045">
                                  <w:marLeft w:val="0"/>
                                  <w:marRight w:val="0"/>
                                  <w:marTop w:val="0"/>
                                  <w:marBottom w:val="0"/>
                                  <w:divBdr>
                                    <w:top w:val="none" w:sz="0" w:space="0" w:color="auto"/>
                                    <w:left w:val="none" w:sz="0" w:space="0" w:color="auto"/>
                                    <w:bottom w:val="none" w:sz="0" w:space="0" w:color="auto"/>
                                    <w:right w:val="none" w:sz="0" w:space="0" w:color="auto"/>
                                  </w:divBdr>
                                  <w:divsChild>
                                    <w:div w:id="363753047">
                                      <w:marLeft w:val="0"/>
                                      <w:marRight w:val="0"/>
                                      <w:marTop w:val="0"/>
                                      <w:marBottom w:val="0"/>
                                      <w:divBdr>
                                        <w:top w:val="none" w:sz="0" w:space="0" w:color="auto"/>
                                        <w:left w:val="none" w:sz="0" w:space="0" w:color="auto"/>
                                        <w:bottom w:val="none" w:sz="0" w:space="0" w:color="auto"/>
                                        <w:right w:val="none" w:sz="0" w:space="0" w:color="auto"/>
                                      </w:divBdr>
                                    </w:div>
                                    <w:div w:id="778988184">
                                      <w:marLeft w:val="0"/>
                                      <w:marRight w:val="0"/>
                                      <w:marTop w:val="0"/>
                                      <w:marBottom w:val="0"/>
                                      <w:divBdr>
                                        <w:top w:val="none" w:sz="0" w:space="0" w:color="auto"/>
                                        <w:left w:val="none" w:sz="0" w:space="0" w:color="auto"/>
                                        <w:bottom w:val="none" w:sz="0" w:space="0" w:color="auto"/>
                                        <w:right w:val="none" w:sz="0" w:space="0" w:color="auto"/>
                                      </w:divBdr>
                                      <w:divsChild>
                                        <w:div w:id="277369196">
                                          <w:marLeft w:val="0"/>
                                          <w:marRight w:val="165"/>
                                          <w:marTop w:val="150"/>
                                          <w:marBottom w:val="0"/>
                                          <w:divBdr>
                                            <w:top w:val="none" w:sz="0" w:space="0" w:color="auto"/>
                                            <w:left w:val="none" w:sz="0" w:space="0" w:color="auto"/>
                                            <w:bottom w:val="none" w:sz="0" w:space="0" w:color="auto"/>
                                            <w:right w:val="none" w:sz="0" w:space="0" w:color="auto"/>
                                          </w:divBdr>
                                          <w:divsChild>
                                            <w:div w:id="825513447">
                                              <w:marLeft w:val="0"/>
                                              <w:marRight w:val="0"/>
                                              <w:marTop w:val="0"/>
                                              <w:marBottom w:val="0"/>
                                              <w:divBdr>
                                                <w:top w:val="none" w:sz="0" w:space="0" w:color="auto"/>
                                                <w:left w:val="none" w:sz="0" w:space="0" w:color="auto"/>
                                                <w:bottom w:val="none" w:sz="0" w:space="0" w:color="auto"/>
                                                <w:right w:val="none" w:sz="0" w:space="0" w:color="auto"/>
                                              </w:divBdr>
                                              <w:divsChild>
                                                <w:div w:id="5964442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7409911">
      <w:bodyDiv w:val="1"/>
      <w:marLeft w:val="0"/>
      <w:marRight w:val="0"/>
      <w:marTop w:val="0"/>
      <w:marBottom w:val="0"/>
      <w:divBdr>
        <w:top w:val="none" w:sz="0" w:space="0" w:color="auto"/>
        <w:left w:val="none" w:sz="0" w:space="0" w:color="auto"/>
        <w:bottom w:val="none" w:sz="0" w:space="0" w:color="auto"/>
        <w:right w:val="none" w:sz="0" w:space="0" w:color="auto"/>
      </w:divBdr>
    </w:div>
    <w:div w:id="1140686313">
      <w:bodyDiv w:val="1"/>
      <w:marLeft w:val="0"/>
      <w:marRight w:val="0"/>
      <w:marTop w:val="0"/>
      <w:marBottom w:val="0"/>
      <w:divBdr>
        <w:top w:val="none" w:sz="0" w:space="0" w:color="auto"/>
        <w:left w:val="none" w:sz="0" w:space="0" w:color="auto"/>
        <w:bottom w:val="none" w:sz="0" w:space="0" w:color="auto"/>
        <w:right w:val="none" w:sz="0" w:space="0" w:color="auto"/>
      </w:divBdr>
    </w:div>
    <w:div w:id="1341540030">
      <w:bodyDiv w:val="1"/>
      <w:marLeft w:val="0"/>
      <w:marRight w:val="0"/>
      <w:marTop w:val="0"/>
      <w:marBottom w:val="0"/>
      <w:divBdr>
        <w:top w:val="none" w:sz="0" w:space="0" w:color="auto"/>
        <w:left w:val="none" w:sz="0" w:space="0" w:color="auto"/>
        <w:bottom w:val="none" w:sz="0" w:space="0" w:color="auto"/>
        <w:right w:val="none" w:sz="0" w:space="0" w:color="auto"/>
      </w:divBdr>
    </w:div>
    <w:div w:id="1480489456">
      <w:bodyDiv w:val="1"/>
      <w:marLeft w:val="0"/>
      <w:marRight w:val="0"/>
      <w:marTop w:val="0"/>
      <w:marBottom w:val="0"/>
      <w:divBdr>
        <w:top w:val="none" w:sz="0" w:space="0" w:color="auto"/>
        <w:left w:val="none" w:sz="0" w:space="0" w:color="auto"/>
        <w:bottom w:val="none" w:sz="0" w:space="0" w:color="auto"/>
        <w:right w:val="none" w:sz="0" w:space="0" w:color="auto"/>
      </w:divBdr>
    </w:div>
    <w:div w:id="1597134482">
      <w:bodyDiv w:val="1"/>
      <w:marLeft w:val="0"/>
      <w:marRight w:val="0"/>
      <w:marTop w:val="0"/>
      <w:marBottom w:val="0"/>
      <w:divBdr>
        <w:top w:val="none" w:sz="0" w:space="0" w:color="auto"/>
        <w:left w:val="none" w:sz="0" w:space="0" w:color="auto"/>
        <w:bottom w:val="none" w:sz="0" w:space="0" w:color="auto"/>
        <w:right w:val="none" w:sz="0" w:space="0" w:color="auto"/>
      </w:divBdr>
    </w:div>
    <w:div w:id="1725911199">
      <w:bodyDiv w:val="1"/>
      <w:marLeft w:val="0"/>
      <w:marRight w:val="0"/>
      <w:marTop w:val="0"/>
      <w:marBottom w:val="0"/>
      <w:divBdr>
        <w:top w:val="none" w:sz="0" w:space="0" w:color="auto"/>
        <w:left w:val="none" w:sz="0" w:space="0" w:color="auto"/>
        <w:bottom w:val="none" w:sz="0" w:space="0" w:color="auto"/>
        <w:right w:val="none" w:sz="0" w:space="0" w:color="auto"/>
      </w:divBdr>
    </w:div>
    <w:div w:id="1796365608">
      <w:bodyDiv w:val="1"/>
      <w:marLeft w:val="0"/>
      <w:marRight w:val="0"/>
      <w:marTop w:val="0"/>
      <w:marBottom w:val="0"/>
      <w:divBdr>
        <w:top w:val="none" w:sz="0" w:space="0" w:color="auto"/>
        <w:left w:val="none" w:sz="0" w:space="0" w:color="auto"/>
        <w:bottom w:val="none" w:sz="0" w:space="0" w:color="auto"/>
        <w:right w:val="none" w:sz="0" w:space="0" w:color="auto"/>
      </w:divBdr>
    </w:div>
    <w:div w:id="211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ina.storastaite/Library/Group%20Containers/UBF8T346G9.Office/User%20Content.localized/Templates.localized/Citade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1B32-CCFE-4B9D-A265-324CBE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Citadele.dotx</Template>
  <TotalTime>0</TotalTime>
  <Pages>2</Pages>
  <Words>635</Words>
  <Characters>4256</Characters>
  <Application>Microsoft Office Word</Application>
  <DocSecurity>0</DocSecurity>
  <Lines>73</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2026-04-03T06:43:00Z</dcterms:created>
  <dcterms:modified xsi:type="dcterms:W3CDTF">2026-04-03T06:48:00Z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2023-04-24T14:52:47Z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0d724fde-24ed-4574-bd62-10bf6aec5a18</vt:lpwstr>
  </property>
  <property fmtid="{D5CDD505-2E9C-101B-9397-08002B2CF9AE}" pid="8" name="MSIP_Label_d680cbd1-a941-401d-8cd3-f39a5eeaef11_ContentBits">
    <vt:lpwstr>0</vt:lpwstr>
  </property>
</Properties>
</file>