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4B002" w14:textId="548818A1" w:rsidR="00576E7C" w:rsidRPr="00576E7C" w:rsidRDefault="00576E7C" w:rsidP="00F87F8B">
      <w:pPr>
        <w:jc w:val="center"/>
        <w:rPr>
          <w:b/>
          <w:bCs/>
          <w:lang w:val="en-US"/>
        </w:rPr>
      </w:pPr>
      <w:r w:rsidRPr="00576E7C">
        <w:rPr>
          <w:b/>
          <w:bCs/>
          <w:lang w:val="en-US"/>
        </w:rPr>
        <w:t>„</w:t>
      </w:r>
      <w:proofErr w:type="gramStart"/>
      <w:r w:rsidRPr="00576E7C">
        <w:rPr>
          <w:b/>
          <w:bCs/>
          <w:lang w:val="en-US"/>
        </w:rPr>
        <w:t xml:space="preserve">Bigbank“ </w:t>
      </w:r>
      <w:proofErr w:type="spellStart"/>
      <w:r w:rsidRPr="00576E7C">
        <w:rPr>
          <w:b/>
          <w:bCs/>
          <w:lang w:val="en-US"/>
        </w:rPr>
        <w:t>suteikia</w:t>
      </w:r>
      <w:proofErr w:type="spellEnd"/>
      <w:proofErr w:type="gramEnd"/>
      <w:r w:rsidRPr="00576E7C">
        <w:rPr>
          <w:b/>
          <w:bCs/>
          <w:lang w:val="en-US"/>
        </w:rPr>
        <w:t xml:space="preserve"> 10 </w:t>
      </w:r>
      <w:proofErr w:type="spellStart"/>
      <w:r w:rsidRPr="00576E7C">
        <w:rPr>
          <w:b/>
          <w:bCs/>
          <w:lang w:val="en-US"/>
        </w:rPr>
        <w:t>mln</w:t>
      </w:r>
      <w:proofErr w:type="spellEnd"/>
      <w:r w:rsidRPr="00576E7C">
        <w:rPr>
          <w:b/>
          <w:bCs/>
          <w:lang w:val="en-US"/>
        </w:rPr>
        <w:t xml:space="preserve">. </w:t>
      </w:r>
      <w:proofErr w:type="spellStart"/>
      <w:r w:rsidRPr="00576E7C">
        <w:rPr>
          <w:b/>
          <w:bCs/>
          <w:lang w:val="en-US"/>
        </w:rPr>
        <w:t>eurų</w:t>
      </w:r>
      <w:proofErr w:type="spellEnd"/>
      <w:r w:rsidRPr="00576E7C">
        <w:rPr>
          <w:b/>
          <w:bCs/>
          <w:lang w:val="en-US"/>
        </w:rPr>
        <w:t xml:space="preserve"> </w:t>
      </w:r>
      <w:proofErr w:type="spellStart"/>
      <w:r w:rsidRPr="00576E7C">
        <w:rPr>
          <w:b/>
          <w:bCs/>
          <w:lang w:val="en-US"/>
        </w:rPr>
        <w:t>finansavimą</w:t>
      </w:r>
      <w:proofErr w:type="spellEnd"/>
      <w:r w:rsidRPr="00576E7C">
        <w:rPr>
          <w:b/>
          <w:bCs/>
          <w:lang w:val="en-US"/>
        </w:rPr>
        <w:t xml:space="preserve"> </w:t>
      </w:r>
      <w:proofErr w:type="spellStart"/>
      <w:r w:rsidRPr="00576E7C">
        <w:rPr>
          <w:b/>
          <w:bCs/>
          <w:lang w:val="en-US"/>
        </w:rPr>
        <w:t>gyvenamajam</w:t>
      </w:r>
      <w:proofErr w:type="spellEnd"/>
      <w:r w:rsidRPr="00576E7C">
        <w:rPr>
          <w:b/>
          <w:bCs/>
          <w:lang w:val="en-US"/>
        </w:rPr>
        <w:t xml:space="preserve"> </w:t>
      </w:r>
      <w:proofErr w:type="spellStart"/>
      <w:r w:rsidRPr="00576E7C">
        <w:rPr>
          <w:b/>
          <w:bCs/>
          <w:lang w:val="en-US"/>
        </w:rPr>
        <w:t>projektui</w:t>
      </w:r>
      <w:proofErr w:type="spellEnd"/>
      <w:r w:rsidRPr="00576E7C">
        <w:rPr>
          <w:b/>
          <w:bCs/>
          <w:lang w:val="en-US"/>
        </w:rPr>
        <w:t xml:space="preserve"> </w:t>
      </w:r>
      <w:proofErr w:type="spellStart"/>
      <w:r w:rsidRPr="00576E7C">
        <w:rPr>
          <w:b/>
          <w:bCs/>
          <w:lang w:val="en-US"/>
        </w:rPr>
        <w:t>Vilniuje</w:t>
      </w:r>
      <w:proofErr w:type="spellEnd"/>
      <w:r w:rsidRPr="00576E7C">
        <w:rPr>
          <w:b/>
          <w:bCs/>
          <w:lang w:val="en-US"/>
        </w:rPr>
        <w:t xml:space="preserve"> </w:t>
      </w:r>
      <w:proofErr w:type="spellStart"/>
      <w:r w:rsidRPr="00576E7C">
        <w:rPr>
          <w:b/>
          <w:bCs/>
          <w:lang w:val="en-US"/>
        </w:rPr>
        <w:t>vystyti</w:t>
      </w:r>
      <w:proofErr w:type="spellEnd"/>
    </w:p>
    <w:p w14:paraId="6AD11DE8" w14:textId="041FC3FF" w:rsidR="00576E7C" w:rsidRDefault="00576E7C" w:rsidP="00F87F8B">
      <w:pPr>
        <w:jc w:val="both"/>
      </w:pPr>
      <w:r w:rsidRPr="00576E7C">
        <w:t>Vilniuje</w:t>
      </w:r>
      <w:r w:rsidR="00751831">
        <w:t xml:space="preserve"> „Demus“</w:t>
      </w:r>
      <w:r w:rsidR="00F87F8B">
        <w:t xml:space="preserve"> </w:t>
      </w:r>
      <w:r w:rsidRPr="00576E7C">
        <w:t>vystomam naujam gyvenamajam kvartalui „Kadrai“ bankas „Bigbank“ suteikė 10 mln. eurų finansavimą</w:t>
      </w:r>
      <w:r w:rsidR="00DE72B9">
        <w:t xml:space="preserve"> </w:t>
      </w:r>
      <w:r w:rsidR="00554D94">
        <w:t>pirm</w:t>
      </w:r>
      <w:r w:rsidR="00DE72B9">
        <w:t>ajam</w:t>
      </w:r>
      <w:r w:rsidR="00554D94">
        <w:t xml:space="preserve"> projekto etap</w:t>
      </w:r>
      <w:r w:rsidR="00DE72B9">
        <w:t>ui</w:t>
      </w:r>
      <w:r w:rsidRPr="00576E7C">
        <w:t>. Planuojama, kad Pumpėnų gatvėje iškilsiantis trijų etapų projektas rinkai pasiūlys 411 A++ energinės klasės butų</w:t>
      </w:r>
      <w:r>
        <w:t>, rašoma pranešime žiniasklaidai.</w:t>
      </w:r>
    </w:p>
    <w:p w14:paraId="6BFA7074" w14:textId="073CAD2A" w:rsidR="00576E7C" w:rsidRPr="00576E7C" w:rsidRDefault="00576E7C" w:rsidP="00F87F8B">
      <w:pPr>
        <w:jc w:val="both"/>
      </w:pPr>
      <w:r w:rsidRPr="00576E7C">
        <w:t>Projektas vystomas strategiškai patogioje vietoje –</w:t>
      </w:r>
      <w:r w:rsidR="00F87F8B">
        <w:t xml:space="preserve"> </w:t>
      </w:r>
      <w:r w:rsidR="00F87F8B" w:rsidRPr="00576E7C">
        <w:t xml:space="preserve">sparčiai augančioje miesto dalyje ties Pašilaičių ir Justiniškių sankirta, </w:t>
      </w:r>
      <w:r w:rsidRPr="00576E7C">
        <w:t>intensyvaus užstatymo gyvenamojoje zonoje. Iki Vilniaus miesto centro – apie 7 km, kuriuos automobiliu galima įveikti per maždaug 16 minučių.</w:t>
      </w:r>
    </w:p>
    <w:p w14:paraId="7118B345" w14:textId="7DFDB007" w:rsidR="00576E7C" w:rsidRDefault="00576E7C" w:rsidP="00F87F8B">
      <w:pPr>
        <w:jc w:val="both"/>
      </w:pPr>
      <w:r w:rsidRPr="00576E7C">
        <w:t>Kvartalo aplinkoje gausu kasdieniam gyvenimui svarbių objektų ir puikiai išvystyta infrastruktūra</w:t>
      </w:r>
      <w:r>
        <w:t xml:space="preserve">: iki 1 km atstumu veikia net 5 prekybos centrai, taip pat 8 </w:t>
      </w:r>
      <w:r w:rsidR="00DE72B9">
        <w:t>ugdymo įstaigos (</w:t>
      </w:r>
      <w:r>
        <w:t>mokyklos ir darželiai</w:t>
      </w:r>
      <w:r w:rsidR="00DE72B9">
        <w:t>)</w:t>
      </w:r>
      <w:r>
        <w:t xml:space="preserve">. </w:t>
      </w:r>
      <w:r w:rsidRPr="00576E7C">
        <w:t>Papildomą vertę projektui kurs planuojama Šiaurinės gatvės plėtra, kuri ateityje dar labiau pagerins susisiekimą su kitomis miesto dalimis.</w:t>
      </w:r>
    </w:p>
    <w:p w14:paraId="330CC6D4" w14:textId="51AEBC2B" w:rsidR="00576E7C" w:rsidRDefault="002F72B3" w:rsidP="00F87F8B">
      <w:pPr>
        <w:jc w:val="both"/>
      </w:pPr>
      <w:r>
        <w:t>„</w:t>
      </w:r>
      <w:r w:rsidRPr="00576E7C">
        <w:t>Projektas išsiskiria koncepcija, kurioje miesto patogumas derinamas su ramesne, kokybiškesne kasdienybe.</w:t>
      </w:r>
      <w:r>
        <w:t xml:space="preserve"> </w:t>
      </w:r>
      <w:r w:rsidR="00554D94" w:rsidRPr="00554D94">
        <w:t xml:space="preserve">Priėmėme sprendimą finansuoti šį projektą dėl vystytojų patirties, </w:t>
      </w:r>
      <w:r w:rsidR="00554D94">
        <w:t xml:space="preserve">projekto </w:t>
      </w:r>
      <w:r w:rsidR="00554D94" w:rsidRPr="00554D94">
        <w:t xml:space="preserve">lokacijos ir vizijos. </w:t>
      </w:r>
      <w:r w:rsidR="00554D94">
        <w:t>„</w:t>
      </w:r>
      <w:r w:rsidR="00554D94" w:rsidRPr="00554D94">
        <w:t>Demus</w:t>
      </w:r>
      <w:r w:rsidR="00554D94">
        <w:t>“</w:t>
      </w:r>
      <w:r w:rsidR="00554D94" w:rsidRPr="00554D94">
        <w:t xml:space="preserve"> puikiai išmano rinką ir supranta</w:t>
      </w:r>
      <w:r w:rsidR="00DE72B9">
        <w:t>,</w:t>
      </w:r>
      <w:r w:rsidR="00554D94" w:rsidRPr="00554D94">
        <w:t xml:space="preserve"> ko reikia pirkėjui</w:t>
      </w:r>
      <w:r>
        <w:t>“, – sako Deividas Žukas, „Bigbank“ Verslo paskolų skyriaus vadovas.</w:t>
      </w:r>
    </w:p>
    <w:p w14:paraId="1975AC3F" w14:textId="39CB891A" w:rsidR="00F87F8B" w:rsidRPr="00576E7C" w:rsidRDefault="00F87F8B" w:rsidP="00F87F8B">
      <w:pPr>
        <w:jc w:val="both"/>
      </w:pPr>
      <w:r w:rsidRPr="00576E7C">
        <w:t>Kvartalą sudarys 411</w:t>
      </w:r>
      <w:r>
        <w:t xml:space="preserve"> A++ energinės klasės</w:t>
      </w:r>
      <w:r w:rsidRPr="00576E7C">
        <w:t xml:space="preserve"> butų, kurių vidutinis plotas sieks apie 48 kv</w:t>
      </w:r>
      <w:r w:rsidR="00DE72B9">
        <w:t>adratinius</w:t>
      </w:r>
      <w:r w:rsidRPr="00576E7C">
        <w:t xml:space="preserve"> metrus. Gyventojų patogumui taip pat numatyta 320 požeminių automobilių stovėjimo vietų. Detalesnė informacija apie kainas ir konkrečius būstų ar komercinių patalpų dydžius bus atskleidžiama artėjant pardavim</w:t>
      </w:r>
      <w:r w:rsidR="00DE72B9">
        <w:t>o</w:t>
      </w:r>
      <w:r w:rsidRPr="00576E7C">
        <w:t xml:space="preserve"> startui.</w:t>
      </w:r>
    </w:p>
    <w:p w14:paraId="5CE6F223" w14:textId="644192D2" w:rsidR="00576E7C" w:rsidRPr="00576E7C" w:rsidRDefault="00F87F8B" w:rsidP="00F87F8B">
      <w:pPr>
        <w:jc w:val="both"/>
      </w:pPr>
      <w:r>
        <w:t>Vystytojai išskiria ir privatų vidinį kiemą</w:t>
      </w:r>
      <w:r w:rsidR="00576E7C" w:rsidRPr="00576E7C">
        <w:t>, suplanuot</w:t>
      </w:r>
      <w:r w:rsidR="009E5296">
        <w:t>ą</w:t>
      </w:r>
      <w:r w:rsidR="00576E7C" w:rsidRPr="00576E7C">
        <w:t xml:space="preserve"> taip, kad skatintų aktyvų gyvenimo būdą ir bendruomenės telkimąsi. Vos išėjus pro namų duris, gyventojų lauk</w:t>
      </w:r>
      <w:r>
        <w:t>s profesionali padelio aikštelė, lauko sporto zonos ir treniruokliai, vaikų žaidimų erdvės, poilsio vietos, grilio zona ir šildomas kupolas, pritaikytas aktyviam laisvalaikiui visais metų laikais.</w:t>
      </w:r>
    </w:p>
    <w:p w14:paraId="19D76884" w14:textId="3A2C6F1B" w:rsidR="00F87F8B" w:rsidRDefault="00F87F8B" w:rsidP="00F87F8B">
      <w:pPr>
        <w:jc w:val="both"/>
      </w:pPr>
      <w:r>
        <w:t xml:space="preserve">„Demus“ fondų valdytojo ir vystomo projekto atstovo Viliaus </w:t>
      </w:r>
      <w:proofErr w:type="spellStart"/>
      <w:r>
        <w:t>Pažerecko</w:t>
      </w:r>
      <w:proofErr w:type="spellEnd"/>
      <w:r>
        <w:t xml:space="preserve"> </w:t>
      </w:r>
      <w:r w:rsidR="00DE72B9">
        <w:t xml:space="preserve">teigimu, </w:t>
      </w:r>
      <w:r>
        <w:t xml:space="preserve">finansuotojo pasirinkimą nulėmė lankstumas: „Bankas </w:t>
      </w:r>
      <w:r w:rsidRPr="002F72B3">
        <w:t xml:space="preserve">„Bigbank“ </w:t>
      </w:r>
      <w:r w:rsidR="00DE72B9">
        <w:t>išsiskyrė</w:t>
      </w:r>
      <w:r w:rsidR="00DE72B9" w:rsidRPr="002F72B3">
        <w:t xml:space="preserve"> </w:t>
      </w:r>
      <w:r w:rsidRPr="002F72B3">
        <w:t>profesionalum</w:t>
      </w:r>
      <w:r>
        <w:t>u</w:t>
      </w:r>
      <w:r w:rsidRPr="002F72B3">
        <w:t>, grei</w:t>
      </w:r>
      <w:r w:rsidR="00DE72B9">
        <w:t>tu</w:t>
      </w:r>
      <w:r w:rsidRPr="002F72B3">
        <w:t xml:space="preserve"> </w:t>
      </w:r>
      <w:r w:rsidR="00DE72B9">
        <w:t xml:space="preserve">sprendimų </w:t>
      </w:r>
      <w:r w:rsidRPr="002F72B3">
        <w:t>pri</w:t>
      </w:r>
      <w:r w:rsidR="00DE72B9">
        <w:t>ėmimu</w:t>
      </w:r>
      <w:r w:rsidRPr="002F72B3">
        <w:t xml:space="preserve"> ir lanks</w:t>
      </w:r>
      <w:r>
        <w:t>čiu</w:t>
      </w:r>
      <w:r w:rsidRPr="002F72B3">
        <w:t xml:space="preserve"> požiūri</w:t>
      </w:r>
      <w:r>
        <w:t>u</w:t>
      </w:r>
      <w:r w:rsidRPr="002F72B3">
        <w:t xml:space="preserve"> į projektų vystymą. Tokia partnerystė leidžia efektyviai užtikrinti sklandų projekto įgyvendinimą visais etapais.</w:t>
      </w:r>
      <w:r>
        <w:t>“</w:t>
      </w:r>
    </w:p>
    <w:p w14:paraId="7027EDB7" w14:textId="5DEAF575" w:rsidR="00576E7C" w:rsidRPr="00576E7C" w:rsidRDefault="00576E7C" w:rsidP="00F87F8B">
      <w:pPr>
        <w:jc w:val="both"/>
      </w:pPr>
      <w:r w:rsidRPr="00576E7C">
        <w:t>„Kadrų“ kvartalas bus vystomas trimis etapais</w:t>
      </w:r>
      <w:r w:rsidR="002F72B3">
        <w:t>:</w:t>
      </w:r>
    </w:p>
    <w:p w14:paraId="546A0552" w14:textId="67FD2E23" w:rsidR="00576E7C" w:rsidRPr="00576E7C" w:rsidRDefault="00576E7C" w:rsidP="00F87F8B">
      <w:pPr>
        <w:numPr>
          <w:ilvl w:val="0"/>
          <w:numId w:val="3"/>
        </w:numPr>
        <w:jc w:val="both"/>
      </w:pPr>
      <w:r w:rsidRPr="00576E7C">
        <w:rPr>
          <w:b/>
          <w:bCs/>
        </w:rPr>
        <w:t>I etapas:</w:t>
      </w:r>
      <w:r w:rsidRPr="00576E7C">
        <w:t xml:space="preserve"> pabaiga numatoma 2028 m. I ketvirtį</w:t>
      </w:r>
      <w:r w:rsidR="00DE72B9">
        <w:t>;</w:t>
      </w:r>
    </w:p>
    <w:p w14:paraId="025AEB91" w14:textId="403E4F1E" w:rsidR="00576E7C" w:rsidRPr="00576E7C" w:rsidRDefault="00576E7C" w:rsidP="00F87F8B">
      <w:pPr>
        <w:numPr>
          <w:ilvl w:val="0"/>
          <w:numId w:val="3"/>
        </w:numPr>
        <w:jc w:val="both"/>
      </w:pPr>
      <w:r w:rsidRPr="00576E7C">
        <w:rPr>
          <w:b/>
          <w:bCs/>
        </w:rPr>
        <w:t>II etapas:</w:t>
      </w:r>
      <w:r w:rsidRPr="00576E7C">
        <w:t xml:space="preserve"> pabaiga numatoma 2029 m. IV ketvirtį</w:t>
      </w:r>
      <w:r w:rsidR="00DE72B9">
        <w:t>;</w:t>
      </w:r>
    </w:p>
    <w:p w14:paraId="42F647BF" w14:textId="69A8D5D4" w:rsidR="00FB00C8" w:rsidRDefault="00576E7C" w:rsidP="00F87F8B">
      <w:pPr>
        <w:numPr>
          <w:ilvl w:val="0"/>
          <w:numId w:val="3"/>
        </w:numPr>
        <w:jc w:val="both"/>
      </w:pPr>
      <w:r w:rsidRPr="00576E7C">
        <w:rPr>
          <w:b/>
          <w:bCs/>
        </w:rPr>
        <w:t>III etapas (viso projekto pabaiga):</w:t>
      </w:r>
      <w:r w:rsidRPr="00576E7C">
        <w:t xml:space="preserve"> </w:t>
      </w:r>
      <w:r w:rsidR="00DE72B9">
        <w:t xml:space="preserve">pabaiga </w:t>
      </w:r>
      <w:r w:rsidRPr="00576E7C">
        <w:t>numatoma 2030 m. III ketvirtį.</w:t>
      </w:r>
    </w:p>
    <w:p w14:paraId="01895C4E" w14:textId="036B8C17" w:rsidR="00F87F8B" w:rsidRPr="00F87F8B" w:rsidRDefault="00F87F8B" w:rsidP="00F87F8B">
      <w:pPr>
        <w:jc w:val="both"/>
        <w:rPr>
          <w:i/>
          <w:iCs/>
        </w:rPr>
      </w:pPr>
      <w:r w:rsidRPr="00F87F8B">
        <w:rPr>
          <w:i/>
          <w:iCs/>
        </w:rPr>
        <w:t xml:space="preserve">Daugiau kaip 30 metų veikiantis bankas „Bigbank“ yra Estijos kapitalo valdomas komercinis bankas. 2025 m. gruodžio 31 d. duomenimis, bendras banko turtas sudarė 3,3 mlrd. </w:t>
      </w:r>
      <w:r w:rsidR="00DE72B9">
        <w:rPr>
          <w:i/>
          <w:iCs/>
        </w:rPr>
        <w:t>e</w:t>
      </w:r>
      <w:r w:rsidRPr="00F87F8B">
        <w:rPr>
          <w:i/>
          <w:iCs/>
        </w:rPr>
        <w:t>ur</w:t>
      </w:r>
      <w:r w:rsidR="00DE72B9">
        <w:rPr>
          <w:i/>
          <w:iCs/>
        </w:rPr>
        <w:t>ų</w:t>
      </w:r>
      <w:r w:rsidRPr="00F87F8B">
        <w:rPr>
          <w:i/>
          <w:iCs/>
        </w:rPr>
        <w:t xml:space="preserve">, nuosavas kapitalas – 299 mln. </w:t>
      </w:r>
      <w:r w:rsidR="00DE72B9">
        <w:rPr>
          <w:i/>
          <w:iCs/>
        </w:rPr>
        <w:t>e</w:t>
      </w:r>
      <w:r w:rsidRPr="00F87F8B">
        <w:rPr>
          <w:i/>
          <w:iCs/>
        </w:rPr>
        <w:t>ur</w:t>
      </w:r>
      <w:r w:rsidR="00DE72B9">
        <w:rPr>
          <w:i/>
          <w:iCs/>
        </w:rPr>
        <w:t>ų</w:t>
      </w:r>
      <w:r w:rsidRPr="00F87F8B">
        <w:rPr>
          <w:i/>
          <w:iCs/>
        </w:rPr>
        <w:t xml:space="preserve">. Devyniose šalyse veikiantis bankas aptarnauja daugiau kaip 188 000 aktyvių klientų, jame dirba daugiau kaip 600 darbuotojų. </w:t>
      </w:r>
    </w:p>
    <w:p w14:paraId="4E1472EA" w14:textId="77777777" w:rsidR="00F87F8B" w:rsidRDefault="00F87F8B" w:rsidP="00F87F8B"/>
    <w:sectPr w:rsidR="00F87F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07A38"/>
    <w:multiLevelType w:val="multilevel"/>
    <w:tmpl w:val="0EFC3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4F7127"/>
    <w:multiLevelType w:val="multilevel"/>
    <w:tmpl w:val="8FF06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BD56BB"/>
    <w:multiLevelType w:val="multilevel"/>
    <w:tmpl w:val="1B40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2513645">
    <w:abstractNumId w:val="1"/>
  </w:num>
  <w:num w:numId="2" w16cid:durableId="2047564861">
    <w:abstractNumId w:val="2"/>
  </w:num>
  <w:num w:numId="3" w16cid:durableId="1481002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E7C"/>
    <w:rsid w:val="000C53F5"/>
    <w:rsid w:val="002F72B3"/>
    <w:rsid w:val="003430DE"/>
    <w:rsid w:val="00554D94"/>
    <w:rsid w:val="00576E7C"/>
    <w:rsid w:val="00605DBE"/>
    <w:rsid w:val="00751831"/>
    <w:rsid w:val="009E5296"/>
    <w:rsid w:val="00A66476"/>
    <w:rsid w:val="00B57906"/>
    <w:rsid w:val="00C434A5"/>
    <w:rsid w:val="00C91529"/>
    <w:rsid w:val="00D36239"/>
    <w:rsid w:val="00DE72B9"/>
    <w:rsid w:val="00F87F8B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574C46"/>
  <w15:docId w15:val="{E1F7367B-FF3B-4679-936F-25EBEC95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6E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6E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6E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6E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6E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6E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6E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6E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6E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6E7C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6E7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6E7C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6E7C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6E7C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6E7C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6E7C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6E7C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6E7C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576E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6E7C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6E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6E7C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576E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6E7C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576E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6E7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6E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6E7C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576E7C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0C53F5"/>
    <w:pPr>
      <w:spacing w:after="0" w:line="240" w:lineRule="auto"/>
    </w:pPr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Murin</dc:creator>
  <cp:lastModifiedBy>Erik Murin</cp:lastModifiedBy>
  <cp:revision>2</cp:revision>
  <dcterms:created xsi:type="dcterms:W3CDTF">2026-04-09T02:19:00Z</dcterms:created>
  <dcterms:modified xsi:type="dcterms:W3CDTF">2026-04-09T02:19:00Z</dcterms:modified>
</cp:coreProperties>
</file>