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A08E0" w:rsidRDefault="006B7E85">
      <w:pPr>
        <w:rPr>
          <w:rFonts w:ascii="Calibri" w:eastAsia="Calibri" w:hAnsi="Calibri" w:cs="Calibri"/>
        </w:rPr>
      </w:pPr>
      <w:r>
        <w:rPr>
          <w:rFonts w:ascii="Calibri" w:eastAsia="Calibri" w:hAnsi="Calibri" w:cs="Calibri"/>
        </w:rPr>
        <w:t>Pranešimas žiniasklaidai</w:t>
      </w:r>
    </w:p>
    <w:p w14:paraId="00000002" w14:textId="7589ACAE" w:rsidR="00EA08E0" w:rsidRPr="00776491" w:rsidRDefault="006B7E85">
      <w:pPr>
        <w:rPr>
          <w:rFonts w:ascii="Calibri" w:eastAsia="Calibri" w:hAnsi="Calibri" w:cs="Calibri"/>
          <w:lang w:val="en-US"/>
        </w:rPr>
      </w:pPr>
      <w:r>
        <w:rPr>
          <w:rFonts w:ascii="Calibri" w:eastAsia="Calibri" w:hAnsi="Calibri" w:cs="Calibri"/>
        </w:rPr>
        <w:t>2026-04-</w:t>
      </w:r>
      <w:r w:rsidR="00776491">
        <w:rPr>
          <w:rFonts w:ascii="Calibri" w:eastAsia="Calibri" w:hAnsi="Calibri" w:cs="Calibri"/>
          <w:lang w:val="en-US"/>
        </w:rPr>
        <w:t>1</w:t>
      </w:r>
      <w:r w:rsidR="006F5DEE">
        <w:rPr>
          <w:rFonts w:ascii="Calibri" w:eastAsia="Calibri" w:hAnsi="Calibri" w:cs="Calibri"/>
          <w:lang w:val="en-US"/>
        </w:rPr>
        <w:t>6</w:t>
      </w:r>
    </w:p>
    <w:p w14:paraId="00000003" w14:textId="77777777" w:rsidR="00EA08E0" w:rsidRDefault="00EA08E0">
      <w:pPr>
        <w:rPr>
          <w:rFonts w:ascii="Calibri" w:eastAsia="Calibri" w:hAnsi="Calibri" w:cs="Calibri"/>
        </w:rPr>
      </w:pPr>
    </w:p>
    <w:p w14:paraId="00000004" w14:textId="77777777" w:rsidR="00EA08E0" w:rsidRDefault="006B7E85">
      <w:pPr>
        <w:jc w:val="center"/>
        <w:rPr>
          <w:rFonts w:ascii="Calibri" w:eastAsia="Calibri" w:hAnsi="Calibri" w:cs="Calibri"/>
          <w:b/>
          <w:bCs/>
          <w:sz w:val="28"/>
          <w:szCs w:val="28"/>
        </w:rPr>
      </w:pPr>
      <w:r>
        <w:rPr>
          <w:rFonts w:ascii="Calibri" w:eastAsia="Calibri" w:hAnsi="Calibri" w:cs="Calibri"/>
          <w:b/>
          <w:bCs/>
          <w:sz w:val="28"/>
          <w:szCs w:val="28"/>
        </w:rPr>
        <w:t>Svarbu nebekentėti: sąnario endoprotezavimas gali grąžinti judėjimo laisvę</w:t>
      </w:r>
    </w:p>
    <w:p w14:paraId="49B70049" w14:textId="77777777" w:rsidR="00E66F69" w:rsidRDefault="00E66F69" w:rsidP="00E63365">
      <w:pPr>
        <w:rPr>
          <w:rFonts w:ascii="Calibri" w:eastAsia="Calibri" w:hAnsi="Calibri" w:cs="Calibri"/>
          <w:b/>
          <w:bCs/>
          <w:sz w:val="28"/>
          <w:szCs w:val="28"/>
        </w:rPr>
      </w:pPr>
    </w:p>
    <w:p w14:paraId="00000007" w14:textId="2596D19B" w:rsidR="00EA08E0" w:rsidRDefault="006B7E85">
      <w:pPr>
        <w:jc w:val="both"/>
        <w:rPr>
          <w:rFonts w:ascii="Calibri" w:eastAsia="Calibri" w:hAnsi="Calibri" w:cs="Calibri"/>
        </w:rPr>
      </w:pPr>
      <w:r>
        <w:rPr>
          <w:rFonts w:ascii="Calibri" w:eastAsia="Calibri" w:hAnsi="Calibri" w:cs="Calibri"/>
          <w:b/>
          <w:bCs/>
        </w:rPr>
        <w:t xml:space="preserve">Didelė dalis žmonių, nepriklausomai nuo amžiaus, susiduria su sąnarių skausmais, ribojančiais judėjimą ir kasdienę veiklą. Laiku atliktas endoprotezavimas leidžia ne tik sumažinti simptomus, bet ir atkurti prarastą judėjimo laisvę bei iš esmės pagerinti gyvenimo kokybę. Vilniaus diagnostikos ir chirurgijos klinikos </w:t>
      </w:r>
      <w:r w:rsidR="00056D45">
        <w:rPr>
          <w:rFonts w:ascii="Calibri" w:eastAsia="Calibri" w:hAnsi="Calibri" w:cs="Calibri"/>
          <w:b/>
          <w:bCs/>
        </w:rPr>
        <w:t xml:space="preserve">bei ligoninės </w:t>
      </w:r>
      <w:r>
        <w:rPr>
          <w:rFonts w:ascii="Calibri" w:eastAsia="Calibri" w:hAnsi="Calibri" w:cs="Calibri"/>
          <w:b/>
          <w:bCs/>
        </w:rPr>
        <w:t>„</w:t>
      </w:r>
      <w:proofErr w:type="spellStart"/>
      <w:r>
        <w:rPr>
          <w:rFonts w:ascii="Calibri" w:eastAsia="Calibri" w:hAnsi="Calibri" w:cs="Calibri"/>
          <w:b/>
          <w:bCs/>
        </w:rPr>
        <w:t>Meliva</w:t>
      </w:r>
      <w:proofErr w:type="spellEnd"/>
      <w:r>
        <w:rPr>
          <w:rFonts w:ascii="Calibri" w:eastAsia="Calibri" w:hAnsi="Calibri" w:cs="Calibri"/>
          <w:b/>
          <w:bCs/>
        </w:rPr>
        <w:t>“ (anksčiau – „</w:t>
      </w:r>
      <w:proofErr w:type="spellStart"/>
      <w:r>
        <w:rPr>
          <w:rFonts w:ascii="Calibri" w:eastAsia="Calibri" w:hAnsi="Calibri" w:cs="Calibri"/>
          <w:b/>
          <w:bCs/>
        </w:rPr>
        <w:t>Kardiolitos</w:t>
      </w:r>
      <w:proofErr w:type="spellEnd"/>
      <w:r>
        <w:rPr>
          <w:rFonts w:ascii="Calibri" w:eastAsia="Calibri" w:hAnsi="Calibri" w:cs="Calibri"/>
          <w:b/>
          <w:bCs/>
        </w:rPr>
        <w:t xml:space="preserve"> klinikos“) Ortopedijos-traumatologijos centro gydytojas ortopedas-traumatologas </w:t>
      </w:r>
      <w:bookmarkStart w:id="0" w:name="_Hlk227058543"/>
      <w:r>
        <w:rPr>
          <w:rFonts w:ascii="Calibri" w:eastAsia="Calibri" w:hAnsi="Calibri" w:cs="Calibri"/>
          <w:b/>
          <w:bCs/>
        </w:rPr>
        <w:t xml:space="preserve">dr. Giedrius </w:t>
      </w:r>
      <w:proofErr w:type="spellStart"/>
      <w:r>
        <w:rPr>
          <w:rFonts w:ascii="Calibri" w:eastAsia="Calibri" w:hAnsi="Calibri" w:cs="Calibri"/>
          <w:b/>
          <w:bCs/>
        </w:rPr>
        <w:t>Kvederas</w:t>
      </w:r>
      <w:proofErr w:type="spellEnd"/>
      <w:r>
        <w:rPr>
          <w:rFonts w:ascii="Calibri" w:eastAsia="Calibri" w:hAnsi="Calibri" w:cs="Calibri"/>
          <w:b/>
          <w:bCs/>
        </w:rPr>
        <w:t xml:space="preserve"> </w:t>
      </w:r>
      <w:bookmarkEnd w:id="0"/>
      <w:r>
        <w:rPr>
          <w:rFonts w:ascii="Calibri" w:eastAsia="Calibri" w:hAnsi="Calibri" w:cs="Calibri"/>
          <w:b/>
          <w:bCs/>
        </w:rPr>
        <w:t>pasakoja apie vieną dažniausiai atliekamų operacijų – klubo sąnario endoprotezavimą.</w:t>
      </w:r>
    </w:p>
    <w:p w14:paraId="00000008" w14:textId="77777777" w:rsidR="00EA08E0" w:rsidRDefault="00EA08E0">
      <w:pPr>
        <w:jc w:val="both"/>
        <w:rPr>
          <w:rFonts w:ascii="Calibri" w:eastAsia="Calibri" w:hAnsi="Calibri" w:cs="Calibri"/>
        </w:rPr>
      </w:pPr>
    </w:p>
    <w:p w14:paraId="00000009" w14:textId="77777777" w:rsidR="00EA08E0" w:rsidRDefault="006B7E85">
      <w:pPr>
        <w:jc w:val="both"/>
        <w:rPr>
          <w:rFonts w:ascii="Calibri" w:eastAsia="Calibri" w:hAnsi="Calibri" w:cs="Calibri"/>
        </w:rPr>
      </w:pPr>
      <w:r>
        <w:rPr>
          <w:rFonts w:ascii="Calibri" w:eastAsia="Calibri" w:hAnsi="Calibri" w:cs="Calibri"/>
        </w:rPr>
        <w:t xml:space="preserve">Klubo sąnarys – itin svarbi žmogaus anatominė struktūra, užtikrinanti galimybę judėti, taisyklingą laikyseną, tinkamą kojų darbą ir atlaikanti kūno svorio sukuriamas apkrovas. </w:t>
      </w:r>
    </w:p>
    <w:p w14:paraId="0000000A" w14:textId="77777777" w:rsidR="00EA08E0" w:rsidRDefault="006B7E85">
      <w:pPr>
        <w:spacing w:before="240" w:after="240"/>
        <w:jc w:val="both"/>
        <w:rPr>
          <w:rFonts w:ascii="Calibri" w:eastAsia="Calibri" w:hAnsi="Calibri" w:cs="Calibri"/>
        </w:rPr>
      </w:pPr>
      <w:r>
        <w:rPr>
          <w:rFonts w:ascii="Calibri" w:eastAsia="Calibri" w:hAnsi="Calibri" w:cs="Calibri"/>
        </w:rPr>
        <w:t>„Įprastai pacientai skundžiasi įvairaus intensyvumo skausmais, kurie pasireiškia sportuojant, vaikštant ar po didesnio fizinio krūvio. Dažnas pastebi, kad tampa sunku įveikti ilgesnius atstumus be poilsio. Skausmas dažniausiai progresuoja pamažu, pradžioje galima net nesuprasti, kad kažkas negerai: juntama šiluma giliai kirkšnyje, atsiranda maudimas, kuris dar netrukdo kasdienei veiklai. Ligos eiga dažnai būna banguojanti – simptomai tai sustiprėja, tai aprimsta, tačiau ilgainiui vis dažniau pasikartoja ir juos sukelia vis mažesnis fizinis krūvis. Kai kurie pacientai taip pat jaučia sąstingį klubo srityje, ypač po ilgesnio sėdėjimo ar išlipus iš automobilio. Ilgainiui nusiskundimai stiprėja ir ima vis labiau riboti kasdienę veiklą“, – pasakoja gydytojas ortopedas-traumatologas.</w:t>
      </w:r>
    </w:p>
    <w:p w14:paraId="0000000B" w14:textId="77777777" w:rsidR="00EA08E0" w:rsidRDefault="006B7E85">
      <w:pPr>
        <w:spacing w:after="160"/>
        <w:jc w:val="both"/>
        <w:rPr>
          <w:rFonts w:ascii="Calibri" w:eastAsia="Calibri" w:hAnsi="Calibri" w:cs="Calibri"/>
          <w:b/>
          <w:bCs/>
        </w:rPr>
      </w:pPr>
      <w:r>
        <w:rPr>
          <w:rFonts w:ascii="Calibri" w:eastAsia="Calibri" w:hAnsi="Calibri" w:cs="Calibri"/>
          <w:b/>
          <w:bCs/>
        </w:rPr>
        <w:t>Priežastys skiriasi pagal amžių</w:t>
      </w:r>
    </w:p>
    <w:p w14:paraId="0000000C" w14:textId="77777777" w:rsidR="00EA08E0" w:rsidRDefault="006B7E85">
      <w:pPr>
        <w:spacing w:after="160"/>
        <w:jc w:val="both"/>
        <w:rPr>
          <w:rFonts w:ascii="Calibri" w:eastAsia="Calibri" w:hAnsi="Calibri" w:cs="Calibri"/>
        </w:rPr>
      </w:pPr>
      <w:r>
        <w:rPr>
          <w:rFonts w:ascii="Calibri" w:eastAsia="Calibri" w:hAnsi="Calibri" w:cs="Calibri"/>
        </w:rPr>
        <w:t xml:space="preserve">Dr. G. </w:t>
      </w:r>
      <w:proofErr w:type="spellStart"/>
      <w:r>
        <w:rPr>
          <w:rFonts w:ascii="Calibri" w:eastAsia="Calibri" w:hAnsi="Calibri" w:cs="Calibri"/>
        </w:rPr>
        <w:t>Kvederas</w:t>
      </w:r>
      <w:proofErr w:type="spellEnd"/>
      <w:r>
        <w:rPr>
          <w:rFonts w:ascii="Calibri" w:eastAsia="Calibri" w:hAnsi="Calibri" w:cs="Calibri"/>
        </w:rPr>
        <w:t xml:space="preserve"> teigia, kad klubo sąnario skausmą ir funkcijos sutrikimus lemia skirtingos priežastys. Dažniausiai nuo 60 metų pagrindinė jų yra artrozė – lėtinė degeneracinė liga, pažeidžianti visą sąnarį. Jos metu plonėja ir dėvisi sąnarinė kremzlė, pažeidžiama sąnario kapsulė, raiščiai, aplinkiniai audiniai ir kaulai. Ties sąnario kraštais formuojasi kaulinės išaugos (osteofitai), o pažengus ligai gali atsirasti ir deformacijų.</w:t>
      </w:r>
    </w:p>
    <w:p w14:paraId="0000000D" w14:textId="77777777" w:rsidR="00EA08E0" w:rsidRDefault="006B7E85">
      <w:pPr>
        <w:spacing w:after="160"/>
        <w:jc w:val="both"/>
        <w:rPr>
          <w:rFonts w:ascii="Calibri" w:eastAsia="Calibri" w:hAnsi="Calibri" w:cs="Calibri"/>
        </w:rPr>
      </w:pPr>
      <w:r>
        <w:rPr>
          <w:rFonts w:ascii="Calibri" w:eastAsia="Calibri" w:hAnsi="Calibri" w:cs="Calibri"/>
        </w:rPr>
        <w:t>Jaunesniems pacientams klubo sąnario problemos dažniau susijusios su traumomis, anatominiais ypatumais ar uždegiminėmis ligomis. Skausmą taip pat gali sukelti lūžiai ar kraujotakos sutrikimai, dėl kurių ilgainiui pakinta sąnario struktūra.</w:t>
      </w:r>
    </w:p>
    <w:p w14:paraId="0000000E" w14:textId="77777777" w:rsidR="00EA08E0" w:rsidRDefault="006B7E85">
      <w:pPr>
        <w:spacing w:after="160"/>
        <w:jc w:val="both"/>
        <w:rPr>
          <w:rFonts w:ascii="Calibri" w:eastAsia="Calibri" w:hAnsi="Calibri" w:cs="Calibri"/>
        </w:rPr>
      </w:pPr>
      <w:r>
        <w:rPr>
          <w:rFonts w:ascii="Calibri" w:eastAsia="Calibri" w:hAnsi="Calibri" w:cs="Calibri"/>
        </w:rPr>
        <w:t>„Nepriklausomai nuo amžiaus, jei žmogus jaučia nuolatinį skausmą kelio ar klubo srityje, judesiai tampa riboti, o vaikščiojimas, lipimas laiptais ar paprastų darbų atlikimas darosi vis sudėtingesni, tai gali būti požymis, kad sąnarys yra pažeistas dėl artrozės. Svarbu nelaukti ir kreiptis į gydytoją ortopedą-traumatologą, kuris padės rasti efektyvų sprendimą ir išvengti didesnių problemų ateityje“, – teigia specialistas.</w:t>
      </w:r>
    </w:p>
    <w:p w14:paraId="0000000F" w14:textId="77777777" w:rsidR="00EA08E0" w:rsidRDefault="006B7E85">
      <w:pPr>
        <w:spacing w:after="160"/>
        <w:jc w:val="both"/>
        <w:rPr>
          <w:rFonts w:ascii="Calibri" w:eastAsia="Calibri" w:hAnsi="Calibri" w:cs="Calibri"/>
          <w:b/>
          <w:bCs/>
        </w:rPr>
      </w:pPr>
      <w:r>
        <w:rPr>
          <w:rFonts w:ascii="Calibri" w:eastAsia="Calibri" w:hAnsi="Calibri" w:cs="Calibri"/>
          <w:b/>
          <w:bCs/>
        </w:rPr>
        <w:t>Pradedama nuo konservatyvaus gydymo</w:t>
      </w:r>
    </w:p>
    <w:p w14:paraId="00000010" w14:textId="77777777" w:rsidR="00EA08E0" w:rsidRDefault="006B7E85">
      <w:pPr>
        <w:spacing w:after="160"/>
        <w:jc w:val="both"/>
        <w:rPr>
          <w:rFonts w:ascii="Calibri" w:eastAsia="Calibri" w:hAnsi="Calibri" w:cs="Calibri"/>
        </w:rPr>
      </w:pPr>
      <w:r>
        <w:rPr>
          <w:rFonts w:ascii="Calibri" w:eastAsia="Calibri" w:hAnsi="Calibri" w:cs="Calibri"/>
        </w:rPr>
        <w:t>Nustačius klubo sąnario pakitimus, pirmiausia taikomas konservatyvus gydymas – skausmo malšinimas, reabilitacija, fizinio aktyvumo korekcija ir viršsvorio mažinimas. Šios priemonės padeda sulėtinti ligos progresavimą ir pagerinti savijautą, tačiau ne visais atvejais jų pakanka.</w:t>
      </w:r>
    </w:p>
    <w:p w14:paraId="00000011" w14:textId="77777777" w:rsidR="00EA08E0" w:rsidRDefault="006B7E85">
      <w:pPr>
        <w:spacing w:after="160"/>
        <w:jc w:val="both"/>
        <w:rPr>
          <w:rFonts w:ascii="Calibri" w:eastAsia="Calibri" w:hAnsi="Calibri" w:cs="Calibri"/>
        </w:rPr>
      </w:pPr>
      <w:r>
        <w:rPr>
          <w:rFonts w:ascii="Calibri" w:eastAsia="Calibri" w:hAnsi="Calibri" w:cs="Calibri"/>
        </w:rPr>
        <w:lastRenderedPageBreak/>
        <w:t>„Kai konservatyvios priemonės nepadeda numalšinti skausmo ir negalavimai pradeda riboti žmogaus judėjimą bei gyvenimo kokybę, svarstomas chirurginis gydymas. Operacijos metu pažeistas sąnarys pakeičiamas dirbtiniu. Klubo sąnario endoprotezavimo operacija trunka apie valandą, o jau tą pačią ar kitą dieną pacientai skatinami judėti ir gali žengti pirmuosius žingsnius“, – aiškina gydytojas ortopedas-traumatologas.</w:t>
      </w:r>
    </w:p>
    <w:p w14:paraId="00000013" w14:textId="77777777" w:rsidR="00EA08E0" w:rsidRDefault="006B7E85">
      <w:pPr>
        <w:spacing w:before="240" w:after="240"/>
        <w:jc w:val="both"/>
        <w:rPr>
          <w:rFonts w:ascii="Calibri" w:eastAsia="Calibri" w:hAnsi="Calibri" w:cs="Calibri"/>
        </w:rPr>
      </w:pPr>
      <w:r>
        <w:rPr>
          <w:rFonts w:ascii="Calibri" w:eastAsia="Calibri" w:hAnsi="Calibri" w:cs="Calibri"/>
        </w:rPr>
        <w:t>Kelio sąnario endoprotezavimas, kaip ir klubo, dažniausiai taikomas pacientams, kurių sąnario funkcija sutrikusi dėl artrozės, traumų ar kitų priežasčių. Operacijos metu pašalinami susidėvėję sąnariniai paviršiai ir jų vietoje implantuojamas dirbtinis sąnarys. Dažnai keičiamas ne visas kelio sąnarys, o tik pažeista jo dalis, išsaugant likusias sveikas struktūras. Procedūra trunka apie valandą, po jos pacientas 2–3 dienas gydomas ligoninėje, o kineziterapiją tęsia reabilitacijoje arba namuose.</w:t>
      </w:r>
    </w:p>
    <w:p w14:paraId="00000015" w14:textId="565FDEAA" w:rsidR="00EA08E0" w:rsidRDefault="006B7E85">
      <w:pPr>
        <w:spacing w:before="240" w:after="240"/>
        <w:jc w:val="both"/>
        <w:rPr>
          <w:rFonts w:ascii="Calibri" w:eastAsia="Calibri" w:hAnsi="Calibri" w:cs="Calibri"/>
        </w:rPr>
      </w:pPr>
      <w:r>
        <w:rPr>
          <w:rFonts w:ascii="Calibri" w:eastAsia="Calibri" w:hAnsi="Calibri" w:cs="Calibri"/>
        </w:rPr>
        <w:t xml:space="preserve">Svarbu pabrėžti, kad sąnarių endoprotezavimo operacijos </w:t>
      </w:r>
      <w:r w:rsidR="00651CBB">
        <w:rPr>
          <w:rFonts w:ascii="Calibri" w:eastAsia="Calibri" w:hAnsi="Calibri" w:cs="Calibri"/>
        </w:rPr>
        <w:t>gali būti</w:t>
      </w:r>
      <w:r>
        <w:rPr>
          <w:rFonts w:ascii="Calibri" w:eastAsia="Calibri" w:hAnsi="Calibri" w:cs="Calibri"/>
        </w:rPr>
        <w:t xml:space="preserve"> kompensuojamos Privalomojo sveikatos draudimo fondo (PSDF) lėšomis.</w:t>
      </w:r>
    </w:p>
    <w:p w14:paraId="00000016" w14:textId="77777777" w:rsidR="00EA08E0" w:rsidRDefault="006B7E85">
      <w:pPr>
        <w:rPr>
          <w:rFonts w:ascii="Calibri" w:eastAsia="Calibri" w:hAnsi="Calibri" w:cs="Calibri"/>
          <w:b/>
          <w:bCs/>
        </w:rPr>
      </w:pPr>
      <w:r>
        <w:rPr>
          <w:rFonts w:ascii="Calibri" w:eastAsia="Calibri" w:hAnsi="Calibri" w:cs="Calibri"/>
          <w:b/>
          <w:bCs/>
        </w:rPr>
        <w:t>Būtinas paciento įsitraukimas</w:t>
      </w:r>
    </w:p>
    <w:p w14:paraId="00000017" w14:textId="77777777" w:rsidR="00EA08E0" w:rsidRDefault="00EA08E0">
      <w:pPr>
        <w:rPr>
          <w:rFonts w:ascii="Calibri" w:eastAsia="Calibri" w:hAnsi="Calibri" w:cs="Calibri"/>
          <w:b/>
          <w:bCs/>
          <w:color w:val="FF0000"/>
        </w:rPr>
      </w:pPr>
    </w:p>
    <w:p w14:paraId="00000018" w14:textId="77777777" w:rsidR="00EA08E0" w:rsidRDefault="006B7E85">
      <w:pPr>
        <w:jc w:val="both"/>
        <w:rPr>
          <w:rFonts w:ascii="Calibri" w:eastAsia="Calibri" w:hAnsi="Calibri" w:cs="Calibri"/>
        </w:rPr>
      </w:pPr>
      <w:r>
        <w:rPr>
          <w:rFonts w:ascii="Calibri" w:eastAsia="Calibri" w:hAnsi="Calibri" w:cs="Calibri"/>
        </w:rPr>
        <w:t>Atsistatymo laikotarpis labai individualus ir gali trukti nuo kelių savaičių iki kelių mėnesių, priklausomai nuo ligos pažengimo ir reabilitacijos intensyvumo.</w:t>
      </w:r>
    </w:p>
    <w:p w14:paraId="00000019" w14:textId="77777777" w:rsidR="00EA08E0" w:rsidRDefault="00EA08E0">
      <w:pPr>
        <w:jc w:val="both"/>
        <w:rPr>
          <w:rFonts w:ascii="Calibri" w:eastAsia="Calibri" w:hAnsi="Calibri" w:cs="Calibri"/>
        </w:rPr>
      </w:pPr>
    </w:p>
    <w:p w14:paraId="0000001A" w14:textId="5DC1866F" w:rsidR="00EA08E0" w:rsidRDefault="006B7E85">
      <w:pPr>
        <w:jc w:val="both"/>
        <w:rPr>
          <w:rFonts w:ascii="Calibri" w:eastAsia="Calibri" w:hAnsi="Calibri" w:cs="Calibri"/>
        </w:rPr>
      </w:pPr>
      <w:r>
        <w:rPr>
          <w:rFonts w:ascii="Calibri" w:eastAsia="Calibri" w:hAnsi="Calibri" w:cs="Calibri"/>
        </w:rPr>
        <w:t xml:space="preserve">„Atsistatymo spartą po operacijos lemia paciento amžius, fizinis aktyvumas iki operacijos ir pakitimų klubo sąnaryje mastas. Kelio sąnario endoprotezavimo rezultatai taip pat labai priklauso nuo iki operacijos buvusios judesių amplitudės, deformacijų, raumenų ir raiščių būklės. Kitas svarbus veiksnys, lemiantis, kaip greitai pavyksta sugrįžti į įprastą gyvenimo ritmą, yra paties paciento įsitraukimas į sveikimo procesą, t. y. nuoseklus darbas su reabilitologu ir kineziterapeutu, namuose atliekamos mankštos, raumenų stiprinimas, kasdienis vaikščiojimas“, – pažymi Vilniaus diagnostikos ir chirurgijos klinikos </w:t>
      </w:r>
      <w:r w:rsidR="00D42EA4">
        <w:rPr>
          <w:rFonts w:ascii="Calibri" w:eastAsia="Calibri" w:hAnsi="Calibri" w:cs="Calibri"/>
        </w:rPr>
        <w:t xml:space="preserve">bei ligoninės </w:t>
      </w:r>
      <w:r>
        <w:rPr>
          <w:rFonts w:ascii="Calibri" w:eastAsia="Calibri" w:hAnsi="Calibri" w:cs="Calibri"/>
        </w:rPr>
        <w:t>„</w:t>
      </w:r>
      <w:proofErr w:type="spellStart"/>
      <w:r>
        <w:rPr>
          <w:rFonts w:ascii="Calibri" w:eastAsia="Calibri" w:hAnsi="Calibri" w:cs="Calibri"/>
        </w:rPr>
        <w:t>Meliva</w:t>
      </w:r>
      <w:proofErr w:type="spellEnd"/>
      <w:r>
        <w:rPr>
          <w:rFonts w:ascii="Calibri" w:eastAsia="Calibri" w:hAnsi="Calibri" w:cs="Calibri"/>
        </w:rPr>
        <w:t xml:space="preserve">“ Ortopedijos-traumatologijos centro gydytojas ortopedas-traumatologas dr. G. </w:t>
      </w:r>
      <w:proofErr w:type="spellStart"/>
      <w:r>
        <w:rPr>
          <w:rFonts w:ascii="Calibri" w:eastAsia="Calibri" w:hAnsi="Calibri" w:cs="Calibri"/>
        </w:rPr>
        <w:t>Kvederas</w:t>
      </w:r>
      <w:proofErr w:type="spellEnd"/>
      <w:r>
        <w:rPr>
          <w:rFonts w:ascii="Calibri" w:eastAsia="Calibri" w:hAnsi="Calibri" w:cs="Calibri"/>
        </w:rPr>
        <w:t>.</w:t>
      </w:r>
    </w:p>
    <w:p w14:paraId="0000001B" w14:textId="77777777" w:rsidR="00EA08E0" w:rsidRDefault="00EA08E0">
      <w:pPr>
        <w:jc w:val="both"/>
        <w:rPr>
          <w:rFonts w:ascii="Calibri" w:eastAsia="Calibri" w:hAnsi="Calibri" w:cs="Calibri"/>
        </w:rPr>
      </w:pPr>
    </w:p>
    <w:p w14:paraId="0000001C" w14:textId="65927177" w:rsidR="00EA08E0" w:rsidRDefault="006B7E85">
      <w:pPr>
        <w:jc w:val="both"/>
        <w:rPr>
          <w:rFonts w:ascii="Calibri" w:eastAsia="Calibri" w:hAnsi="Calibri" w:cs="Calibri"/>
          <w:b/>
          <w:bCs/>
          <w:color w:val="FF0000"/>
        </w:rPr>
      </w:pPr>
      <w:r>
        <w:rPr>
          <w:rFonts w:ascii="Calibri" w:eastAsia="Calibri" w:hAnsi="Calibri" w:cs="Calibri"/>
        </w:rPr>
        <w:t xml:space="preserve">Specialistas primena, kad jaučiant skausmą, stingimą ar strigimą klubo srityje, </w:t>
      </w:r>
      <w:r w:rsidR="00D42EA4">
        <w:rPr>
          <w:rFonts w:ascii="Calibri" w:eastAsia="Calibri" w:hAnsi="Calibri" w:cs="Calibri"/>
        </w:rPr>
        <w:t xml:space="preserve">pravarti </w:t>
      </w:r>
      <w:r>
        <w:rPr>
          <w:rFonts w:ascii="Calibri" w:eastAsia="Calibri" w:hAnsi="Calibri" w:cs="Calibri"/>
        </w:rPr>
        <w:t>gydytoj</w:t>
      </w:r>
      <w:r w:rsidR="00D42EA4">
        <w:rPr>
          <w:rFonts w:ascii="Calibri" w:eastAsia="Calibri" w:hAnsi="Calibri" w:cs="Calibri"/>
        </w:rPr>
        <w:t>o konsultacija</w:t>
      </w:r>
      <w:r>
        <w:rPr>
          <w:rFonts w:ascii="Calibri" w:eastAsia="Calibri" w:hAnsi="Calibri" w:cs="Calibri"/>
        </w:rPr>
        <w:t>. Ignoruojant problemą, ji savaime neišsispręs,  priešingai, simptomai stiprės, o dėl pažengusių pakitimų ilgės gydymas, atsistatymo laikas ir gali pablogėti galutiniai rezultatai.</w:t>
      </w:r>
    </w:p>
    <w:p w14:paraId="0000001D" w14:textId="77777777" w:rsidR="00EA08E0" w:rsidRDefault="006B7E85">
      <w:pPr>
        <w:spacing w:before="240" w:after="240"/>
        <w:jc w:val="both"/>
        <w:rPr>
          <w:rFonts w:ascii="Calibri" w:eastAsia="Calibri" w:hAnsi="Calibri" w:cs="Calibri"/>
          <w:i/>
          <w:iCs/>
        </w:rPr>
      </w:pPr>
      <w:r>
        <w:rPr>
          <w:rFonts w:ascii="Calibri" w:eastAsia="Calibri" w:hAnsi="Calibri" w:cs="Calibri"/>
          <w:i/>
          <w:iCs/>
        </w:rPr>
        <w:t>„</w:t>
      </w:r>
      <w:proofErr w:type="spellStart"/>
      <w:r>
        <w:rPr>
          <w:rFonts w:ascii="Calibri" w:eastAsia="Calibri" w:hAnsi="Calibri" w:cs="Calibri"/>
          <w:i/>
          <w:iCs/>
        </w:rPr>
        <w:t>Meliva</w:t>
      </w:r>
      <w:proofErr w:type="spellEnd"/>
      <w:r>
        <w:rPr>
          <w:rFonts w:ascii="Calibri" w:eastAsia="Calibri" w:hAnsi="Calibri" w:cs="Calibri"/>
          <w:i/>
          <w:iCs/>
        </w:rPr>
        <w:t>“ – didžiausias privačių sveikatos priežiūros paslaugų tinklas Lietuvoje, valdantis 86 klinikas ir 5 laboratorijas 27 miestuose. Jose dirba daugiau kaip 3 600 aukštos kvalifikacijos specialistų, teikiančių visų medicinos sričių paslaugas. „</w:t>
      </w:r>
      <w:proofErr w:type="spellStart"/>
      <w:r>
        <w:rPr>
          <w:rFonts w:ascii="Calibri" w:eastAsia="Calibri" w:hAnsi="Calibri" w:cs="Calibri"/>
          <w:i/>
          <w:iCs/>
        </w:rPr>
        <w:t>Meliva</w:t>
      </w:r>
      <w:proofErr w:type="spellEnd"/>
      <w:r>
        <w:rPr>
          <w:rFonts w:ascii="Calibri" w:eastAsia="Calibri" w:hAnsi="Calibri" w:cs="Calibri"/>
          <w:i/>
          <w:iCs/>
        </w:rPr>
        <w:t>“ priklauso pirmaujančiai Suomijos privačiai sveikatos priežiūros ir socialinių paslaugų teikėjai „</w:t>
      </w:r>
      <w:proofErr w:type="spellStart"/>
      <w:r>
        <w:rPr>
          <w:rFonts w:ascii="Calibri" w:eastAsia="Calibri" w:hAnsi="Calibri" w:cs="Calibri"/>
          <w:i/>
          <w:iCs/>
        </w:rPr>
        <w:t>Mehiläinen</w:t>
      </w:r>
      <w:proofErr w:type="spellEnd"/>
      <w:r>
        <w:rPr>
          <w:rFonts w:ascii="Calibri" w:eastAsia="Calibri" w:hAnsi="Calibri" w:cs="Calibri"/>
          <w:i/>
          <w:iCs/>
        </w:rPr>
        <w:t>“, garsėjančiai pažangiomis skaitmeninėmis sveikatos priežiūros paslaugomis ir aukštais skandinaviškais kokybės standartais.</w:t>
      </w:r>
    </w:p>
    <w:p w14:paraId="0000001E" w14:textId="77777777" w:rsidR="00EA08E0" w:rsidRDefault="00EA08E0">
      <w:pPr>
        <w:rPr>
          <w:rFonts w:ascii="Calibri" w:eastAsia="Calibri" w:hAnsi="Calibri" w:cs="Calibri"/>
          <w:b/>
          <w:bCs/>
          <w:sz w:val="28"/>
          <w:szCs w:val="28"/>
        </w:rPr>
      </w:pPr>
    </w:p>
    <w:sectPr w:rsidR="00EA08E0">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FCC48E97-EFC6-4E4A-AB2C-721F937CC740}"/>
    <w:embedBold r:id="rId2" w:fontKey="{A00DD82B-5322-4F8C-B042-55F17CD5F3D9}"/>
    <w:embedItalic r:id="rId3" w:fontKey="{20842EED-5AFB-411E-B89B-6C2FD827E770}"/>
  </w:font>
  <w:font w:name="Cambria">
    <w:panose1 w:val="02040503050406030204"/>
    <w:charset w:val="BA"/>
    <w:family w:val="roman"/>
    <w:pitch w:val="variable"/>
    <w:sig w:usb0="E00006FF" w:usb1="420024FF" w:usb2="02000000" w:usb3="00000000" w:csb0="0000019F" w:csb1="00000000"/>
    <w:embedRegular r:id="rId4" w:fontKey="{BEBA04A8-5D92-46DB-B6F1-D9B8D932C3A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8E0"/>
    <w:rsid w:val="00056D45"/>
    <w:rsid w:val="003B7387"/>
    <w:rsid w:val="004D17F2"/>
    <w:rsid w:val="004E7B6E"/>
    <w:rsid w:val="00651CBB"/>
    <w:rsid w:val="006B7E85"/>
    <w:rsid w:val="006D18B0"/>
    <w:rsid w:val="006F5DEE"/>
    <w:rsid w:val="00776491"/>
    <w:rsid w:val="008477D9"/>
    <w:rsid w:val="00C33100"/>
    <w:rsid w:val="00D42EA4"/>
    <w:rsid w:val="00E05BCE"/>
    <w:rsid w:val="00E63365"/>
    <w:rsid w:val="00E63AAB"/>
    <w:rsid w:val="00E66F69"/>
    <w:rsid w:val="00EA08E0"/>
    <w:rsid w:val="00EE20E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C145C"/>
  <w15:docId w15:val="{DE30B26C-2BF9-4B26-AFD9-D153AE37F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C33100"/>
    <w:pPr>
      <w:spacing w:line="240" w:lineRule="auto"/>
    </w:pPr>
  </w:style>
  <w:style w:type="character" w:styleId="CommentReference">
    <w:name w:val="annotation reference"/>
    <w:basedOn w:val="DefaultParagraphFont"/>
    <w:uiPriority w:val="99"/>
    <w:semiHidden/>
    <w:unhideWhenUsed/>
    <w:rsid w:val="00D42EA4"/>
    <w:rPr>
      <w:sz w:val="16"/>
      <w:szCs w:val="16"/>
    </w:rPr>
  </w:style>
  <w:style w:type="paragraph" w:styleId="CommentText">
    <w:name w:val="annotation text"/>
    <w:basedOn w:val="Normal"/>
    <w:link w:val="CommentTextChar"/>
    <w:uiPriority w:val="99"/>
    <w:unhideWhenUsed/>
    <w:rsid w:val="00D42EA4"/>
    <w:pPr>
      <w:spacing w:line="240" w:lineRule="auto"/>
    </w:pPr>
    <w:rPr>
      <w:sz w:val="20"/>
      <w:szCs w:val="20"/>
    </w:rPr>
  </w:style>
  <w:style w:type="character" w:customStyle="1" w:styleId="CommentTextChar">
    <w:name w:val="Comment Text Char"/>
    <w:basedOn w:val="DefaultParagraphFont"/>
    <w:link w:val="CommentText"/>
    <w:uiPriority w:val="99"/>
    <w:rsid w:val="00D42EA4"/>
    <w:rPr>
      <w:sz w:val="20"/>
      <w:szCs w:val="20"/>
    </w:rPr>
  </w:style>
  <w:style w:type="paragraph" w:styleId="CommentSubject">
    <w:name w:val="annotation subject"/>
    <w:basedOn w:val="CommentText"/>
    <w:next w:val="CommentText"/>
    <w:link w:val="CommentSubjectChar"/>
    <w:uiPriority w:val="99"/>
    <w:semiHidden/>
    <w:unhideWhenUsed/>
    <w:rsid w:val="00D42EA4"/>
    <w:rPr>
      <w:b/>
      <w:bCs/>
    </w:rPr>
  </w:style>
  <w:style w:type="character" w:customStyle="1" w:styleId="CommentSubjectChar">
    <w:name w:val="Comment Subject Char"/>
    <w:basedOn w:val="CommentTextChar"/>
    <w:link w:val="CommentSubject"/>
    <w:uiPriority w:val="99"/>
    <w:semiHidden/>
    <w:rsid w:val="00D42EA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E96oz8E3uIhSjOM1zklpBrpnew==">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B468A41-4EDF-4152-9F5A-20CEF8CFC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3708</Words>
  <Characters>2114</Characters>
  <Application>Microsoft Office Word</Application>
  <DocSecurity>0</DocSecurity>
  <Lines>17</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Indre | Coagency</dc:creator>
  <cp:lastModifiedBy>Indrė Jankauskaitė-Činčė</cp:lastModifiedBy>
  <cp:revision>6</cp:revision>
  <dcterms:created xsi:type="dcterms:W3CDTF">2026-04-15T14:28:00Z</dcterms:created>
  <dcterms:modified xsi:type="dcterms:W3CDTF">2026-04-15T14:28:00Z</dcterms:modified>
</cp:coreProperties>
</file>