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9EFC" w14:textId="77777777" w:rsidR="005D4CC4" w:rsidRPr="00753970" w:rsidRDefault="005D4CC4" w:rsidP="005D4CC4">
      <w:pPr>
        <w:spacing w:after="0" w:line="240" w:lineRule="auto"/>
        <w:jc w:val="both"/>
        <w:rPr>
          <w:rFonts w:ascii="Calibri" w:eastAsia="Times New Roman" w:hAnsi="Calibri" w:cs="Calibri"/>
          <w:kern w:val="0"/>
          <w:sz w:val="18"/>
          <w:szCs w:val="18"/>
          <w:lang w:eastAsia="en-GB"/>
          <w14:ligatures w14:val="none"/>
        </w:rPr>
      </w:pPr>
      <w:r w:rsidRPr="00753970">
        <w:rPr>
          <w:rFonts w:ascii="Calibri" w:eastAsia="Times New Roman" w:hAnsi="Calibri" w:cs="Calibri"/>
          <w:kern w:val="0"/>
          <w:sz w:val="18"/>
          <w:szCs w:val="18"/>
          <w:lang w:eastAsia="en-GB"/>
          <w14:ligatures w14:val="none"/>
        </w:rPr>
        <w:t>Pranešimas žiniasklaidai</w:t>
      </w:r>
    </w:p>
    <w:p w14:paraId="0E5B3033" w14:textId="6384F95D" w:rsidR="004A53B2" w:rsidRDefault="005D4CC4" w:rsidP="007825CB">
      <w:pPr>
        <w:spacing w:after="0" w:line="240" w:lineRule="auto"/>
        <w:jc w:val="both"/>
        <w:rPr>
          <w:rFonts w:ascii="Calibri" w:eastAsia="Times New Roman" w:hAnsi="Calibri" w:cs="Calibri"/>
          <w:kern w:val="0"/>
          <w:sz w:val="18"/>
          <w:szCs w:val="18"/>
          <w:lang w:eastAsia="en-GB"/>
          <w14:ligatures w14:val="none"/>
        </w:rPr>
      </w:pPr>
      <w:r w:rsidRPr="00753970">
        <w:rPr>
          <w:rFonts w:ascii="Calibri" w:eastAsia="Times New Roman" w:hAnsi="Calibri" w:cs="Calibri"/>
          <w:kern w:val="0"/>
          <w:sz w:val="18"/>
          <w:szCs w:val="18"/>
          <w:lang w:eastAsia="en-GB"/>
          <w14:ligatures w14:val="none"/>
        </w:rPr>
        <w:t xml:space="preserve">2026 m. balandžio </w:t>
      </w:r>
      <w:r>
        <w:rPr>
          <w:rFonts w:ascii="Calibri" w:eastAsia="Times New Roman" w:hAnsi="Calibri" w:cs="Calibri"/>
          <w:kern w:val="0"/>
          <w:sz w:val="18"/>
          <w:szCs w:val="18"/>
          <w:lang w:eastAsia="en-GB"/>
          <w14:ligatures w14:val="none"/>
        </w:rPr>
        <w:t>30</w:t>
      </w:r>
      <w:r w:rsidRPr="00753970">
        <w:rPr>
          <w:rFonts w:ascii="Calibri" w:eastAsia="Times New Roman" w:hAnsi="Calibri" w:cs="Calibri"/>
          <w:kern w:val="0"/>
          <w:sz w:val="18"/>
          <w:szCs w:val="18"/>
          <w:lang w:eastAsia="en-GB"/>
          <w14:ligatures w14:val="none"/>
        </w:rPr>
        <w:t xml:space="preserve"> d.</w:t>
      </w:r>
    </w:p>
    <w:p w14:paraId="096FF28F" w14:textId="77777777" w:rsidR="007825CB" w:rsidRPr="007825CB" w:rsidRDefault="007825CB" w:rsidP="007825CB">
      <w:pPr>
        <w:spacing w:after="0" w:line="240" w:lineRule="auto"/>
        <w:jc w:val="both"/>
        <w:rPr>
          <w:rFonts w:ascii="Calibri" w:eastAsia="Times New Roman" w:hAnsi="Calibri" w:cs="Calibri"/>
          <w:kern w:val="0"/>
          <w:sz w:val="18"/>
          <w:szCs w:val="18"/>
          <w:lang w:eastAsia="en-GB"/>
          <w14:ligatures w14:val="none"/>
        </w:rPr>
      </w:pPr>
    </w:p>
    <w:p w14:paraId="1478135C" w14:textId="35796D19" w:rsidR="00E04B30" w:rsidRDefault="00E04B30" w:rsidP="00F3421E">
      <w:pPr>
        <w:jc w:val="both"/>
        <w:rPr>
          <w:rFonts w:ascii="Calibri" w:hAnsi="Calibri" w:cs="Calibri"/>
          <w:b/>
          <w:bCs/>
        </w:rPr>
      </w:pPr>
      <w:r>
        <w:rPr>
          <w:rFonts w:ascii="Calibri" w:hAnsi="Calibri" w:cs="Calibri"/>
          <w:b/>
          <w:bCs/>
        </w:rPr>
        <w:t>Nuo gegužės – daugiau teisių š</w:t>
      </w:r>
      <w:r w:rsidR="00EC1F75">
        <w:rPr>
          <w:rFonts w:ascii="Calibri" w:hAnsi="Calibri" w:cs="Calibri"/>
          <w:b/>
          <w:bCs/>
        </w:rPr>
        <w:t>unims pagalbininkams ir jų šeimininkams: k</w:t>
      </w:r>
      <w:r w:rsidR="00F26D6A">
        <w:rPr>
          <w:rFonts w:ascii="Calibri" w:hAnsi="Calibri" w:cs="Calibri"/>
          <w:b/>
          <w:bCs/>
        </w:rPr>
        <w:t>ą svarbu žinoti?</w:t>
      </w:r>
    </w:p>
    <w:p w14:paraId="171504F5" w14:textId="2427586D" w:rsidR="00A90E6C" w:rsidRDefault="008D710F" w:rsidP="00F3421E">
      <w:pPr>
        <w:jc w:val="both"/>
        <w:rPr>
          <w:rFonts w:ascii="Calibri" w:hAnsi="Calibri" w:cs="Calibri"/>
          <w:b/>
          <w:bCs/>
        </w:rPr>
      </w:pPr>
      <w:r w:rsidRPr="00F3421E">
        <w:rPr>
          <w:rFonts w:ascii="Calibri" w:hAnsi="Calibri" w:cs="Calibri"/>
          <w:b/>
          <w:bCs/>
        </w:rPr>
        <w:t xml:space="preserve">Nuo šių metų gegužės 1 d. </w:t>
      </w:r>
      <w:r w:rsidR="00341560">
        <w:rPr>
          <w:rFonts w:ascii="Calibri" w:hAnsi="Calibri" w:cs="Calibri"/>
          <w:b/>
          <w:bCs/>
        </w:rPr>
        <w:t>įsigalioja</w:t>
      </w:r>
      <w:r w:rsidRPr="00F3421E">
        <w:rPr>
          <w:rFonts w:ascii="Calibri" w:hAnsi="Calibri" w:cs="Calibri"/>
          <w:b/>
          <w:bCs/>
        </w:rPr>
        <w:t xml:space="preserve"> Asmens su negalia teisių apsaugos pagrindų įstatymo atnaujinim</w:t>
      </w:r>
      <w:r w:rsidR="007D627F">
        <w:rPr>
          <w:rFonts w:ascii="Calibri" w:hAnsi="Calibri" w:cs="Calibri"/>
          <w:b/>
          <w:bCs/>
        </w:rPr>
        <w:t xml:space="preserve">ai, kurie </w:t>
      </w:r>
      <w:r w:rsidRPr="00F3421E">
        <w:rPr>
          <w:rFonts w:ascii="Calibri" w:hAnsi="Calibri" w:cs="Calibri"/>
          <w:b/>
          <w:bCs/>
        </w:rPr>
        <w:t>tiksliau apibrėš šun</w:t>
      </w:r>
      <w:r w:rsidR="00C249D4">
        <w:rPr>
          <w:rFonts w:ascii="Calibri" w:hAnsi="Calibri" w:cs="Calibri"/>
          <w:b/>
          <w:bCs/>
        </w:rPr>
        <w:t>ų</w:t>
      </w:r>
      <w:r w:rsidRPr="00F3421E">
        <w:rPr>
          <w:rFonts w:ascii="Calibri" w:hAnsi="Calibri" w:cs="Calibri"/>
          <w:b/>
          <w:bCs/>
        </w:rPr>
        <w:t xml:space="preserve"> pagalbinink</w:t>
      </w:r>
      <w:r w:rsidR="00C249D4">
        <w:rPr>
          <w:rFonts w:ascii="Calibri" w:hAnsi="Calibri" w:cs="Calibri"/>
          <w:b/>
          <w:bCs/>
        </w:rPr>
        <w:t>ų</w:t>
      </w:r>
      <w:r w:rsidRPr="00F3421E">
        <w:rPr>
          <w:rFonts w:ascii="Calibri" w:hAnsi="Calibri" w:cs="Calibri"/>
          <w:b/>
          <w:bCs/>
        </w:rPr>
        <w:t xml:space="preserve"> sąvoką ir teisę </w:t>
      </w:r>
      <w:r w:rsidR="00C249D4">
        <w:rPr>
          <w:rFonts w:ascii="Calibri" w:hAnsi="Calibri" w:cs="Calibri"/>
          <w:b/>
          <w:bCs/>
        </w:rPr>
        <w:t>jais</w:t>
      </w:r>
      <w:r w:rsidRPr="00F3421E">
        <w:rPr>
          <w:rFonts w:ascii="Calibri" w:hAnsi="Calibri" w:cs="Calibri"/>
          <w:b/>
          <w:bCs/>
        </w:rPr>
        <w:t xml:space="preserve"> naudotis</w:t>
      </w:r>
      <w:r w:rsidR="00A41B35">
        <w:rPr>
          <w:rFonts w:ascii="Calibri" w:hAnsi="Calibri" w:cs="Calibri"/>
          <w:b/>
          <w:bCs/>
        </w:rPr>
        <w:t xml:space="preserve">. Lydimi šuns pagalbininko asmenys su negalia </w:t>
      </w:r>
      <w:r w:rsidR="00341560">
        <w:rPr>
          <w:rFonts w:ascii="Calibri" w:hAnsi="Calibri" w:cs="Calibri"/>
          <w:b/>
          <w:bCs/>
        </w:rPr>
        <w:t>turės</w:t>
      </w:r>
      <w:r w:rsidR="00341560" w:rsidRPr="00341560">
        <w:rPr>
          <w:rFonts w:ascii="Calibri" w:hAnsi="Calibri" w:cs="Calibri"/>
          <w:b/>
          <w:bCs/>
        </w:rPr>
        <w:t xml:space="preserve"> aiškiai įtvirtintą teisę lankytis visose viešosiose erdvėse ir naudotis visų rūšių transportu</w:t>
      </w:r>
      <w:r w:rsidR="00E76590">
        <w:rPr>
          <w:rFonts w:ascii="Calibri" w:hAnsi="Calibri" w:cs="Calibri"/>
          <w:b/>
          <w:bCs/>
        </w:rPr>
        <w:t>. Kartu įtvirtinama ir asmenų su negalia teis</w:t>
      </w:r>
      <w:r w:rsidR="00A90E6C">
        <w:rPr>
          <w:rFonts w:ascii="Calibri" w:hAnsi="Calibri" w:cs="Calibri"/>
          <w:b/>
          <w:bCs/>
        </w:rPr>
        <w:t xml:space="preserve">ė sulaukti šuns pagalbininko parengimo išlaidų kompensacijos. </w:t>
      </w:r>
    </w:p>
    <w:p w14:paraId="67A014F1" w14:textId="7AF8D9EB" w:rsidR="00BE2AA3" w:rsidRPr="004427F7" w:rsidRDefault="00286EEE" w:rsidP="00BE2AA3">
      <w:pPr>
        <w:jc w:val="both"/>
        <w:rPr>
          <w:rFonts w:ascii="Calibri" w:hAnsi="Calibri" w:cs="Calibri"/>
          <w:b/>
          <w:bCs/>
        </w:rPr>
      </w:pPr>
      <w:r w:rsidRPr="00BE2AA3">
        <w:rPr>
          <w:rFonts w:ascii="Calibri" w:hAnsi="Calibri" w:cs="Calibri"/>
        </w:rPr>
        <w:t xml:space="preserve">Lietuviškas prekybos tinklas „Maxima“ buvo vienas pirmųjų šalyje sureagavusių </w:t>
      </w:r>
      <w:r w:rsidR="00BE2AA3" w:rsidRPr="00BE2AA3">
        <w:rPr>
          <w:rFonts w:ascii="Calibri" w:hAnsi="Calibri" w:cs="Calibri"/>
        </w:rPr>
        <w:t>į nevyriausybinės organizacijos „Šunys asistentai“ išplatintą laišką su prašymu užtikrinti, kad darbuotojai būtų apmokyti ir žinotų apie šunims pagalbininkams, taikomas lankymosi viešose vietose išimtis ir mokėtų tinkamai su jais elgtis.</w:t>
      </w:r>
    </w:p>
    <w:p w14:paraId="001D702E" w14:textId="1173E8C9" w:rsidR="00F93706" w:rsidRDefault="00665FB7" w:rsidP="00F93706">
      <w:pPr>
        <w:jc w:val="both"/>
        <w:rPr>
          <w:rFonts w:ascii="Calibri" w:hAnsi="Calibri" w:cs="Calibri"/>
        </w:rPr>
      </w:pPr>
      <w:r w:rsidRPr="00D266E6">
        <w:rPr>
          <w:rFonts w:ascii="Calibri" w:hAnsi="Calibri" w:cs="Calibri"/>
        </w:rPr>
        <w:t>„</w:t>
      </w:r>
      <w:r w:rsidRPr="00F3421E">
        <w:rPr>
          <w:rFonts w:ascii="Calibri" w:hAnsi="Calibri" w:cs="Calibri"/>
        </w:rPr>
        <w:t>Tam, kad šunys pagalbininkai išmoktų saugiai veikti realioje aplinkoje, jiems itin svarbi dresūra viešose erdvėse.</w:t>
      </w:r>
      <w:r w:rsidR="00651ABB">
        <w:rPr>
          <w:rFonts w:ascii="Calibri" w:hAnsi="Calibri" w:cs="Calibri"/>
        </w:rPr>
        <w:t xml:space="preserve"> </w:t>
      </w:r>
      <w:r w:rsidR="004534A8">
        <w:rPr>
          <w:rFonts w:ascii="Calibri" w:hAnsi="Calibri" w:cs="Calibri"/>
        </w:rPr>
        <w:t xml:space="preserve">Sulaukę organizacijos pasikreipimo suteikti šią galimybę </w:t>
      </w:r>
      <w:r w:rsidR="004427F7">
        <w:rPr>
          <w:rFonts w:ascii="Calibri" w:hAnsi="Calibri" w:cs="Calibri"/>
        </w:rPr>
        <w:t xml:space="preserve">ilgai nedelsėme – mums svarbu, kad </w:t>
      </w:r>
      <w:r w:rsidR="00F34C92">
        <w:rPr>
          <w:rFonts w:ascii="Calibri" w:hAnsi="Calibri" w:cs="Calibri"/>
        </w:rPr>
        <w:t>visi pirkėjai</w:t>
      </w:r>
      <w:r w:rsidR="000B446C">
        <w:rPr>
          <w:rFonts w:ascii="Calibri" w:hAnsi="Calibri" w:cs="Calibri"/>
        </w:rPr>
        <w:t xml:space="preserve">, kurių kasdien apsilanko </w:t>
      </w:r>
      <w:r w:rsidR="00E20328">
        <w:rPr>
          <w:rFonts w:ascii="Calibri" w:hAnsi="Calibri" w:cs="Calibri"/>
        </w:rPr>
        <w:t xml:space="preserve">virš </w:t>
      </w:r>
      <w:r w:rsidR="00E20328">
        <w:rPr>
          <w:rFonts w:ascii="Calibri" w:hAnsi="Calibri" w:cs="Calibri"/>
          <w:lang w:val="en-US"/>
        </w:rPr>
        <w:t xml:space="preserve">400 tūkst., </w:t>
      </w:r>
      <w:r w:rsidR="00F34C92">
        <w:rPr>
          <w:rFonts w:ascii="Calibri" w:hAnsi="Calibri" w:cs="Calibri"/>
        </w:rPr>
        <w:t>turėtų teisę „Maximos“ parduotuvėse apsipirkti saugiai ir patogiai</w:t>
      </w:r>
      <w:r w:rsidR="009767F0">
        <w:rPr>
          <w:rFonts w:ascii="Calibri" w:hAnsi="Calibri" w:cs="Calibri"/>
        </w:rPr>
        <w:t>, o jiems asistuojantys pagalbininkai – būtų tinkamai apmokyti. Todėl</w:t>
      </w:r>
      <w:r w:rsidR="00F93706">
        <w:rPr>
          <w:rFonts w:ascii="Calibri" w:hAnsi="Calibri" w:cs="Calibri"/>
        </w:rPr>
        <w:t xml:space="preserve"> nuo praėjusių metų šunys pagalbininkai buvo</w:t>
      </w:r>
      <w:r w:rsidR="00EC5F59">
        <w:rPr>
          <w:rFonts w:ascii="Calibri" w:hAnsi="Calibri" w:cs="Calibri"/>
        </w:rPr>
        <w:t xml:space="preserve"> ne tik</w:t>
      </w:r>
      <w:r w:rsidR="00F93706">
        <w:rPr>
          <w:rFonts w:ascii="Calibri" w:hAnsi="Calibri" w:cs="Calibri"/>
        </w:rPr>
        <w:t xml:space="preserve"> </w:t>
      </w:r>
      <w:r w:rsidR="00F93706" w:rsidRPr="00F3421E">
        <w:rPr>
          <w:rFonts w:ascii="Calibri" w:hAnsi="Calibri" w:cs="Calibri"/>
        </w:rPr>
        <w:t>įleidžiami į „Maximos“ parduotuves, bet ir periodiškai jose dresuojami, kad triukšmas ir žmonių srautai ateityje netaptų kliūtimi nei žmogui su negalia, nei jam padedančiam šuniui</w:t>
      </w:r>
      <w:r w:rsidR="00EC5F59">
        <w:rPr>
          <w:rFonts w:ascii="Calibri" w:hAnsi="Calibri" w:cs="Calibri"/>
        </w:rPr>
        <w:t xml:space="preserve">“, </w:t>
      </w:r>
      <w:r w:rsidR="004C76C1">
        <w:rPr>
          <w:rFonts w:ascii="Calibri" w:hAnsi="Calibri" w:cs="Calibri"/>
        </w:rPr>
        <w:t>–</w:t>
      </w:r>
      <w:r w:rsidR="00EC5F59">
        <w:rPr>
          <w:rFonts w:ascii="Calibri" w:hAnsi="Calibri" w:cs="Calibri"/>
        </w:rPr>
        <w:t xml:space="preserve"> sako Titas Atraškevičius, „Maximos“ atstovas ryšiams su žiniasklaida. </w:t>
      </w:r>
    </w:p>
    <w:p w14:paraId="508350A2" w14:textId="1F30324B" w:rsidR="00423096" w:rsidRPr="00423096" w:rsidRDefault="00423096" w:rsidP="00F93706">
      <w:pPr>
        <w:jc w:val="both"/>
        <w:rPr>
          <w:rFonts w:ascii="Calibri" w:hAnsi="Calibri" w:cs="Calibri"/>
          <w:b/>
          <w:bCs/>
        </w:rPr>
      </w:pPr>
      <w:r w:rsidRPr="00423096">
        <w:rPr>
          <w:rFonts w:ascii="Calibri" w:hAnsi="Calibri" w:cs="Calibri"/>
          <w:b/>
          <w:bCs/>
        </w:rPr>
        <w:t>Kaip atpažinti šunis pagalbininkus?</w:t>
      </w:r>
    </w:p>
    <w:p w14:paraId="260F64E8" w14:textId="77777777" w:rsidR="00196507" w:rsidRDefault="00D266E6" w:rsidP="00F93706">
      <w:pPr>
        <w:jc w:val="both"/>
        <w:rPr>
          <w:rFonts w:ascii="Calibri" w:hAnsi="Calibri" w:cs="Calibri"/>
        </w:rPr>
      </w:pPr>
      <w:r>
        <w:rPr>
          <w:rFonts w:ascii="Calibri" w:hAnsi="Calibri" w:cs="Calibri"/>
        </w:rPr>
        <w:t>Pasak atstovo, džiugina, kad įstatymo pakeitimai žmonėms, turintiems negalią</w:t>
      </w:r>
      <w:r w:rsidR="00196507">
        <w:rPr>
          <w:rFonts w:ascii="Calibri" w:hAnsi="Calibri" w:cs="Calibri"/>
        </w:rPr>
        <w:t>,</w:t>
      </w:r>
      <w:r>
        <w:rPr>
          <w:rFonts w:ascii="Calibri" w:hAnsi="Calibri" w:cs="Calibri"/>
        </w:rPr>
        <w:t xml:space="preserve"> ir jiems padedantiems šunims</w:t>
      </w:r>
      <w:r w:rsidR="00576AF6">
        <w:rPr>
          <w:rFonts w:ascii="Calibri" w:hAnsi="Calibri" w:cs="Calibri"/>
        </w:rPr>
        <w:t xml:space="preserve"> </w:t>
      </w:r>
      <w:r>
        <w:rPr>
          <w:rFonts w:ascii="Calibri" w:hAnsi="Calibri" w:cs="Calibri"/>
        </w:rPr>
        <w:t>suteiks d</w:t>
      </w:r>
      <w:r w:rsidR="00576AF6">
        <w:rPr>
          <w:rFonts w:ascii="Calibri" w:hAnsi="Calibri" w:cs="Calibri"/>
        </w:rPr>
        <w:t>ar d</w:t>
      </w:r>
      <w:r>
        <w:rPr>
          <w:rFonts w:ascii="Calibri" w:hAnsi="Calibri" w:cs="Calibri"/>
        </w:rPr>
        <w:t>augiau galimybių</w:t>
      </w:r>
      <w:r w:rsidR="00576AF6">
        <w:rPr>
          <w:rFonts w:ascii="Calibri" w:hAnsi="Calibri" w:cs="Calibri"/>
        </w:rPr>
        <w:t xml:space="preserve"> lankytis visose viešose erdvėse ir naudotis visų rūšių transportu. </w:t>
      </w:r>
    </w:p>
    <w:p w14:paraId="4C9A6126" w14:textId="6B6F985E" w:rsidR="00AE2FB9" w:rsidRDefault="0067059B" w:rsidP="00F93706">
      <w:pPr>
        <w:jc w:val="both"/>
        <w:rPr>
          <w:rFonts w:ascii="Calibri" w:hAnsi="Calibri" w:cs="Calibri"/>
        </w:rPr>
      </w:pPr>
      <w:r>
        <w:rPr>
          <w:rFonts w:ascii="Calibri" w:hAnsi="Calibri" w:cs="Calibri"/>
        </w:rPr>
        <w:t xml:space="preserve">T. Atraškevičius </w:t>
      </w:r>
      <w:r w:rsidR="00196507">
        <w:rPr>
          <w:rFonts w:ascii="Calibri" w:hAnsi="Calibri" w:cs="Calibri"/>
        </w:rPr>
        <w:t>dalijasi</w:t>
      </w:r>
      <w:r>
        <w:rPr>
          <w:rFonts w:ascii="Calibri" w:hAnsi="Calibri" w:cs="Calibri"/>
        </w:rPr>
        <w:t xml:space="preserve">, kad </w:t>
      </w:r>
      <w:r w:rsidR="00B04F66">
        <w:rPr>
          <w:rFonts w:ascii="Calibri" w:hAnsi="Calibri" w:cs="Calibri"/>
        </w:rPr>
        <w:t xml:space="preserve">nors atstovaujamame prekybos tinkle įstatymo atnaujinimo pokyčiai įtakos neturės, nes verslo iniciatyva jau nuo pernai </w:t>
      </w:r>
      <w:r w:rsidR="00FC6CFA">
        <w:rPr>
          <w:rFonts w:ascii="Calibri" w:hAnsi="Calibri" w:cs="Calibri"/>
        </w:rPr>
        <w:t>į parduotuves įleidžiami</w:t>
      </w:r>
      <w:r w:rsidR="009A43BA">
        <w:rPr>
          <w:rFonts w:ascii="Calibri" w:hAnsi="Calibri" w:cs="Calibri"/>
        </w:rPr>
        <w:t xml:space="preserve"> visi šunys pagalbininkai</w:t>
      </w:r>
      <w:r w:rsidR="00AE2FB9">
        <w:rPr>
          <w:rFonts w:ascii="Calibri" w:hAnsi="Calibri" w:cs="Calibri"/>
        </w:rPr>
        <w:t xml:space="preserve">. Visgi, </w:t>
      </w:r>
      <w:r w:rsidR="002173DB">
        <w:rPr>
          <w:rFonts w:ascii="Calibri" w:hAnsi="Calibri" w:cs="Calibri"/>
        </w:rPr>
        <w:t>kartu tai lieka svarbia atsakomybe –</w:t>
      </w:r>
      <w:r w:rsidR="00AE2FB9">
        <w:rPr>
          <w:rFonts w:ascii="Calibri" w:hAnsi="Calibri" w:cs="Calibri"/>
        </w:rPr>
        <w:t xml:space="preserve"> ir toliau periodiškai</w:t>
      </w:r>
      <w:r w:rsidR="002173DB">
        <w:rPr>
          <w:rFonts w:ascii="Calibri" w:hAnsi="Calibri" w:cs="Calibri"/>
        </w:rPr>
        <w:t xml:space="preserve"> apmokyti </w:t>
      </w:r>
      <w:r w:rsidR="00AE2FB9">
        <w:rPr>
          <w:rFonts w:ascii="Calibri" w:hAnsi="Calibri" w:cs="Calibri"/>
        </w:rPr>
        <w:t xml:space="preserve">darbuotojus tinkamai atpažinti „dirbančius“ šunis. </w:t>
      </w:r>
    </w:p>
    <w:p w14:paraId="11752F91" w14:textId="473AFFE6" w:rsidR="00576AF6" w:rsidRDefault="00576AF6" w:rsidP="00F93706">
      <w:pPr>
        <w:jc w:val="both"/>
        <w:rPr>
          <w:rFonts w:ascii="Calibri" w:hAnsi="Calibri" w:cs="Calibri"/>
        </w:rPr>
      </w:pPr>
      <w:r>
        <w:rPr>
          <w:rFonts w:ascii="Calibri" w:hAnsi="Calibri" w:cs="Calibri"/>
        </w:rPr>
        <w:t>„</w:t>
      </w:r>
      <w:r w:rsidR="007963A8">
        <w:rPr>
          <w:rFonts w:ascii="Calibri" w:hAnsi="Calibri" w:cs="Calibri"/>
        </w:rPr>
        <w:t xml:space="preserve">Mūsų darbuotojai žino, kad </w:t>
      </w:r>
      <w:r w:rsidR="003E55AF">
        <w:rPr>
          <w:rFonts w:ascii="Calibri" w:hAnsi="Calibri" w:cs="Calibri"/>
        </w:rPr>
        <w:t xml:space="preserve">šuns lydinčio </w:t>
      </w:r>
      <w:r w:rsidR="008D5792">
        <w:rPr>
          <w:rFonts w:ascii="Calibri" w:hAnsi="Calibri" w:cs="Calibri"/>
        </w:rPr>
        <w:t>pirkėjo</w:t>
      </w:r>
      <w:r w:rsidR="003E55AF">
        <w:rPr>
          <w:rFonts w:ascii="Calibri" w:hAnsi="Calibri" w:cs="Calibri"/>
        </w:rPr>
        <w:t xml:space="preserve"> gali</w:t>
      </w:r>
      <w:r w:rsidR="007963A8">
        <w:rPr>
          <w:rFonts w:ascii="Calibri" w:hAnsi="Calibri" w:cs="Calibri"/>
        </w:rPr>
        <w:t xml:space="preserve"> paprašyti</w:t>
      </w:r>
      <w:r w:rsidR="007963A8" w:rsidRPr="007963A8">
        <w:rPr>
          <w:rFonts w:ascii="Calibri" w:hAnsi="Calibri" w:cs="Calibri"/>
        </w:rPr>
        <w:t xml:space="preserve"> pateikti pagalbininko </w:t>
      </w:r>
      <w:r w:rsidR="007C37E4">
        <w:rPr>
          <w:rFonts w:ascii="Calibri" w:hAnsi="Calibri" w:cs="Calibri"/>
        </w:rPr>
        <w:t>status</w:t>
      </w:r>
      <w:r w:rsidR="00E54A68">
        <w:rPr>
          <w:rFonts w:ascii="Calibri" w:hAnsi="Calibri" w:cs="Calibri"/>
        </w:rPr>
        <w:t>ą</w:t>
      </w:r>
      <w:r w:rsidR="007963A8" w:rsidRPr="007963A8">
        <w:rPr>
          <w:rFonts w:ascii="Calibri" w:hAnsi="Calibri" w:cs="Calibri"/>
        </w:rPr>
        <w:t xml:space="preserve"> patvirtinantį dokumentą</w:t>
      </w:r>
      <w:r w:rsidR="00817AE0">
        <w:rPr>
          <w:rFonts w:ascii="Calibri" w:hAnsi="Calibri" w:cs="Calibri"/>
        </w:rPr>
        <w:t xml:space="preserve">, </w:t>
      </w:r>
      <w:r w:rsidR="008D5792">
        <w:rPr>
          <w:rFonts w:ascii="Calibri" w:hAnsi="Calibri" w:cs="Calibri"/>
        </w:rPr>
        <w:t>kurį</w:t>
      </w:r>
      <w:r w:rsidR="00817AE0">
        <w:rPr>
          <w:rFonts w:ascii="Calibri" w:hAnsi="Calibri" w:cs="Calibri"/>
        </w:rPr>
        <w:t xml:space="preserve"> asmuo </w:t>
      </w:r>
      <w:r w:rsidR="008D5792">
        <w:rPr>
          <w:rFonts w:ascii="Calibri" w:hAnsi="Calibri" w:cs="Calibri"/>
        </w:rPr>
        <w:t>privalo su</w:t>
      </w:r>
      <w:r w:rsidR="00817AE0">
        <w:rPr>
          <w:rFonts w:ascii="Calibri" w:hAnsi="Calibri" w:cs="Calibri"/>
        </w:rPr>
        <w:t xml:space="preserve"> savimi turėti.</w:t>
      </w:r>
      <w:r w:rsidR="007963A8">
        <w:rPr>
          <w:rFonts w:ascii="Calibri" w:hAnsi="Calibri" w:cs="Calibri"/>
        </w:rPr>
        <w:t xml:space="preserve"> </w:t>
      </w:r>
      <w:r w:rsidR="00DA475A">
        <w:rPr>
          <w:rFonts w:ascii="Calibri" w:hAnsi="Calibri" w:cs="Calibri"/>
        </w:rPr>
        <w:t>Kartu</w:t>
      </w:r>
      <w:r w:rsidR="00067C2E">
        <w:rPr>
          <w:rFonts w:ascii="Calibri" w:hAnsi="Calibri" w:cs="Calibri"/>
        </w:rPr>
        <w:t xml:space="preserve"> </w:t>
      </w:r>
      <w:r w:rsidR="00DA475A">
        <w:rPr>
          <w:rFonts w:ascii="Calibri" w:hAnsi="Calibri" w:cs="Calibri"/>
        </w:rPr>
        <w:t>s</w:t>
      </w:r>
      <w:r w:rsidR="000B446C" w:rsidRPr="000B446C">
        <w:rPr>
          <w:rFonts w:ascii="Calibri" w:hAnsi="Calibri" w:cs="Calibri"/>
        </w:rPr>
        <w:t xml:space="preserve">katiname </w:t>
      </w:r>
      <w:r w:rsidR="00DA475A">
        <w:rPr>
          <w:rFonts w:ascii="Calibri" w:hAnsi="Calibri" w:cs="Calibri"/>
        </w:rPr>
        <w:t>kolegas</w:t>
      </w:r>
      <w:r w:rsidR="000B446C" w:rsidRPr="000B446C">
        <w:rPr>
          <w:rFonts w:ascii="Calibri" w:hAnsi="Calibri" w:cs="Calibri"/>
        </w:rPr>
        <w:t xml:space="preserve"> ir apsaugos specialistus atkreipti dėmesį, ar asmeniui su negalia nereikia papildomos pagalbos, kad jo apsipirkimas būtų kuo patogesnis ir sklandesnis</w:t>
      </w:r>
      <w:r w:rsidR="003B4C80">
        <w:rPr>
          <w:rFonts w:ascii="Calibri" w:hAnsi="Calibri" w:cs="Calibri"/>
        </w:rPr>
        <w:t xml:space="preserve">. </w:t>
      </w:r>
      <w:r w:rsidR="003A0AF1">
        <w:rPr>
          <w:rFonts w:ascii="Calibri" w:hAnsi="Calibri" w:cs="Calibri"/>
        </w:rPr>
        <w:t xml:space="preserve">Kaip atpažinti šunis pagalbininkus svarbu ne tik mūsų parduotuvių darbuotojams, bet ir pirkėjams – apie tai periodiškai informuojame ir juos, kad „dirbantis“ šuo nėra lygu įprastam augintiniui, kuriems lankytis </w:t>
      </w:r>
      <w:r w:rsidR="002E5CB8">
        <w:rPr>
          <w:rFonts w:ascii="Calibri" w:hAnsi="Calibri" w:cs="Calibri"/>
        </w:rPr>
        <w:t>prekybos salėje</w:t>
      </w:r>
      <w:r w:rsidR="003A0AF1">
        <w:rPr>
          <w:rFonts w:ascii="Calibri" w:hAnsi="Calibri" w:cs="Calibri"/>
        </w:rPr>
        <w:t xml:space="preserve"> dėl higienos reikalavimų </w:t>
      </w:r>
      <w:r w:rsidR="002E5CB8">
        <w:rPr>
          <w:rFonts w:ascii="Calibri" w:hAnsi="Calibri" w:cs="Calibri"/>
        </w:rPr>
        <w:t xml:space="preserve">ir numatytų elgesio taisyklių </w:t>
      </w:r>
      <w:r w:rsidR="003A0AF1">
        <w:rPr>
          <w:rFonts w:ascii="Calibri" w:hAnsi="Calibri" w:cs="Calibri"/>
        </w:rPr>
        <w:t>yra draudži</w:t>
      </w:r>
      <w:r w:rsidR="002E5CB8">
        <w:rPr>
          <w:rFonts w:ascii="Calibri" w:hAnsi="Calibri" w:cs="Calibri"/>
        </w:rPr>
        <w:t>ama</w:t>
      </w:r>
      <w:r w:rsidR="00423096">
        <w:rPr>
          <w:rFonts w:ascii="Calibri" w:hAnsi="Calibri" w:cs="Calibri"/>
        </w:rPr>
        <w:t>“, – priduria jis.</w:t>
      </w:r>
    </w:p>
    <w:p w14:paraId="530C52AA" w14:textId="77777777" w:rsidR="00894CF1" w:rsidRDefault="002E5CB8" w:rsidP="00F93706">
      <w:pPr>
        <w:jc w:val="both"/>
        <w:rPr>
          <w:rFonts w:ascii="Calibri" w:hAnsi="Calibri" w:cs="Calibri"/>
        </w:rPr>
      </w:pPr>
      <w:r>
        <w:rPr>
          <w:rFonts w:ascii="Calibri" w:hAnsi="Calibri" w:cs="Calibri"/>
        </w:rPr>
        <w:t>Primenama, kad š</w:t>
      </w:r>
      <w:r w:rsidR="003A28BB">
        <w:rPr>
          <w:rFonts w:ascii="Calibri" w:hAnsi="Calibri" w:cs="Calibri"/>
        </w:rPr>
        <w:t>eimininkui, turinčiam negalią</w:t>
      </w:r>
      <w:r w:rsidR="00167513">
        <w:rPr>
          <w:rFonts w:ascii="Calibri" w:hAnsi="Calibri" w:cs="Calibri"/>
        </w:rPr>
        <w:t xml:space="preserve">, asistuojantis šuo pagalbininkas </w:t>
      </w:r>
      <w:r w:rsidR="00E744E0">
        <w:rPr>
          <w:rFonts w:ascii="Calibri" w:hAnsi="Calibri" w:cs="Calibri"/>
        </w:rPr>
        <w:t xml:space="preserve">yra atpažįstamas pagal </w:t>
      </w:r>
      <w:r w:rsidR="007F3A82">
        <w:rPr>
          <w:rFonts w:ascii="Calibri" w:hAnsi="Calibri" w:cs="Calibri"/>
        </w:rPr>
        <w:t xml:space="preserve">privalomus </w:t>
      </w:r>
      <w:r w:rsidR="00E744E0">
        <w:rPr>
          <w:rFonts w:ascii="Calibri" w:hAnsi="Calibri" w:cs="Calibri"/>
        </w:rPr>
        <w:t>specialius skiriamuosius ženklus ant dėvimos liemenės</w:t>
      </w:r>
      <w:r w:rsidR="000616A7">
        <w:rPr>
          <w:rFonts w:ascii="Calibri" w:hAnsi="Calibri" w:cs="Calibri"/>
        </w:rPr>
        <w:t xml:space="preserve"> ar juostelės ant pavadėlio</w:t>
      </w:r>
      <w:r w:rsidR="00E744E0">
        <w:rPr>
          <w:rFonts w:ascii="Calibri" w:hAnsi="Calibri" w:cs="Calibri"/>
        </w:rPr>
        <w:t xml:space="preserve">. </w:t>
      </w:r>
      <w:r w:rsidR="00E744E0">
        <w:rPr>
          <w:rFonts w:ascii="Calibri" w:hAnsi="Calibri" w:cs="Calibri"/>
        </w:rPr>
        <w:lastRenderedPageBreak/>
        <w:t xml:space="preserve">Pavyzdžiui, </w:t>
      </w:r>
      <w:r w:rsidR="00167513" w:rsidRPr="00167513">
        <w:rPr>
          <w:rFonts w:ascii="Calibri" w:hAnsi="Calibri" w:cs="Calibri"/>
        </w:rPr>
        <w:t xml:space="preserve">„vedlys“, </w:t>
      </w:r>
      <w:r w:rsidR="007F3A82">
        <w:rPr>
          <w:rFonts w:ascii="Calibri" w:hAnsi="Calibri" w:cs="Calibri"/>
        </w:rPr>
        <w:t xml:space="preserve">„šuo asistentas“, </w:t>
      </w:r>
      <w:r w:rsidR="00167513" w:rsidRPr="00167513">
        <w:rPr>
          <w:rFonts w:ascii="Calibri" w:hAnsi="Calibri" w:cs="Calibri"/>
        </w:rPr>
        <w:t>„dirbu“, „neliesti“</w:t>
      </w:r>
      <w:r w:rsidR="007F3A82">
        <w:rPr>
          <w:rFonts w:ascii="Calibri" w:hAnsi="Calibri" w:cs="Calibri"/>
        </w:rPr>
        <w:t>, „medicininio perspėjimo šuo“</w:t>
      </w:r>
      <w:r w:rsidR="00167513" w:rsidRPr="00167513">
        <w:rPr>
          <w:rFonts w:ascii="Calibri" w:hAnsi="Calibri" w:cs="Calibri"/>
        </w:rPr>
        <w:t xml:space="preserve"> ar panašiai</w:t>
      </w:r>
      <w:r w:rsidR="00587150">
        <w:rPr>
          <w:rFonts w:ascii="Calibri" w:hAnsi="Calibri" w:cs="Calibri"/>
        </w:rPr>
        <w:t>. G</w:t>
      </w:r>
      <w:r w:rsidR="002E5021">
        <w:rPr>
          <w:rFonts w:ascii="Calibri" w:hAnsi="Calibri" w:cs="Calibri"/>
        </w:rPr>
        <w:t xml:space="preserve">ali pasitaikyti ir ženklinimų </w:t>
      </w:r>
      <w:r w:rsidR="00587150">
        <w:rPr>
          <w:rFonts w:ascii="Calibri" w:hAnsi="Calibri" w:cs="Calibri"/>
        </w:rPr>
        <w:t>užsienio</w:t>
      </w:r>
      <w:r w:rsidR="002E5021">
        <w:rPr>
          <w:rFonts w:ascii="Calibri" w:hAnsi="Calibri" w:cs="Calibri"/>
        </w:rPr>
        <w:t xml:space="preserve"> kalba, jei asmuo yra atvykęs iš kitos šalies. </w:t>
      </w:r>
    </w:p>
    <w:p w14:paraId="0F4A2DCA" w14:textId="5BCC98BC" w:rsidR="002B7A69" w:rsidRDefault="00E744E0" w:rsidP="00F93706">
      <w:pPr>
        <w:jc w:val="both"/>
        <w:rPr>
          <w:rFonts w:ascii="Calibri" w:hAnsi="Calibri" w:cs="Calibri"/>
        </w:rPr>
      </w:pPr>
      <w:r>
        <w:rPr>
          <w:rFonts w:ascii="Calibri" w:hAnsi="Calibri" w:cs="Calibri"/>
        </w:rPr>
        <w:t>Kartai</w:t>
      </w:r>
      <w:r w:rsidR="00E04B30">
        <w:rPr>
          <w:rFonts w:ascii="Calibri" w:hAnsi="Calibri" w:cs="Calibri"/>
        </w:rPr>
        <w:t>s jie būna ir su specialiomis petnešomis su rankena.</w:t>
      </w:r>
      <w:r w:rsidR="008D36D8">
        <w:rPr>
          <w:rFonts w:ascii="Calibri" w:hAnsi="Calibri" w:cs="Calibri"/>
        </w:rPr>
        <w:t xml:space="preserve"> </w:t>
      </w:r>
      <w:r w:rsidR="002B7A69">
        <w:rPr>
          <w:rFonts w:ascii="Calibri" w:hAnsi="Calibri" w:cs="Calibri"/>
        </w:rPr>
        <w:t>P</w:t>
      </w:r>
      <w:r w:rsidR="002B7A69" w:rsidRPr="002B7A69">
        <w:rPr>
          <w:rFonts w:ascii="Calibri" w:hAnsi="Calibri" w:cs="Calibri"/>
        </w:rPr>
        <w:t>amatę tokį šunį žmonės turėtų elgtis santūriai – nelįsti, neglostyti, nekalbinti</w:t>
      </w:r>
      <w:r w:rsidR="008D36D8">
        <w:rPr>
          <w:rFonts w:ascii="Calibri" w:hAnsi="Calibri" w:cs="Calibri"/>
        </w:rPr>
        <w:t>, nes tai gali trukdyti jiems kokybiškai atlikti savo darbą.</w:t>
      </w:r>
    </w:p>
    <w:p w14:paraId="59A344D9" w14:textId="632381F0" w:rsidR="00ED0C6B" w:rsidRPr="00ED0C6B" w:rsidRDefault="00ED0C6B" w:rsidP="00665FB7">
      <w:pPr>
        <w:jc w:val="both"/>
        <w:rPr>
          <w:rFonts w:ascii="Calibri" w:hAnsi="Calibri" w:cs="Calibri"/>
          <w:b/>
          <w:bCs/>
        </w:rPr>
      </w:pPr>
      <w:r w:rsidRPr="00ED0C6B">
        <w:rPr>
          <w:rFonts w:ascii="Calibri" w:hAnsi="Calibri" w:cs="Calibri"/>
          <w:b/>
          <w:bCs/>
        </w:rPr>
        <w:t xml:space="preserve">Šuo vedlys, asistentas ar pagalbininkas? </w:t>
      </w:r>
    </w:p>
    <w:p w14:paraId="2A2DE56B" w14:textId="77777777" w:rsidR="002253D0" w:rsidRDefault="0048107B" w:rsidP="00665FB7">
      <w:pPr>
        <w:jc w:val="both"/>
        <w:rPr>
          <w:rFonts w:ascii="Calibri" w:hAnsi="Calibri" w:cs="Calibri"/>
        </w:rPr>
      </w:pPr>
      <w:r>
        <w:rPr>
          <w:rFonts w:ascii="Calibri" w:hAnsi="Calibri" w:cs="Calibri"/>
        </w:rPr>
        <w:t>Nevyriausybin</w:t>
      </w:r>
      <w:r w:rsidR="00DC49C6">
        <w:rPr>
          <w:rFonts w:ascii="Calibri" w:hAnsi="Calibri" w:cs="Calibri"/>
        </w:rPr>
        <w:t>ė</w:t>
      </w:r>
      <w:r>
        <w:rPr>
          <w:rFonts w:ascii="Calibri" w:hAnsi="Calibri" w:cs="Calibri"/>
        </w:rPr>
        <w:t xml:space="preserve">s organizacijos „Šunys asistentai“ </w:t>
      </w:r>
      <w:r w:rsidR="00DC49C6">
        <w:rPr>
          <w:rFonts w:ascii="Calibri" w:hAnsi="Calibri" w:cs="Calibri"/>
        </w:rPr>
        <w:t>informuoja, kad šunų pagalbininkų gali būti įvairiausių tipų – jie gali būti vadinami</w:t>
      </w:r>
      <w:r w:rsidR="002253D0">
        <w:rPr>
          <w:rFonts w:ascii="Calibri" w:hAnsi="Calibri" w:cs="Calibri"/>
        </w:rPr>
        <w:t xml:space="preserve"> skirtingai, priklausomai nuo to, kokios negalios sunkumus padeda nugalėti. </w:t>
      </w:r>
    </w:p>
    <w:p w14:paraId="318D3BA0" w14:textId="686CAEA5" w:rsidR="00F73B0E" w:rsidRPr="00414BC8" w:rsidRDefault="002253D0" w:rsidP="00F73B0E">
      <w:pPr>
        <w:jc w:val="both"/>
        <w:rPr>
          <w:rFonts w:ascii="Calibri" w:hAnsi="Calibri" w:cs="Calibri"/>
        </w:rPr>
      </w:pPr>
      <w:r>
        <w:rPr>
          <w:rFonts w:ascii="Calibri" w:hAnsi="Calibri" w:cs="Calibri"/>
        </w:rPr>
        <w:t>Štai asmenims, turintiems regėjimo negalią,</w:t>
      </w:r>
      <w:r w:rsidR="00ED0C6B">
        <w:rPr>
          <w:rFonts w:ascii="Calibri" w:hAnsi="Calibri" w:cs="Calibri"/>
        </w:rPr>
        <w:t xml:space="preserve"> asistuojantys</w:t>
      </w:r>
      <w:r>
        <w:rPr>
          <w:rFonts w:ascii="Calibri" w:hAnsi="Calibri" w:cs="Calibri"/>
        </w:rPr>
        <w:t xml:space="preserve"> šunys pagalbininkai</w:t>
      </w:r>
      <w:r w:rsidR="00ED0C6B">
        <w:rPr>
          <w:rFonts w:ascii="Calibri" w:hAnsi="Calibri" w:cs="Calibri"/>
        </w:rPr>
        <w:t xml:space="preserve"> yra vadinami vedliais</w:t>
      </w:r>
      <w:r w:rsidR="00F73B0E">
        <w:rPr>
          <w:rFonts w:ascii="Calibri" w:hAnsi="Calibri" w:cs="Calibri"/>
        </w:rPr>
        <w:t>. Jie</w:t>
      </w:r>
      <w:r w:rsidR="00F73B0E" w:rsidRPr="00414BC8">
        <w:rPr>
          <w:rFonts w:ascii="Calibri" w:hAnsi="Calibri" w:cs="Calibri"/>
        </w:rPr>
        <w:t xml:space="preserve"> </w:t>
      </w:r>
      <w:r w:rsidR="00F73B0E">
        <w:rPr>
          <w:rFonts w:ascii="Calibri" w:hAnsi="Calibri" w:cs="Calibri"/>
        </w:rPr>
        <w:t xml:space="preserve">šeimininkui </w:t>
      </w:r>
      <w:r w:rsidR="00F73B0E" w:rsidRPr="00414BC8">
        <w:rPr>
          <w:rFonts w:ascii="Calibri" w:hAnsi="Calibri" w:cs="Calibri"/>
        </w:rPr>
        <w:t>padeda orientuotis aplinkoje, rasti kelią ir išvengti pavojų</w:t>
      </w:r>
      <w:r w:rsidR="00F73B0E">
        <w:rPr>
          <w:rFonts w:ascii="Calibri" w:hAnsi="Calibri" w:cs="Calibri"/>
        </w:rPr>
        <w:t xml:space="preserve">, pavyzdžiui, </w:t>
      </w:r>
      <w:r w:rsidR="00F73B0E" w:rsidRPr="00414BC8">
        <w:rPr>
          <w:rFonts w:ascii="Calibri" w:hAnsi="Calibri" w:cs="Calibri"/>
        </w:rPr>
        <w:t>apeiti kliūtis, nepakliūti į eismo įvykius, surasti reikalingus objektus.</w:t>
      </w:r>
    </w:p>
    <w:p w14:paraId="0BC4274A" w14:textId="18B1A095" w:rsidR="0048107B" w:rsidRDefault="00CC4250" w:rsidP="00CC4250">
      <w:pPr>
        <w:tabs>
          <w:tab w:val="right" w:pos="9638"/>
        </w:tabs>
        <w:jc w:val="both"/>
        <w:rPr>
          <w:rFonts w:ascii="Calibri" w:hAnsi="Calibri" w:cs="Calibri"/>
        </w:rPr>
      </w:pPr>
      <w:r w:rsidRPr="00CC4250">
        <w:rPr>
          <w:rFonts w:ascii="Calibri" w:hAnsi="Calibri" w:cs="Calibri"/>
        </w:rPr>
        <w:t xml:space="preserve">Asistuojantys klausos negalią turintiems </w:t>
      </w:r>
      <w:r w:rsidR="002E3D94">
        <w:rPr>
          <w:rFonts w:ascii="Calibri" w:hAnsi="Calibri" w:cs="Calibri"/>
        </w:rPr>
        <w:t>žmonėms</w:t>
      </w:r>
      <w:r w:rsidRPr="00CC4250">
        <w:rPr>
          <w:rFonts w:ascii="Calibri" w:hAnsi="Calibri" w:cs="Calibri"/>
        </w:rPr>
        <w:t>,</w:t>
      </w:r>
      <w:r w:rsidR="002E3D94">
        <w:rPr>
          <w:rFonts w:ascii="Calibri" w:hAnsi="Calibri" w:cs="Calibri"/>
        </w:rPr>
        <w:t xml:space="preserve"> tokie</w:t>
      </w:r>
      <w:r w:rsidRPr="00CC4250">
        <w:rPr>
          <w:rFonts w:ascii="Calibri" w:hAnsi="Calibri" w:cs="Calibri"/>
        </w:rPr>
        <w:t xml:space="preserve"> šunys vadinami signaliniais. </w:t>
      </w:r>
      <w:r w:rsidR="002E3D94">
        <w:rPr>
          <w:rFonts w:ascii="Calibri" w:hAnsi="Calibri" w:cs="Calibri"/>
        </w:rPr>
        <w:t>Šie</w:t>
      </w:r>
      <w:r>
        <w:rPr>
          <w:rFonts w:ascii="Calibri" w:hAnsi="Calibri" w:cs="Calibri"/>
        </w:rPr>
        <w:t xml:space="preserve"> pagalbininkai </w:t>
      </w:r>
      <w:r w:rsidR="002E3D94">
        <w:rPr>
          <w:rFonts w:ascii="Calibri" w:hAnsi="Calibri" w:cs="Calibri"/>
        </w:rPr>
        <w:t>yra apmokyti atpažinti įvairius garsus ir apie juos informuoti savo šeimininką</w:t>
      </w:r>
      <w:r w:rsidR="00B83066">
        <w:rPr>
          <w:rFonts w:ascii="Calibri" w:hAnsi="Calibri" w:cs="Calibri"/>
        </w:rPr>
        <w:t xml:space="preserve">, pavyzdžiui, </w:t>
      </w:r>
      <w:r w:rsidR="00854D32">
        <w:rPr>
          <w:rFonts w:ascii="Calibri" w:hAnsi="Calibri" w:cs="Calibri"/>
        </w:rPr>
        <w:t>baksnojant nosimi įspėti apie kažkieno beldimą į duris</w:t>
      </w:r>
      <w:r w:rsidR="00B83066">
        <w:rPr>
          <w:rFonts w:ascii="Calibri" w:hAnsi="Calibri" w:cs="Calibri"/>
        </w:rPr>
        <w:t>. Skirtingam garsui yra išmokomas skirtingas signalas.</w:t>
      </w:r>
    </w:p>
    <w:p w14:paraId="03504416" w14:textId="25F047AD" w:rsidR="00BE2AA3" w:rsidRDefault="00091C57" w:rsidP="00E046A2">
      <w:pPr>
        <w:tabs>
          <w:tab w:val="right" w:pos="9638"/>
        </w:tabs>
        <w:jc w:val="both"/>
        <w:rPr>
          <w:rFonts w:ascii="Calibri" w:hAnsi="Calibri" w:cs="Calibri"/>
        </w:rPr>
      </w:pPr>
      <w:r>
        <w:rPr>
          <w:rFonts w:ascii="Calibri" w:hAnsi="Calibri" w:cs="Calibri"/>
        </w:rPr>
        <w:t>Kitas tipa</w:t>
      </w:r>
      <w:r w:rsidR="00C06CF4">
        <w:rPr>
          <w:rFonts w:ascii="Calibri" w:hAnsi="Calibri" w:cs="Calibri"/>
        </w:rPr>
        <w:t xml:space="preserve">s – specialiai apmokyti šunys asistentai, kurių pagalba </w:t>
      </w:r>
      <w:r w:rsidR="00414BC8" w:rsidRPr="00414BC8">
        <w:rPr>
          <w:rFonts w:ascii="Calibri" w:hAnsi="Calibri" w:cs="Calibri"/>
        </w:rPr>
        <w:t xml:space="preserve">reikalinga ir sergantiems įvairiomis kitomis ligomis ar turintiems skirtingų negalių. </w:t>
      </w:r>
      <w:r w:rsidR="00C06CF4">
        <w:rPr>
          <w:rFonts w:ascii="Calibri" w:hAnsi="Calibri" w:cs="Calibri"/>
        </w:rPr>
        <w:t>Tokie šunys padeda asmenims, turintiems judėjimo sutrikimų, se</w:t>
      </w:r>
      <w:r w:rsidR="00414BC8" w:rsidRPr="00414BC8">
        <w:rPr>
          <w:rFonts w:ascii="Calibri" w:hAnsi="Calibri" w:cs="Calibri"/>
        </w:rPr>
        <w:t>rgant epilepsija ar diabetu, patiriantiems nerimą ar autizmo spektro sutrikimus</w:t>
      </w:r>
      <w:r w:rsidR="00E046A2">
        <w:rPr>
          <w:rFonts w:ascii="Calibri" w:hAnsi="Calibri" w:cs="Calibri"/>
        </w:rPr>
        <w:t xml:space="preserve"> ir t. t.</w:t>
      </w:r>
    </w:p>
    <w:p w14:paraId="2A67E5D7" w14:textId="77777777" w:rsidR="004A53B2" w:rsidRDefault="004A53B2" w:rsidP="00E046A2">
      <w:pPr>
        <w:tabs>
          <w:tab w:val="right" w:pos="9638"/>
        </w:tabs>
        <w:jc w:val="both"/>
        <w:rPr>
          <w:rFonts w:ascii="Calibri" w:hAnsi="Calibri" w:cs="Calibri"/>
        </w:rPr>
      </w:pPr>
    </w:p>
    <w:p w14:paraId="0C16F93E" w14:textId="77777777" w:rsidR="004A53B2" w:rsidRPr="004A53B2" w:rsidRDefault="004A53B2" w:rsidP="004A53B2">
      <w:pPr>
        <w:tabs>
          <w:tab w:val="right" w:pos="9638"/>
        </w:tabs>
        <w:jc w:val="both"/>
        <w:rPr>
          <w:rFonts w:ascii="Calibri" w:hAnsi="Calibri" w:cs="Calibri"/>
          <w:sz w:val="18"/>
          <w:szCs w:val="18"/>
        </w:rPr>
      </w:pPr>
      <w:r w:rsidRPr="004A53B2">
        <w:rPr>
          <w:rFonts w:ascii="Calibri" w:hAnsi="Calibri" w:cs="Calibri"/>
          <w:b/>
          <w:bCs/>
          <w:i/>
          <w:iCs/>
          <w:sz w:val="18"/>
          <w:szCs w:val="18"/>
        </w:rPr>
        <w:t>Apie lietuvišką prekybos tinklą „Maxima“</w:t>
      </w:r>
    </w:p>
    <w:p w14:paraId="72E6FE49" w14:textId="2A21E0B7" w:rsidR="004A53B2" w:rsidRPr="004A53B2" w:rsidRDefault="004A53B2" w:rsidP="004A53B2">
      <w:pPr>
        <w:tabs>
          <w:tab w:val="right" w:pos="9638"/>
        </w:tabs>
        <w:jc w:val="both"/>
        <w:rPr>
          <w:rFonts w:ascii="Calibri" w:hAnsi="Calibri" w:cs="Calibri"/>
          <w:sz w:val="18"/>
          <w:szCs w:val="18"/>
        </w:rPr>
      </w:pPr>
      <w:r w:rsidRPr="004A53B2">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p>
    <w:p w14:paraId="22B63992" w14:textId="77777777" w:rsidR="004A53B2" w:rsidRPr="004A53B2" w:rsidRDefault="004A53B2" w:rsidP="004A53B2">
      <w:pPr>
        <w:tabs>
          <w:tab w:val="right" w:pos="9638"/>
        </w:tabs>
        <w:jc w:val="both"/>
        <w:rPr>
          <w:rFonts w:ascii="Calibri" w:hAnsi="Calibri" w:cs="Calibri"/>
          <w:sz w:val="18"/>
          <w:szCs w:val="18"/>
        </w:rPr>
      </w:pPr>
      <w:r w:rsidRPr="004A53B2">
        <w:rPr>
          <w:rFonts w:ascii="Calibri" w:hAnsi="Calibri" w:cs="Calibri"/>
          <w:b/>
          <w:bCs/>
          <w:sz w:val="18"/>
          <w:szCs w:val="18"/>
        </w:rPr>
        <w:t>Daugiau informacijos</w:t>
      </w:r>
      <w:r w:rsidRPr="004A53B2">
        <w:rPr>
          <w:rFonts w:ascii="Calibri" w:hAnsi="Calibri" w:cs="Calibri"/>
          <w:sz w:val="18"/>
          <w:szCs w:val="18"/>
        </w:rPr>
        <w:t>:</w:t>
      </w:r>
    </w:p>
    <w:p w14:paraId="43CB640A" w14:textId="77777777" w:rsidR="004A53B2" w:rsidRPr="004A53B2" w:rsidRDefault="004A53B2" w:rsidP="004A53B2">
      <w:pPr>
        <w:tabs>
          <w:tab w:val="right" w:pos="9638"/>
        </w:tabs>
        <w:jc w:val="both"/>
        <w:rPr>
          <w:rFonts w:ascii="Calibri" w:hAnsi="Calibri" w:cs="Calibri"/>
          <w:sz w:val="18"/>
          <w:szCs w:val="18"/>
        </w:rPr>
      </w:pPr>
      <w:r w:rsidRPr="004A53B2">
        <w:rPr>
          <w:rFonts w:ascii="Calibri" w:hAnsi="Calibri" w:cs="Calibri"/>
          <w:sz w:val="18"/>
          <w:szCs w:val="18"/>
        </w:rPr>
        <w:t>El. paštas </w:t>
      </w:r>
      <w:hyperlink r:id="rId10" w:history="1">
        <w:r w:rsidRPr="004A53B2">
          <w:rPr>
            <w:rStyle w:val="Hyperlink"/>
            <w:rFonts w:ascii="Calibri" w:hAnsi="Calibri" w:cs="Calibri"/>
            <w:sz w:val="18"/>
            <w:szCs w:val="18"/>
          </w:rPr>
          <w:t>komunikacija@maxima.lt</w:t>
        </w:r>
      </w:hyperlink>
    </w:p>
    <w:p w14:paraId="7B59827E" w14:textId="77777777" w:rsidR="004A53B2" w:rsidRDefault="004A53B2" w:rsidP="00E046A2">
      <w:pPr>
        <w:tabs>
          <w:tab w:val="right" w:pos="9638"/>
        </w:tabs>
        <w:jc w:val="both"/>
        <w:rPr>
          <w:rFonts w:ascii="Calibri" w:hAnsi="Calibri" w:cs="Calibri"/>
        </w:rPr>
      </w:pPr>
    </w:p>
    <w:p w14:paraId="1C37A589" w14:textId="77777777" w:rsidR="004A53B2" w:rsidRDefault="004A53B2" w:rsidP="00E046A2">
      <w:pPr>
        <w:tabs>
          <w:tab w:val="right" w:pos="9638"/>
        </w:tabs>
        <w:jc w:val="both"/>
        <w:rPr>
          <w:rFonts w:ascii="Calibri" w:hAnsi="Calibri" w:cs="Calibri"/>
        </w:rPr>
      </w:pPr>
    </w:p>
    <w:p w14:paraId="5C7B0F3C" w14:textId="77777777" w:rsidR="008D36D8" w:rsidRDefault="008D36D8" w:rsidP="00E046A2">
      <w:pPr>
        <w:tabs>
          <w:tab w:val="right" w:pos="9638"/>
        </w:tabs>
        <w:jc w:val="both"/>
        <w:rPr>
          <w:rFonts w:ascii="Calibri" w:hAnsi="Calibri" w:cs="Calibri"/>
        </w:rPr>
      </w:pPr>
    </w:p>
    <w:p w14:paraId="12778EA5" w14:textId="77777777" w:rsidR="002B7A69" w:rsidRDefault="002B7A69" w:rsidP="00E046A2">
      <w:pPr>
        <w:tabs>
          <w:tab w:val="right" w:pos="9638"/>
        </w:tabs>
        <w:jc w:val="both"/>
        <w:rPr>
          <w:rFonts w:ascii="Calibri" w:hAnsi="Calibri" w:cs="Calibri"/>
        </w:rPr>
      </w:pPr>
    </w:p>
    <w:p w14:paraId="3A759E9B" w14:textId="77777777" w:rsidR="002B7A69" w:rsidRPr="00E046A2" w:rsidRDefault="002B7A69" w:rsidP="00E046A2">
      <w:pPr>
        <w:tabs>
          <w:tab w:val="right" w:pos="9638"/>
        </w:tabs>
        <w:jc w:val="both"/>
        <w:rPr>
          <w:rFonts w:ascii="Calibri" w:hAnsi="Calibri" w:cs="Calibri"/>
        </w:rPr>
      </w:pPr>
    </w:p>
    <w:p w14:paraId="43AA5129" w14:textId="4DAECDF2" w:rsidR="008D710F" w:rsidRPr="00F3421E" w:rsidRDefault="008D710F" w:rsidP="00F3421E">
      <w:pPr>
        <w:jc w:val="both"/>
        <w:rPr>
          <w:rFonts w:ascii="Calibri" w:hAnsi="Calibri" w:cs="Calibri"/>
        </w:rPr>
      </w:pPr>
    </w:p>
    <w:sectPr w:rsidR="008D710F" w:rsidRPr="00F3421E">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B7DFE" w14:textId="77777777" w:rsidR="00A82515" w:rsidRDefault="00A82515" w:rsidP="004B4796">
      <w:pPr>
        <w:spacing w:after="0" w:line="240" w:lineRule="auto"/>
      </w:pPr>
      <w:r>
        <w:separator/>
      </w:r>
    </w:p>
  </w:endnote>
  <w:endnote w:type="continuationSeparator" w:id="0">
    <w:p w14:paraId="442FAB46" w14:textId="77777777" w:rsidR="00A82515" w:rsidRDefault="00A82515" w:rsidP="004B4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5D0B9" w14:textId="77777777" w:rsidR="00A82515" w:rsidRDefault="00A82515" w:rsidP="004B4796">
      <w:pPr>
        <w:spacing w:after="0" w:line="240" w:lineRule="auto"/>
      </w:pPr>
      <w:r>
        <w:separator/>
      </w:r>
    </w:p>
  </w:footnote>
  <w:footnote w:type="continuationSeparator" w:id="0">
    <w:p w14:paraId="75434786" w14:textId="77777777" w:rsidR="00A82515" w:rsidRDefault="00A82515" w:rsidP="004B4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4928" w14:textId="1B1FFB88" w:rsidR="004B4796" w:rsidRDefault="004B4796">
    <w:pPr>
      <w:pStyle w:val="Header"/>
    </w:pPr>
    <w:r>
      <w:rPr>
        <w:noProof/>
      </w:rPr>
      <w:drawing>
        <wp:inline distT="0" distB="0" distL="0" distR="0" wp14:anchorId="350154BE" wp14:editId="0F1CC9AE">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10F"/>
    <w:rsid w:val="000616A7"/>
    <w:rsid w:val="00067C2E"/>
    <w:rsid w:val="00086460"/>
    <w:rsid w:val="00091C57"/>
    <w:rsid w:val="000B446C"/>
    <w:rsid w:val="000D1934"/>
    <w:rsid w:val="00104413"/>
    <w:rsid w:val="001142DC"/>
    <w:rsid w:val="00167513"/>
    <w:rsid w:val="00196507"/>
    <w:rsid w:val="002173DB"/>
    <w:rsid w:val="002253D0"/>
    <w:rsid w:val="00286EEE"/>
    <w:rsid w:val="002B7A69"/>
    <w:rsid w:val="002E3D94"/>
    <w:rsid w:val="002E5021"/>
    <w:rsid w:val="002E5CB8"/>
    <w:rsid w:val="00325726"/>
    <w:rsid w:val="00341560"/>
    <w:rsid w:val="003A0AF1"/>
    <w:rsid w:val="003A28BB"/>
    <w:rsid w:val="003B4C80"/>
    <w:rsid w:val="003E55AF"/>
    <w:rsid w:val="004118A4"/>
    <w:rsid w:val="00414BC8"/>
    <w:rsid w:val="00423096"/>
    <w:rsid w:val="004427F7"/>
    <w:rsid w:val="004534A8"/>
    <w:rsid w:val="00455780"/>
    <w:rsid w:val="0048107B"/>
    <w:rsid w:val="004A53B2"/>
    <w:rsid w:val="004B4796"/>
    <w:rsid w:val="004C2AC2"/>
    <w:rsid w:val="004C76C1"/>
    <w:rsid w:val="004E4697"/>
    <w:rsid w:val="00576AF6"/>
    <w:rsid w:val="00580F99"/>
    <w:rsid w:val="00583667"/>
    <w:rsid w:val="00587150"/>
    <w:rsid w:val="005A494E"/>
    <w:rsid w:val="005D4CC4"/>
    <w:rsid w:val="005F7F9F"/>
    <w:rsid w:val="00651ABB"/>
    <w:rsid w:val="00665FB7"/>
    <w:rsid w:val="0067059B"/>
    <w:rsid w:val="00760C15"/>
    <w:rsid w:val="007825CB"/>
    <w:rsid w:val="007963A8"/>
    <w:rsid w:val="007C37E4"/>
    <w:rsid w:val="007D627F"/>
    <w:rsid w:val="007F3A82"/>
    <w:rsid w:val="00817AE0"/>
    <w:rsid w:val="00854D32"/>
    <w:rsid w:val="00894CF1"/>
    <w:rsid w:val="008D36D8"/>
    <w:rsid w:val="008D5792"/>
    <w:rsid w:val="008D710F"/>
    <w:rsid w:val="009317DC"/>
    <w:rsid w:val="009767F0"/>
    <w:rsid w:val="00980641"/>
    <w:rsid w:val="009A43BA"/>
    <w:rsid w:val="009E753B"/>
    <w:rsid w:val="00A00EA7"/>
    <w:rsid w:val="00A202A5"/>
    <w:rsid w:val="00A41B35"/>
    <w:rsid w:val="00A82515"/>
    <w:rsid w:val="00A90E6C"/>
    <w:rsid w:val="00AE2FB9"/>
    <w:rsid w:val="00B04F66"/>
    <w:rsid w:val="00B40821"/>
    <w:rsid w:val="00B83066"/>
    <w:rsid w:val="00BE2AA3"/>
    <w:rsid w:val="00C05A8F"/>
    <w:rsid w:val="00C06CF4"/>
    <w:rsid w:val="00C249D4"/>
    <w:rsid w:val="00CA1F31"/>
    <w:rsid w:val="00CC4250"/>
    <w:rsid w:val="00CD77E3"/>
    <w:rsid w:val="00D266E6"/>
    <w:rsid w:val="00D722A7"/>
    <w:rsid w:val="00D756D8"/>
    <w:rsid w:val="00DA475A"/>
    <w:rsid w:val="00DC49C6"/>
    <w:rsid w:val="00E046A2"/>
    <w:rsid w:val="00E04B30"/>
    <w:rsid w:val="00E20328"/>
    <w:rsid w:val="00E36335"/>
    <w:rsid w:val="00E54A68"/>
    <w:rsid w:val="00E744E0"/>
    <w:rsid w:val="00E76590"/>
    <w:rsid w:val="00E9216B"/>
    <w:rsid w:val="00EC1F75"/>
    <w:rsid w:val="00EC5F59"/>
    <w:rsid w:val="00ED0C6B"/>
    <w:rsid w:val="00EE3E80"/>
    <w:rsid w:val="00F26D6A"/>
    <w:rsid w:val="00F3421E"/>
    <w:rsid w:val="00F34C92"/>
    <w:rsid w:val="00F73B0E"/>
    <w:rsid w:val="00F93706"/>
    <w:rsid w:val="00FC6CFA"/>
    <w:rsid w:val="00FD246C"/>
    <w:rsid w:val="00FF0D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BA0E9"/>
  <w15:chartTrackingRefBased/>
  <w15:docId w15:val="{57DD683F-F169-4887-88F1-5CB495F64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71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71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71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71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71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71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71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71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71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1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71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71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71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71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71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71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71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710F"/>
    <w:rPr>
      <w:rFonts w:eastAsiaTheme="majorEastAsia" w:cstheme="majorBidi"/>
      <w:color w:val="272727" w:themeColor="text1" w:themeTint="D8"/>
    </w:rPr>
  </w:style>
  <w:style w:type="paragraph" w:styleId="Title">
    <w:name w:val="Title"/>
    <w:basedOn w:val="Normal"/>
    <w:next w:val="Normal"/>
    <w:link w:val="TitleChar"/>
    <w:uiPriority w:val="10"/>
    <w:qFormat/>
    <w:rsid w:val="008D71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1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1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71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710F"/>
    <w:pPr>
      <w:spacing w:before="160"/>
      <w:jc w:val="center"/>
    </w:pPr>
    <w:rPr>
      <w:i/>
      <w:iCs/>
      <w:color w:val="404040" w:themeColor="text1" w:themeTint="BF"/>
    </w:rPr>
  </w:style>
  <w:style w:type="character" w:customStyle="1" w:styleId="QuoteChar">
    <w:name w:val="Quote Char"/>
    <w:basedOn w:val="DefaultParagraphFont"/>
    <w:link w:val="Quote"/>
    <w:uiPriority w:val="29"/>
    <w:rsid w:val="008D710F"/>
    <w:rPr>
      <w:i/>
      <w:iCs/>
      <w:color w:val="404040" w:themeColor="text1" w:themeTint="BF"/>
    </w:rPr>
  </w:style>
  <w:style w:type="paragraph" w:styleId="ListParagraph">
    <w:name w:val="List Paragraph"/>
    <w:basedOn w:val="Normal"/>
    <w:uiPriority w:val="34"/>
    <w:qFormat/>
    <w:rsid w:val="008D710F"/>
    <w:pPr>
      <w:ind w:left="720"/>
      <w:contextualSpacing/>
    </w:pPr>
  </w:style>
  <w:style w:type="character" w:styleId="IntenseEmphasis">
    <w:name w:val="Intense Emphasis"/>
    <w:basedOn w:val="DefaultParagraphFont"/>
    <w:uiPriority w:val="21"/>
    <w:qFormat/>
    <w:rsid w:val="008D710F"/>
    <w:rPr>
      <w:i/>
      <w:iCs/>
      <w:color w:val="0F4761" w:themeColor="accent1" w:themeShade="BF"/>
    </w:rPr>
  </w:style>
  <w:style w:type="paragraph" w:styleId="IntenseQuote">
    <w:name w:val="Intense Quote"/>
    <w:basedOn w:val="Normal"/>
    <w:next w:val="Normal"/>
    <w:link w:val="IntenseQuoteChar"/>
    <w:uiPriority w:val="30"/>
    <w:qFormat/>
    <w:rsid w:val="008D71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710F"/>
    <w:rPr>
      <w:i/>
      <w:iCs/>
      <w:color w:val="0F4761" w:themeColor="accent1" w:themeShade="BF"/>
    </w:rPr>
  </w:style>
  <w:style w:type="character" w:styleId="IntenseReference">
    <w:name w:val="Intense Reference"/>
    <w:basedOn w:val="DefaultParagraphFont"/>
    <w:uiPriority w:val="32"/>
    <w:qFormat/>
    <w:rsid w:val="008D710F"/>
    <w:rPr>
      <w:b/>
      <w:bCs/>
      <w:smallCaps/>
      <w:color w:val="0F4761" w:themeColor="accent1" w:themeShade="BF"/>
      <w:spacing w:val="5"/>
    </w:rPr>
  </w:style>
  <w:style w:type="character" w:styleId="Hyperlink">
    <w:name w:val="Hyperlink"/>
    <w:basedOn w:val="DefaultParagraphFont"/>
    <w:uiPriority w:val="99"/>
    <w:unhideWhenUsed/>
    <w:rsid w:val="004A53B2"/>
    <w:rPr>
      <w:color w:val="467886" w:themeColor="hyperlink"/>
      <w:u w:val="single"/>
    </w:rPr>
  </w:style>
  <w:style w:type="character" w:styleId="UnresolvedMention">
    <w:name w:val="Unresolved Mention"/>
    <w:basedOn w:val="DefaultParagraphFont"/>
    <w:uiPriority w:val="99"/>
    <w:semiHidden/>
    <w:unhideWhenUsed/>
    <w:rsid w:val="004A53B2"/>
    <w:rPr>
      <w:color w:val="605E5C"/>
      <w:shd w:val="clear" w:color="auto" w:fill="E1DFDD"/>
    </w:rPr>
  </w:style>
  <w:style w:type="paragraph" w:styleId="Header">
    <w:name w:val="header"/>
    <w:basedOn w:val="Normal"/>
    <w:link w:val="HeaderChar"/>
    <w:uiPriority w:val="99"/>
    <w:unhideWhenUsed/>
    <w:rsid w:val="004B47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B4796"/>
  </w:style>
  <w:style w:type="paragraph" w:styleId="Footer">
    <w:name w:val="footer"/>
    <w:basedOn w:val="Normal"/>
    <w:link w:val="FooterChar"/>
    <w:uiPriority w:val="99"/>
    <w:unhideWhenUsed/>
    <w:rsid w:val="004B479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B4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40F5292E-D00A-46FA-9E43-79EE2D599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02DC6-AB62-492D-AE89-9CC912EB8AAD}">
  <ds:schemaRefs>
    <ds:schemaRef ds:uri="http://schemas.openxmlformats.org/officeDocument/2006/bibliography"/>
  </ds:schemaRefs>
</ds:datastoreItem>
</file>

<file path=customXml/itemProps3.xml><?xml version="1.0" encoding="utf-8"?>
<ds:datastoreItem xmlns:ds="http://schemas.openxmlformats.org/officeDocument/2006/customXml" ds:itemID="{AEDD8E2D-7B7F-4F8C-9918-382A9B3C658F}">
  <ds:schemaRefs>
    <ds:schemaRef ds:uri="http://schemas.microsoft.com/sharepoint/v3/contenttype/forms"/>
  </ds:schemaRefs>
</ds:datastoreItem>
</file>

<file path=customXml/itemProps4.xml><?xml version="1.0" encoding="utf-8"?>
<ds:datastoreItem xmlns:ds="http://schemas.openxmlformats.org/officeDocument/2006/customXml" ds:itemID="{0A43E9AA-A3C5-49D5-B865-0822729AAB1E}">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3246</Words>
  <Characters>1851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Urte Paulauskaite</cp:lastModifiedBy>
  <cp:revision>23</cp:revision>
  <dcterms:created xsi:type="dcterms:W3CDTF">2026-04-30T07:42:00Z</dcterms:created>
  <dcterms:modified xsi:type="dcterms:W3CDTF">2026-04-30T08:34:00Z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