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9E0536" w14:textId="77777777" w:rsidR="00D70193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Helvetica Neue" w:eastAsia="Helvetica Neue" w:hAnsi="Helvetica Neue" w:cs="Helvetica Neue"/>
          <w:b/>
          <w:bCs/>
          <w:color w:val="000000"/>
        </w:rPr>
      </w:pPr>
      <w:r>
        <w:rPr>
          <w:rFonts w:ascii="Calibri" w:eastAsia="Calibri" w:hAnsi="Calibri" w:cs="Calibri"/>
          <w:noProof/>
          <w:color w:val="000000"/>
        </w:rPr>
        <w:drawing>
          <wp:inline distT="0" distB="0" distL="0" distR="0" wp14:anchorId="141E6803" wp14:editId="6D88FA8D">
            <wp:extent cx="6400673" cy="1244576"/>
            <wp:effectExtent l="0" t="0" r="0" b="0"/>
            <wp:docPr id="1" name="image1.png" descr="A close up of a logo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A close up of a logo&#10;&#10;Description automatically generated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00673" cy="124457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03ABFE8" w14:textId="77777777" w:rsidR="00D70193" w:rsidRDefault="00000000">
      <w:pPr>
        <w:jc w:val="center"/>
        <w:rPr>
          <w:rFonts w:ascii="Helvetica Neue" w:eastAsia="Helvetica Neue" w:hAnsi="Helvetica Neue" w:cs="Helvetica Neue"/>
          <w:b/>
          <w:bCs/>
          <w:color w:val="FF0000"/>
        </w:rPr>
      </w:pPr>
      <w:r>
        <w:rPr>
          <w:rFonts w:ascii="Helvetica Neue" w:eastAsia="Helvetica Neue" w:hAnsi="Helvetica Neue" w:cs="Helvetica Neue"/>
          <w:b/>
          <w:bCs/>
          <w:sz w:val="28"/>
          <w:szCs w:val="28"/>
        </w:rPr>
        <w:t>Naujieji „</w:t>
      </w:r>
      <w:proofErr w:type="spellStart"/>
      <w:r>
        <w:rPr>
          <w:rFonts w:ascii="Helvetica Neue" w:eastAsia="Helvetica Neue" w:hAnsi="Helvetica Neue" w:cs="Helvetica Neue"/>
          <w:b/>
          <w:bCs/>
          <w:sz w:val="28"/>
          <w:szCs w:val="28"/>
        </w:rPr>
        <w:t>Garmin</w:t>
      </w:r>
      <w:proofErr w:type="spellEnd"/>
      <w:r>
        <w:rPr>
          <w:rFonts w:ascii="Helvetica Neue" w:eastAsia="Helvetica Neue" w:hAnsi="Helvetica Neue" w:cs="Helvetica Neue"/>
          <w:b/>
          <w:bCs/>
          <w:sz w:val="28"/>
          <w:szCs w:val="28"/>
        </w:rPr>
        <w:t xml:space="preserve"> </w:t>
      </w:r>
      <w:proofErr w:type="spellStart"/>
      <w:r>
        <w:rPr>
          <w:rFonts w:ascii="Helvetica Neue" w:eastAsia="Helvetica Neue" w:hAnsi="Helvetica Neue" w:cs="Helvetica Neue"/>
          <w:b/>
          <w:bCs/>
          <w:sz w:val="28"/>
          <w:szCs w:val="28"/>
        </w:rPr>
        <w:t>Forerunner</w:t>
      </w:r>
      <w:proofErr w:type="spellEnd"/>
      <w:r>
        <w:rPr>
          <w:rFonts w:ascii="Helvetica Neue" w:eastAsia="Helvetica Neue" w:hAnsi="Helvetica Neue" w:cs="Helvetica Neue"/>
          <w:b/>
          <w:bCs/>
          <w:sz w:val="28"/>
          <w:szCs w:val="28"/>
        </w:rPr>
        <w:t xml:space="preserve"> 70“ ir „</w:t>
      </w:r>
      <w:proofErr w:type="spellStart"/>
      <w:r>
        <w:rPr>
          <w:rFonts w:ascii="Helvetica Neue" w:eastAsia="Helvetica Neue" w:hAnsi="Helvetica Neue" w:cs="Helvetica Neue"/>
          <w:b/>
          <w:bCs/>
          <w:sz w:val="28"/>
          <w:szCs w:val="28"/>
        </w:rPr>
        <w:t>Forerunner</w:t>
      </w:r>
      <w:proofErr w:type="spellEnd"/>
      <w:r>
        <w:rPr>
          <w:rFonts w:ascii="Helvetica Neue" w:eastAsia="Helvetica Neue" w:hAnsi="Helvetica Neue" w:cs="Helvetica Neue"/>
          <w:b/>
          <w:bCs/>
          <w:sz w:val="28"/>
          <w:szCs w:val="28"/>
        </w:rPr>
        <w:t xml:space="preserve"> 170“: daugiau motyvacijos kiekvienam bėgimui</w:t>
      </w:r>
    </w:p>
    <w:p w14:paraId="78E11892" w14:textId="77777777" w:rsidR="00D70193" w:rsidRDefault="00D70193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Helvetica Neue" w:eastAsia="Helvetica Neue" w:hAnsi="Helvetica Neue" w:cs="Helvetica Neue"/>
          <w:b/>
          <w:bCs/>
          <w:color w:val="FF0000"/>
          <w:sz w:val="22"/>
          <w:szCs w:val="22"/>
        </w:rPr>
      </w:pPr>
    </w:p>
    <w:p w14:paraId="6E788B74" w14:textId="77777777" w:rsidR="00D70193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b/>
          <w:bCs/>
          <w:color w:val="FF0000"/>
          <w:sz w:val="22"/>
          <w:szCs w:val="22"/>
        </w:rPr>
      </w:pPr>
      <w:r>
        <w:rPr>
          <w:rFonts w:ascii="Helvetica Neue" w:eastAsia="Helvetica Neue" w:hAnsi="Helvetica Neue" w:cs="Helvetica Neue"/>
          <w:b/>
          <w:bCs/>
          <w:sz w:val="22"/>
          <w:szCs w:val="22"/>
        </w:rPr>
        <w:t>„</w:t>
      </w:r>
      <w:proofErr w:type="spellStart"/>
      <w:r>
        <w:rPr>
          <w:rFonts w:ascii="Helvetica Neue" w:eastAsia="Helvetica Neue" w:hAnsi="Helvetica Neue" w:cs="Helvetica Neue"/>
          <w:b/>
          <w:bCs/>
          <w:sz w:val="22"/>
          <w:szCs w:val="22"/>
        </w:rPr>
        <w:t>Garmin</w:t>
      </w:r>
      <w:proofErr w:type="spellEnd"/>
      <w:r>
        <w:rPr>
          <w:rFonts w:ascii="Helvetica Neue" w:eastAsia="Helvetica Neue" w:hAnsi="Helvetica Neue" w:cs="Helvetica Neue"/>
          <w:b/>
          <w:bCs/>
          <w:sz w:val="22"/>
          <w:szCs w:val="22"/>
        </w:rPr>
        <w:t>“ pristatė naujuosius „</w:t>
      </w:r>
      <w:proofErr w:type="spellStart"/>
      <w:r>
        <w:rPr>
          <w:rFonts w:ascii="Helvetica Neue" w:eastAsia="Helvetica Neue" w:hAnsi="Helvetica Neue" w:cs="Helvetica Neue"/>
          <w:b/>
          <w:bCs/>
          <w:sz w:val="22"/>
          <w:szCs w:val="22"/>
        </w:rPr>
        <w:t>Forerunner</w:t>
      </w:r>
      <w:proofErr w:type="spellEnd"/>
      <w:r>
        <w:rPr>
          <w:rFonts w:ascii="Helvetica Neue" w:eastAsia="Helvetica Neue" w:hAnsi="Helvetica Neue" w:cs="Helvetica Neue"/>
          <w:b/>
          <w:bCs/>
          <w:sz w:val="22"/>
          <w:szCs w:val="22"/>
        </w:rPr>
        <w:t xml:space="preserve"> 70“ ir „</w:t>
      </w:r>
      <w:proofErr w:type="spellStart"/>
      <w:r>
        <w:rPr>
          <w:rFonts w:ascii="Helvetica Neue" w:eastAsia="Helvetica Neue" w:hAnsi="Helvetica Neue" w:cs="Helvetica Neue"/>
          <w:b/>
          <w:bCs/>
          <w:sz w:val="22"/>
          <w:szCs w:val="22"/>
        </w:rPr>
        <w:t>Forerunner</w:t>
      </w:r>
      <w:proofErr w:type="spellEnd"/>
      <w:r>
        <w:rPr>
          <w:rFonts w:ascii="Helvetica Neue" w:eastAsia="Helvetica Neue" w:hAnsi="Helvetica Neue" w:cs="Helvetica Neue"/>
          <w:b/>
          <w:bCs/>
          <w:sz w:val="22"/>
          <w:szCs w:val="22"/>
        </w:rPr>
        <w:t xml:space="preserve"> 170“ GPS išmaniuosius laikrodžius, sukurtus specialiai bėgikams, norintiems patogiai sekti savo progresą ir kryptingai siekti sportinių tikslų. Lengvai naudojami įrenginiai pritaikyti tiek pradedantiesiems, tiek reguliariai bėgiojantiems entuziastams, o pažangios treniruočių funkcijos padeda efektyviau planuoti krūvį ir stebėti savo fizinę būklę.</w:t>
      </w:r>
      <w:r>
        <w:rPr>
          <w:rFonts w:ascii="Helvetica Neue" w:eastAsia="Helvetica Neue" w:hAnsi="Helvetica Neue" w:cs="Helvetica Neue"/>
          <w:b/>
          <w:bCs/>
          <w:color w:val="FF0000"/>
          <w:sz w:val="22"/>
          <w:szCs w:val="22"/>
        </w:rPr>
        <w:t xml:space="preserve"> </w:t>
      </w:r>
    </w:p>
    <w:p w14:paraId="218AC911" w14:textId="77777777" w:rsidR="00D70193" w:rsidRDefault="00D7019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b/>
          <w:bCs/>
          <w:color w:val="FF0000"/>
          <w:sz w:val="22"/>
          <w:szCs w:val="22"/>
        </w:rPr>
      </w:pPr>
    </w:p>
    <w:p w14:paraId="6450689D" w14:textId="77777777" w:rsidR="00D70193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 xml:space="preserve">Abu modeliai turi ryškius 1,2 colio AMOLED ekranus, jautrius 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jutiklinius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valdiklius ir klasikinį penkių mygtukų dizainą, leidžiantį patogiai valdyti laikrodį net treniruotės metu. Įrenginiuose taip pat integruotos kasdienės sveikatingumo funkcijos, pažangūs treniruočių įrankiai ir išmanieji pranešimai, o dėl ilgo baterijos veikimo laiko laikrodžio nereikės krauti kiekvieną vakarą.</w:t>
      </w:r>
    </w:p>
    <w:p w14:paraId="7BCA4E43" w14:textId="77777777" w:rsidR="00D70193" w:rsidRDefault="00D7019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sz w:val="22"/>
          <w:szCs w:val="22"/>
        </w:rPr>
      </w:pPr>
    </w:p>
    <w:p w14:paraId="1B294A84" w14:textId="77777777" w:rsidR="00D70193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„Kurdami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Forerunner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70“ ir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Forerunner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170“, siekėme pasiūlyti viską, ko reikia pradedantiems ar savo rezultatus gerinti norintiems bėgikams. Šiuose modeliuose integruotos pažangios bėgimo ir treniruočių funkcijos, perimtos iš aukštesnės klasės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Forerunner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>“ serijos laikrodžių, taip pat populiarūs sveikatingumo ir fizinės būklės stebėjimo įrankiai. Nepriklausomai nuo užsibrėžto tikslo, šie išmanieji laikrodžiai padeda kiekvieną žingsnį paversti prasmingu“, – sako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Garmin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“ vartotojų pardavimų ir rinkodaros viceprezidentė Susan 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Lyman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>.</w:t>
      </w:r>
    </w:p>
    <w:p w14:paraId="1A1C6C44" w14:textId="77777777" w:rsidR="00D70193" w:rsidRDefault="00D7019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sz w:val="22"/>
          <w:szCs w:val="22"/>
        </w:rPr>
      </w:pPr>
    </w:p>
    <w:p w14:paraId="4F723D07" w14:textId="77777777" w:rsidR="00D70193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b/>
          <w:bCs/>
          <w:sz w:val="22"/>
          <w:szCs w:val="22"/>
        </w:rPr>
      </w:pPr>
      <w:r>
        <w:rPr>
          <w:rFonts w:ascii="Helvetica Neue" w:eastAsia="Helvetica Neue" w:hAnsi="Helvetica Neue" w:cs="Helvetica Neue"/>
          <w:b/>
          <w:bCs/>
          <w:sz w:val="22"/>
          <w:szCs w:val="22"/>
        </w:rPr>
        <w:t>„</w:t>
      </w:r>
      <w:proofErr w:type="spellStart"/>
      <w:r>
        <w:rPr>
          <w:rFonts w:ascii="Helvetica Neue" w:eastAsia="Helvetica Neue" w:hAnsi="Helvetica Neue" w:cs="Helvetica Neue"/>
          <w:b/>
          <w:bCs/>
          <w:sz w:val="22"/>
          <w:szCs w:val="22"/>
        </w:rPr>
        <w:t>Forerunner</w:t>
      </w:r>
      <w:proofErr w:type="spellEnd"/>
      <w:r>
        <w:rPr>
          <w:rFonts w:ascii="Helvetica Neue" w:eastAsia="Helvetica Neue" w:hAnsi="Helvetica Neue" w:cs="Helvetica Neue"/>
          <w:b/>
          <w:bCs/>
          <w:sz w:val="22"/>
          <w:szCs w:val="22"/>
        </w:rPr>
        <w:t xml:space="preserve"> 70“ – svarbiausios funkcijos bėgikams</w:t>
      </w:r>
    </w:p>
    <w:p w14:paraId="6C9C0497" w14:textId="77777777" w:rsidR="00D70193" w:rsidRDefault="00000000">
      <w:pPr>
        <w:spacing w:before="240" w:after="240"/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Išmanusis laikrodis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Forerunner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70“ sukurtas taip, kad padėtų patogiai pradėti bėgioti ir palaipsniui gerinti rezultatus.</w:t>
      </w:r>
    </w:p>
    <w:p w14:paraId="386906E6" w14:textId="77777777" w:rsidR="00D70193" w:rsidRDefault="00000000">
      <w:pPr>
        <w:spacing w:before="240" w:after="240"/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Laikrodyje integruotas GPS leidžia tiksliai stebėti nubėgtą atstumą, tempą ir laiką, o širdies ritmo matuoklis</w:t>
      </w:r>
      <w:r>
        <w:rPr>
          <w:rFonts w:ascii="Helvetica Neue" w:eastAsia="Helvetica Neue" w:hAnsi="Helvetica Neue" w:cs="Helvetica Neue"/>
          <w:sz w:val="22"/>
          <w:szCs w:val="22"/>
          <w:vertAlign w:val="superscript"/>
        </w:rPr>
        <w:t>1</w:t>
      </w:r>
      <w:r>
        <w:rPr>
          <w:rFonts w:ascii="Helvetica Neue" w:eastAsia="Helvetica Neue" w:hAnsi="Helvetica Neue" w:cs="Helvetica Neue"/>
          <w:sz w:val="22"/>
          <w:szCs w:val="22"/>
        </w:rPr>
        <w:t xml:space="preserve"> – geriau suprasti fizinį krūvį treniruotės metu.</w:t>
      </w:r>
    </w:p>
    <w:p w14:paraId="303A6AB7" w14:textId="77777777" w:rsidR="00D70193" w:rsidRDefault="00000000">
      <w:pPr>
        <w:spacing w:before="240" w:after="240"/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Naujieji greitųjų treniruočių pasiūlymai leidžia vos keliais paspaudimais sugeneruoti treniruotę pagal pasirinktą intensyvumą ir laiką. Tuo metu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Garmin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Coach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>“ treniruočių planai prisitaiko prie naudotojo fizinės būklės, atsistatymo ir progreso rodiklių. Programoje taip pat atsirado nauji bėgimo ir ėjimo deriniais paremti planai bei mažesnio intensyvumo treniruočių programos.</w:t>
      </w:r>
    </w:p>
    <w:p w14:paraId="4C1CBB0F" w14:textId="77777777" w:rsidR="00D70193" w:rsidRDefault="00000000">
      <w:pPr>
        <w:spacing w:before="240" w:after="240"/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Laikrodis taip pat pateikia kasdienes rekomenduojamas treniruotes, kurios sudaromos atsižvelgiant į ankstesnių bėgimų rezultatus, patiriamą fizinį krūvį ir organizmo atsistatymo lygį.</w:t>
      </w:r>
    </w:p>
    <w:p w14:paraId="0540FA5B" w14:textId="2326010B" w:rsidR="00D70193" w:rsidRDefault="00000000">
      <w:pPr>
        <w:spacing w:before="240" w:after="240"/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lastRenderedPageBreak/>
        <w:t>Tarp pažangesnių funkcijų – organizmo pasirengimo treniruotėms ir treniruočių būsenos stebėjimas, bėgimo galios matavimas n</w:t>
      </w:r>
      <w:r w:rsidR="005737AF">
        <w:rPr>
          <w:rFonts w:ascii="Helvetica Neue" w:eastAsia="Helvetica Neue" w:hAnsi="Helvetica Neue" w:cs="Helvetica Neue"/>
          <w:sz w:val="22"/>
          <w:szCs w:val="22"/>
        </w:rPr>
        <w:t>audojant</w:t>
      </w:r>
      <w:r>
        <w:rPr>
          <w:rFonts w:ascii="Helvetica Neue" w:eastAsia="Helvetica Neue" w:hAnsi="Helvetica Neue" w:cs="Helvetica Neue"/>
          <w:sz w:val="22"/>
          <w:szCs w:val="22"/>
        </w:rPr>
        <w:t xml:space="preserve"> riešo </w:t>
      </w:r>
      <w:r w:rsidR="005737AF">
        <w:rPr>
          <w:rFonts w:ascii="Helvetica Neue" w:eastAsia="Helvetica Neue" w:hAnsi="Helvetica Neue" w:cs="Helvetica Neue"/>
          <w:sz w:val="22"/>
          <w:szCs w:val="22"/>
        </w:rPr>
        <w:t xml:space="preserve">jutiklius </w:t>
      </w:r>
      <w:r>
        <w:rPr>
          <w:rFonts w:ascii="Helvetica Neue" w:eastAsia="Helvetica Neue" w:hAnsi="Helvetica Neue" w:cs="Helvetica Neue"/>
          <w:sz w:val="22"/>
          <w:szCs w:val="22"/>
        </w:rPr>
        <w:t>bei bėgimo dinamikos analizė. Be bėgimo, naudotojai gali rinktis iš daugiau nei 80 sporto režimų, įskaitant plaukimą, važiavimą dviračiu ar jėgos treniruotes.</w:t>
      </w:r>
    </w:p>
    <w:p w14:paraId="28D1289C" w14:textId="77777777" w:rsidR="00D70193" w:rsidRDefault="00000000">
      <w:pPr>
        <w:spacing w:before="240" w:after="240"/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Forerunner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70“ taip pat leidžia visą parą stebėti sveikatos rodiklius: miego kokybę, širdies ritmo 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variabilumą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(HRV), kvėpavimo pokyčius, kraujo prisotinimo deguonimi lygį ir kitus bendros savijautos duomenis</w:t>
      </w:r>
      <w:r>
        <w:rPr>
          <w:rFonts w:ascii="Helvetica Neue" w:eastAsia="Helvetica Neue" w:hAnsi="Helvetica Neue" w:cs="Helvetica Neue"/>
          <w:sz w:val="22"/>
          <w:szCs w:val="22"/>
          <w:vertAlign w:val="superscript"/>
        </w:rPr>
        <w:t>2</w:t>
      </w:r>
      <w:r>
        <w:rPr>
          <w:rFonts w:ascii="Helvetica Neue" w:eastAsia="Helvetica Neue" w:hAnsi="Helvetica Neue" w:cs="Helvetica Neue"/>
          <w:sz w:val="22"/>
          <w:szCs w:val="22"/>
        </w:rPr>
        <w:t>.</w:t>
      </w:r>
    </w:p>
    <w:p w14:paraId="7B0FC14F" w14:textId="77777777" w:rsidR="00D70193" w:rsidRDefault="00000000">
      <w:pPr>
        <w:spacing w:before="240" w:after="240"/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Kasdieniam patogumui integruoti ir išmanieji pranešimai,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LiveTrack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>“ funkcija bei saugumo sprendimai, leidžiantys dalintis buvimo vieta su artimaisiais.</w:t>
      </w:r>
    </w:p>
    <w:p w14:paraId="2677EF55" w14:textId="37E4DE10" w:rsidR="00D70193" w:rsidRPr="00D95D41" w:rsidRDefault="00000000">
      <w:pPr>
        <w:spacing w:before="240" w:after="240"/>
        <w:jc w:val="both"/>
        <w:rPr>
          <w:rFonts w:ascii="Helvetica Neue" w:eastAsia="Helvetica Neue" w:hAnsi="Helvetica Neue" w:cs="Helvetica Neue"/>
          <w:color w:val="000000" w:themeColor="text1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Laikrodžio baterija įprastu naudojimo režimu veikia iki 13 dienų. Modelį bus galima rinktis iš kelių spalvų variantų</w:t>
      </w:r>
      <w:r w:rsidRPr="00D95D41">
        <w:rPr>
          <w:rFonts w:ascii="Helvetica Neue" w:eastAsia="Helvetica Neue" w:hAnsi="Helvetica Neue" w:cs="Helvetica Neue"/>
          <w:color w:val="000000" w:themeColor="text1"/>
          <w:sz w:val="22"/>
          <w:szCs w:val="22"/>
        </w:rPr>
        <w:t>, įskaitant juodą</w:t>
      </w:r>
      <w:r w:rsidR="005737AF" w:rsidRPr="00D95D41">
        <w:rPr>
          <w:rFonts w:ascii="Helvetica Neue" w:eastAsia="Helvetica Neue" w:hAnsi="Helvetica Neue" w:cs="Helvetica Neue"/>
          <w:color w:val="000000" w:themeColor="text1"/>
          <w:sz w:val="22"/>
          <w:szCs w:val="22"/>
        </w:rPr>
        <w:t>,</w:t>
      </w:r>
      <w:r w:rsidRPr="00D95D41">
        <w:rPr>
          <w:rFonts w:ascii="Helvetica Neue" w:eastAsia="Helvetica Neue" w:hAnsi="Helvetica Neue" w:cs="Helvetica Neue"/>
          <w:color w:val="000000" w:themeColor="text1"/>
          <w:sz w:val="22"/>
          <w:szCs w:val="22"/>
        </w:rPr>
        <w:t xml:space="preserve"> </w:t>
      </w:r>
      <w:r w:rsidR="005737AF" w:rsidRPr="00D95D41">
        <w:rPr>
          <w:rFonts w:ascii="Helvetica Neue" w:eastAsia="Helvetica Neue" w:hAnsi="Helvetica Neue" w:cs="Helvetica Neue"/>
          <w:color w:val="000000" w:themeColor="text1"/>
          <w:sz w:val="22"/>
          <w:szCs w:val="22"/>
        </w:rPr>
        <w:t>baltojo akmens, vėsios levand</w:t>
      </w:r>
      <w:r w:rsidR="00D95D41" w:rsidRPr="00D95D41">
        <w:rPr>
          <w:rFonts w:ascii="Helvetica Neue" w:eastAsia="Helvetica Neue" w:hAnsi="Helvetica Neue" w:cs="Helvetica Neue"/>
          <w:color w:val="000000" w:themeColor="text1"/>
          <w:sz w:val="22"/>
          <w:szCs w:val="22"/>
        </w:rPr>
        <w:t xml:space="preserve">ų </w:t>
      </w:r>
      <w:r w:rsidR="005737AF" w:rsidRPr="00D95D41">
        <w:rPr>
          <w:rFonts w:ascii="Helvetica Neue" w:eastAsia="Helvetica Neue" w:hAnsi="Helvetica Neue" w:cs="Helvetica Neue"/>
          <w:color w:val="000000" w:themeColor="text1"/>
          <w:sz w:val="22"/>
          <w:szCs w:val="22"/>
        </w:rPr>
        <w:t xml:space="preserve">ir citrinų </w:t>
      </w:r>
      <w:r w:rsidR="00D95D41" w:rsidRPr="00D95D41">
        <w:rPr>
          <w:rFonts w:ascii="Helvetica Neue" w:eastAsia="Helvetica Neue" w:hAnsi="Helvetica Neue" w:cs="Helvetica Neue"/>
          <w:color w:val="000000" w:themeColor="text1"/>
          <w:sz w:val="22"/>
          <w:szCs w:val="22"/>
        </w:rPr>
        <w:t>geltonos</w:t>
      </w:r>
      <w:r w:rsidRPr="00D95D41">
        <w:rPr>
          <w:rFonts w:ascii="Helvetica Neue" w:eastAsia="Helvetica Neue" w:hAnsi="Helvetica Neue" w:cs="Helvetica Neue"/>
          <w:color w:val="000000" w:themeColor="text1"/>
          <w:sz w:val="22"/>
          <w:szCs w:val="22"/>
        </w:rPr>
        <w:t>.</w:t>
      </w:r>
    </w:p>
    <w:p w14:paraId="62255EA0" w14:textId="77777777" w:rsidR="00D70193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b/>
          <w:bCs/>
          <w:sz w:val="22"/>
          <w:szCs w:val="22"/>
        </w:rPr>
      </w:pPr>
      <w:r>
        <w:rPr>
          <w:rFonts w:ascii="Helvetica Neue" w:eastAsia="Helvetica Neue" w:hAnsi="Helvetica Neue" w:cs="Helvetica Neue"/>
          <w:b/>
          <w:bCs/>
          <w:sz w:val="22"/>
          <w:szCs w:val="22"/>
        </w:rPr>
        <w:t>„</w:t>
      </w:r>
      <w:proofErr w:type="spellStart"/>
      <w:r>
        <w:rPr>
          <w:rFonts w:ascii="Helvetica Neue" w:eastAsia="Helvetica Neue" w:hAnsi="Helvetica Neue" w:cs="Helvetica Neue"/>
          <w:b/>
          <w:bCs/>
          <w:sz w:val="22"/>
          <w:szCs w:val="22"/>
        </w:rPr>
        <w:t>Forerunner</w:t>
      </w:r>
      <w:proofErr w:type="spellEnd"/>
      <w:r>
        <w:rPr>
          <w:rFonts w:ascii="Helvetica Neue" w:eastAsia="Helvetica Neue" w:hAnsi="Helvetica Neue" w:cs="Helvetica Neue"/>
          <w:b/>
          <w:bCs/>
          <w:sz w:val="22"/>
          <w:szCs w:val="22"/>
        </w:rPr>
        <w:t xml:space="preserve"> 170“ – dar daugiau funkcijų kasdienai</w:t>
      </w:r>
    </w:p>
    <w:p w14:paraId="4EAC1CA8" w14:textId="77777777" w:rsidR="00D70193" w:rsidRDefault="00000000">
      <w:pPr>
        <w:spacing w:before="240" w:after="240"/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Forerunner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170“ modelyje papildomai integruotos kasdieniam naudojimui pritaikytos funkcijos, tokios kaip bekontakčiai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Garmin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Pay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>“ mokėjimai. Tai leidžia treniruotės metu patogiai atsiskaityti už vandenį ar užkandžius tiesiog laikrodžiu.</w:t>
      </w:r>
    </w:p>
    <w:p w14:paraId="3BD42E86" w14:textId="77777777" w:rsidR="00D70193" w:rsidRDefault="00000000">
      <w:pPr>
        <w:spacing w:before="240" w:after="240"/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Forerunner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170 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Music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“ versija suteikia galimybę atsisiųsti muziką, 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tinklalaides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ar grojaraščius iš populiarių muzikos platformų ir jų klausytis be telefono, naudojant belaides ausines.</w:t>
      </w:r>
    </w:p>
    <w:p w14:paraId="5609AE2F" w14:textId="794ED99E" w:rsidR="00D70193" w:rsidRDefault="00000000">
      <w:pPr>
        <w:spacing w:before="240" w:after="240"/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Forerunner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170“ ir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Forerunner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170 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Music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“ modelių baterija išmaniojo </w:t>
      </w:r>
      <w:r w:rsidR="005737AF">
        <w:rPr>
          <w:rFonts w:ascii="Helvetica Neue" w:eastAsia="Helvetica Neue" w:hAnsi="Helvetica Neue" w:cs="Helvetica Neue"/>
          <w:sz w:val="22"/>
          <w:szCs w:val="22"/>
        </w:rPr>
        <w:t xml:space="preserve">laikrodžio </w:t>
      </w:r>
      <w:r>
        <w:rPr>
          <w:rFonts w:ascii="Helvetica Neue" w:eastAsia="Helvetica Neue" w:hAnsi="Helvetica Neue" w:cs="Helvetica Neue"/>
          <w:sz w:val="22"/>
          <w:szCs w:val="22"/>
        </w:rPr>
        <w:t>režimu veikia iki 10 dienų. Laikrodžius bus galima rinktis iš k</w:t>
      </w:r>
      <w:r w:rsidRPr="00D95D41">
        <w:rPr>
          <w:rFonts w:ascii="Helvetica Neue" w:eastAsia="Helvetica Neue" w:hAnsi="Helvetica Neue" w:cs="Helvetica Neue"/>
          <w:color w:val="000000" w:themeColor="text1"/>
          <w:sz w:val="22"/>
          <w:szCs w:val="22"/>
        </w:rPr>
        <w:t>elių spalvų variantų</w:t>
      </w:r>
      <w:r w:rsidR="005737AF" w:rsidRPr="00D95D41">
        <w:rPr>
          <w:rFonts w:ascii="Helvetica Neue" w:eastAsia="Helvetica Neue" w:hAnsi="Helvetica Neue" w:cs="Helvetica Neue"/>
          <w:color w:val="000000" w:themeColor="text1"/>
          <w:sz w:val="22"/>
          <w:szCs w:val="22"/>
        </w:rPr>
        <w:t>: raudonai rožinės, baltojo akmens, juodos ir žalsvai mėlyn</w:t>
      </w:r>
      <w:r w:rsidR="00D95D41" w:rsidRPr="00D95D41">
        <w:rPr>
          <w:rFonts w:ascii="Helvetica Neue" w:eastAsia="Helvetica Neue" w:hAnsi="Helvetica Neue" w:cs="Helvetica Neue"/>
          <w:color w:val="000000" w:themeColor="text1"/>
          <w:sz w:val="22"/>
          <w:szCs w:val="22"/>
        </w:rPr>
        <w:t>os</w:t>
      </w:r>
      <w:r w:rsidR="005737AF" w:rsidRPr="00D95D41">
        <w:rPr>
          <w:rFonts w:ascii="Helvetica Neue" w:eastAsia="Helvetica Neue" w:hAnsi="Helvetica Neue" w:cs="Helvetica Neue"/>
          <w:color w:val="000000" w:themeColor="text1"/>
          <w:sz w:val="22"/>
          <w:szCs w:val="22"/>
        </w:rPr>
        <w:t>.</w:t>
      </w:r>
    </w:p>
    <w:p w14:paraId="4C6C234E" w14:textId="77777777" w:rsidR="00D70193" w:rsidRPr="00D95D41" w:rsidRDefault="00000000">
      <w:pPr>
        <w:spacing w:before="240" w:after="240"/>
        <w:jc w:val="both"/>
        <w:rPr>
          <w:rFonts w:ascii="Helvetica Neue" w:eastAsia="Helvetica Neue" w:hAnsi="Helvetica Neue" w:cs="Helvetica Neue"/>
          <w:color w:val="FF0000"/>
          <w:sz w:val="22"/>
          <w:szCs w:val="22"/>
        </w:rPr>
      </w:pPr>
      <w:r w:rsidRPr="00D95D41">
        <w:rPr>
          <w:rFonts w:ascii="Helvetica Neue" w:eastAsia="Helvetica Neue" w:hAnsi="Helvetica Neue" w:cs="Helvetica Neue"/>
          <w:sz w:val="22"/>
          <w:szCs w:val="22"/>
        </w:rPr>
        <w:t>Naujuosius modelius bus galima įsigyti nuo 2026 m. gegužės 15 d. Rekomenduojama „</w:t>
      </w:r>
      <w:proofErr w:type="spellStart"/>
      <w:r w:rsidRPr="00D95D41">
        <w:rPr>
          <w:rFonts w:ascii="Helvetica Neue" w:eastAsia="Helvetica Neue" w:hAnsi="Helvetica Neue" w:cs="Helvetica Neue"/>
          <w:sz w:val="22"/>
          <w:szCs w:val="22"/>
        </w:rPr>
        <w:t>Forerunner</w:t>
      </w:r>
      <w:proofErr w:type="spellEnd"/>
      <w:r w:rsidRPr="00D95D41">
        <w:rPr>
          <w:rFonts w:ascii="Helvetica Neue" w:eastAsia="Helvetica Neue" w:hAnsi="Helvetica Neue" w:cs="Helvetica Neue"/>
          <w:sz w:val="22"/>
          <w:szCs w:val="22"/>
        </w:rPr>
        <w:t xml:space="preserve"> 70“ kaina sieks 249,99 Eur, „</w:t>
      </w:r>
      <w:proofErr w:type="spellStart"/>
      <w:r w:rsidRPr="00D95D41">
        <w:rPr>
          <w:rFonts w:ascii="Helvetica Neue" w:eastAsia="Helvetica Neue" w:hAnsi="Helvetica Neue" w:cs="Helvetica Neue"/>
          <w:sz w:val="22"/>
          <w:szCs w:val="22"/>
        </w:rPr>
        <w:t>Forerunner</w:t>
      </w:r>
      <w:proofErr w:type="spellEnd"/>
      <w:r w:rsidRPr="00D95D41">
        <w:rPr>
          <w:rFonts w:ascii="Helvetica Neue" w:eastAsia="Helvetica Neue" w:hAnsi="Helvetica Neue" w:cs="Helvetica Neue"/>
          <w:sz w:val="22"/>
          <w:szCs w:val="22"/>
        </w:rPr>
        <w:t xml:space="preserve"> 170“ – 299,99 Eur, o „</w:t>
      </w:r>
      <w:proofErr w:type="spellStart"/>
      <w:r w:rsidRPr="00D95D41">
        <w:rPr>
          <w:rFonts w:ascii="Helvetica Neue" w:eastAsia="Helvetica Neue" w:hAnsi="Helvetica Neue" w:cs="Helvetica Neue"/>
          <w:sz w:val="22"/>
          <w:szCs w:val="22"/>
        </w:rPr>
        <w:t>Forerunner</w:t>
      </w:r>
      <w:proofErr w:type="spellEnd"/>
      <w:r w:rsidRPr="00D95D41">
        <w:rPr>
          <w:rFonts w:ascii="Helvetica Neue" w:eastAsia="Helvetica Neue" w:hAnsi="Helvetica Neue" w:cs="Helvetica Neue"/>
          <w:sz w:val="22"/>
          <w:szCs w:val="22"/>
        </w:rPr>
        <w:t xml:space="preserve"> 170 </w:t>
      </w:r>
      <w:proofErr w:type="spellStart"/>
      <w:r w:rsidRPr="00D95D41">
        <w:rPr>
          <w:rFonts w:ascii="Helvetica Neue" w:eastAsia="Helvetica Neue" w:hAnsi="Helvetica Neue" w:cs="Helvetica Neue"/>
          <w:sz w:val="22"/>
          <w:szCs w:val="22"/>
        </w:rPr>
        <w:t>Music</w:t>
      </w:r>
      <w:proofErr w:type="spellEnd"/>
      <w:r w:rsidRPr="00D95D41">
        <w:rPr>
          <w:rFonts w:ascii="Helvetica Neue" w:eastAsia="Helvetica Neue" w:hAnsi="Helvetica Neue" w:cs="Helvetica Neue"/>
          <w:sz w:val="22"/>
          <w:szCs w:val="22"/>
        </w:rPr>
        <w:t>“ – 349,99 Eur.</w:t>
      </w:r>
    </w:p>
    <w:p w14:paraId="6B934631" w14:textId="77777777" w:rsidR="00D70193" w:rsidRDefault="00D7019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color w:val="FF0000"/>
          <w:sz w:val="22"/>
          <w:szCs w:val="22"/>
        </w:rPr>
      </w:pPr>
    </w:p>
    <w:p w14:paraId="0BF8C45C" w14:textId="77777777" w:rsidR="00D70193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sz w:val="18"/>
          <w:szCs w:val="18"/>
        </w:rPr>
        <w:sectPr w:rsidR="00D70193">
          <w:headerReference w:type="default" r:id="rId8"/>
          <w:footerReference w:type="default" r:id="rId9"/>
          <w:pgSz w:w="12240" w:h="15840"/>
          <w:pgMar w:top="245" w:right="1080" w:bottom="1454" w:left="1080" w:header="720" w:footer="720" w:gutter="0"/>
          <w:pgNumType w:start="1"/>
          <w:cols w:space="1296"/>
        </w:sectPr>
      </w:pPr>
      <w:r>
        <w:rPr>
          <w:rFonts w:ascii="Helvetica Neue" w:eastAsia="Helvetica Neue" w:hAnsi="Helvetica Neue" w:cs="Helvetica Neue"/>
          <w:sz w:val="22"/>
          <w:szCs w:val="22"/>
        </w:rPr>
        <w:t>Visi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Garmin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>“ įrenginiai yra kuriami taip, kad būtų patikimi sudėtingiausiomis sąlygomis ir jau daugelį metų keičia sportininkų, bekelės entuziastų ir aktyvaus laisvalaikio mėgėjų</w:t>
      </w:r>
      <w:r>
        <w:rPr>
          <w:rFonts w:ascii="Helvetica Neue" w:eastAsia="Helvetica Neue" w:hAnsi="Helvetica Neue" w:cs="Helvetica Neue"/>
          <w:b/>
          <w:bCs/>
          <w:sz w:val="22"/>
          <w:szCs w:val="22"/>
        </w:rPr>
        <w:t xml:space="preserve"> </w:t>
      </w:r>
      <w:r>
        <w:rPr>
          <w:rFonts w:ascii="Helvetica Neue" w:eastAsia="Helvetica Neue" w:hAnsi="Helvetica Neue" w:cs="Helvetica Neue"/>
          <w:sz w:val="22"/>
          <w:szCs w:val="22"/>
        </w:rPr>
        <w:t>patirtis.</w:t>
      </w:r>
      <w:r>
        <w:rPr>
          <w:rFonts w:ascii="Helvetica Neue" w:eastAsia="Helvetica Neue" w:hAnsi="Helvetica Neue" w:cs="Helvetica Neue"/>
          <w:b/>
          <w:bCs/>
          <w:sz w:val="22"/>
          <w:szCs w:val="22"/>
        </w:rPr>
        <w:t xml:space="preserve"> </w:t>
      </w:r>
      <w:r>
        <w:rPr>
          <w:rFonts w:ascii="Helvetica Neue" w:eastAsia="Helvetica Neue" w:hAnsi="Helvetica Neue" w:cs="Helvetica Neue"/>
          <w:sz w:val="22"/>
          <w:szCs w:val="22"/>
        </w:rPr>
        <w:t>Bendrovė nuosekliai kuria sprendimus, kurie praturtina kasdienybę, stiprina saugumo jausmą ir leidžia kiekvieną dieną žengti dar vieną žingsnį į priekį.</w:t>
      </w:r>
    </w:p>
    <w:p w14:paraId="6191A8F4" w14:textId="77777777" w:rsidR="00D70193" w:rsidRDefault="00000000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rFonts w:ascii="Helvetica Neue" w:eastAsia="Helvetica Neue" w:hAnsi="Helvetica Neue" w:cs="Helvetica Neue"/>
          <w:sz w:val="18"/>
          <w:szCs w:val="18"/>
        </w:rPr>
      </w:pPr>
      <w:r>
        <w:rPr>
          <w:rFonts w:ascii="Helvetica Neue" w:eastAsia="Helvetica Neue" w:hAnsi="Helvetica Neue" w:cs="Helvetica Neue"/>
          <w:b/>
          <w:bCs/>
          <w:sz w:val="18"/>
          <w:szCs w:val="18"/>
        </w:rPr>
        <w:t>Apie „</w:t>
      </w:r>
      <w:proofErr w:type="spellStart"/>
      <w:r>
        <w:rPr>
          <w:rFonts w:ascii="Helvetica Neue" w:eastAsia="Helvetica Neue" w:hAnsi="Helvetica Neue" w:cs="Helvetica Neue"/>
          <w:b/>
          <w:bCs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b/>
          <w:bCs/>
          <w:sz w:val="18"/>
          <w:szCs w:val="18"/>
        </w:rPr>
        <w:t xml:space="preserve"> International, </w:t>
      </w:r>
      <w:proofErr w:type="spellStart"/>
      <w:r>
        <w:rPr>
          <w:rFonts w:ascii="Helvetica Neue" w:eastAsia="Helvetica Neue" w:hAnsi="Helvetica Neue" w:cs="Helvetica Neue"/>
          <w:b/>
          <w:bCs/>
          <w:sz w:val="18"/>
          <w:szCs w:val="18"/>
        </w:rPr>
        <w:t>Inc</w:t>
      </w:r>
      <w:proofErr w:type="spellEnd"/>
      <w:r>
        <w:rPr>
          <w:rFonts w:ascii="Helvetica Neue" w:eastAsia="Helvetica Neue" w:hAnsi="Helvetica Neue" w:cs="Helvetica Neue"/>
          <w:b/>
          <w:bCs/>
          <w:sz w:val="18"/>
          <w:szCs w:val="18"/>
        </w:rPr>
        <w:t xml:space="preserve">.: </w:t>
      </w:r>
      <w:r>
        <w:rPr>
          <w:rFonts w:ascii="Helvetica Neue" w:eastAsia="Helvetica Neue" w:hAnsi="Helvetica Neue" w:cs="Helvetica Neue"/>
          <w:sz w:val="18"/>
          <w:szCs w:val="18"/>
        </w:rPr>
        <w:t>„</w:t>
      </w:r>
      <w:proofErr w:type="spellStart"/>
      <w:r>
        <w:rPr>
          <w:rFonts w:ascii="Helvetica Neue" w:eastAsia="Helvetica Neue" w:hAnsi="Helvetica Neue" w:cs="Helvetica Neue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sz w:val="18"/>
          <w:szCs w:val="18"/>
        </w:rPr>
        <w:t xml:space="preserve"> International, </w:t>
      </w:r>
      <w:proofErr w:type="spellStart"/>
      <w:r>
        <w:rPr>
          <w:rFonts w:ascii="Helvetica Neue" w:eastAsia="Helvetica Neue" w:hAnsi="Helvetica Neue" w:cs="Helvetica Neue"/>
          <w:sz w:val="18"/>
          <w:szCs w:val="18"/>
        </w:rPr>
        <w:t>Inc</w:t>
      </w:r>
      <w:proofErr w:type="spellEnd"/>
      <w:r>
        <w:rPr>
          <w:rFonts w:ascii="Helvetica Neue" w:eastAsia="Helvetica Neue" w:hAnsi="Helvetica Neue" w:cs="Helvetica Neue"/>
          <w:sz w:val="18"/>
          <w:szCs w:val="18"/>
        </w:rPr>
        <w:t>.“ yra „</w:t>
      </w:r>
      <w:proofErr w:type="spellStart"/>
      <w:r>
        <w:rPr>
          <w:rFonts w:ascii="Helvetica Neue" w:eastAsia="Helvetica Neue" w:hAnsi="Helvetica Neue" w:cs="Helvetica Neue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sz w:val="18"/>
          <w:szCs w:val="18"/>
        </w:rPr>
        <w:t xml:space="preserve"> Ltd.“ (NYSE: GRMN) dukterinė įmonė. „</w:t>
      </w:r>
      <w:proofErr w:type="spellStart"/>
      <w:r>
        <w:rPr>
          <w:rFonts w:ascii="Helvetica Neue" w:eastAsia="Helvetica Neue" w:hAnsi="Helvetica Neue" w:cs="Helvetica Neue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sz w:val="18"/>
          <w:szCs w:val="18"/>
        </w:rPr>
        <w:t xml:space="preserve"> Ltd.“ registruota Šveicarijoje, o pagrindinės jos dukterinės bendrovės veikia Jungtinėse Amerikos Valstijose, Taivane ir Jungtinėje Karalystėje. „</w:t>
      </w:r>
      <w:proofErr w:type="spellStart"/>
      <w:r>
        <w:rPr>
          <w:rFonts w:ascii="Helvetica Neue" w:eastAsia="Helvetica Neue" w:hAnsi="Helvetica Neue" w:cs="Helvetica Neue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sz w:val="18"/>
          <w:szCs w:val="18"/>
        </w:rPr>
        <w:t>“, „</w:t>
      </w:r>
      <w:proofErr w:type="spellStart"/>
      <w:r>
        <w:rPr>
          <w:rFonts w:ascii="Helvetica Neue" w:eastAsia="Helvetica Neue" w:hAnsi="Helvetica Neue" w:cs="Helvetica Neue"/>
          <w:sz w:val="18"/>
          <w:szCs w:val="18"/>
        </w:rPr>
        <w:t>inReach</w:t>
      </w:r>
      <w:proofErr w:type="spellEnd"/>
      <w:r>
        <w:rPr>
          <w:rFonts w:ascii="Helvetica Neue" w:eastAsia="Helvetica Neue" w:hAnsi="Helvetica Neue" w:cs="Helvetica Neue"/>
          <w:sz w:val="18"/>
          <w:szCs w:val="18"/>
        </w:rPr>
        <w:t>“, „</w:t>
      </w:r>
      <w:proofErr w:type="spellStart"/>
      <w:r>
        <w:rPr>
          <w:rFonts w:ascii="Helvetica Neue" w:eastAsia="Helvetica Neue" w:hAnsi="Helvetica Neue" w:cs="Helvetica Neue"/>
          <w:sz w:val="18"/>
          <w:szCs w:val="18"/>
        </w:rPr>
        <w:t>fēnix</w:t>
      </w:r>
      <w:proofErr w:type="spellEnd"/>
      <w:r>
        <w:rPr>
          <w:rFonts w:ascii="Helvetica Neue" w:eastAsia="Helvetica Neue" w:hAnsi="Helvetica Neue" w:cs="Helvetica Neue"/>
          <w:sz w:val="18"/>
          <w:szCs w:val="18"/>
        </w:rPr>
        <w:t>“, „GPSMAP“, „</w:t>
      </w:r>
      <w:proofErr w:type="spellStart"/>
      <w:r>
        <w:rPr>
          <w:rFonts w:ascii="Helvetica Neue" w:eastAsia="Helvetica Neue" w:hAnsi="Helvetica Neue" w:cs="Helvetica Neue"/>
          <w:sz w:val="18"/>
          <w:szCs w:val="18"/>
        </w:rPr>
        <w:t>quatix</w:t>
      </w:r>
      <w:proofErr w:type="spellEnd"/>
      <w:r>
        <w:rPr>
          <w:rFonts w:ascii="Helvetica Neue" w:eastAsia="Helvetica Neue" w:hAnsi="Helvetica Neue" w:cs="Helvetica Neue"/>
          <w:sz w:val="18"/>
          <w:szCs w:val="18"/>
        </w:rPr>
        <w:t>“ ir „</w:t>
      </w:r>
      <w:proofErr w:type="spellStart"/>
      <w:r>
        <w:rPr>
          <w:rFonts w:ascii="Helvetica Neue" w:eastAsia="Helvetica Neue" w:hAnsi="Helvetica Neue" w:cs="Helvetica Neue"/>
          <w:sz w:val="18"/>
          <w:szCs w:val="18"/>
        </w:rPr>
        <w:t>Tread</w:t>
      </w:r>
      <w:proofErr w:type="spellEnd"/>
      <w:r>
        <w:rPr>
          <w:rFonts w:ascii="Helvetica Neue" w:eastAsia="Helvetica Neue" w:hAnsi="Helvetica Neue" w:cs="Helvetica Neue"/>
          <w:sz w:val="18"/>
          <w:szCs w:val="18"/>
        </w:rPr>
        <w:t>“ yra registruotieji prekių ženklai, „</w:t>
      </w:r>
      <w:proofErr w:type="spellStart"/>
      <w:r>
        <w:rPr>
          <w:rFonts w:ascii="Helvetica Neue" w:eastAsia="Helvetica Neue" w:hAnsi="Helvetica Neue" w:cs="Helvetica Neue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sz w:val="18"/>
          <w:szCs w:val="18"/>
        </w:rPr>
        <w:t xml:space="preserve"> Messenger“ ir „</w:t>
      </w:r>
      <w:proofErr w:type="spellStart"/>
      <w:r>
        <w:rPr>
          <w:rFonts w:ascii="Helvetica Neue" w:eastAsia="Helvetica Neue" w:hAnsi="Helvetica Neue" w:cs="Helvetica Neue"/>
          <w:sz w:val="18"/>
          <w:szCs w:val="18"/>
        </w:rPr>
        <w:t>LiveTrack</w:t>
      </w:r>
      <w:proofErr w:type="spellEnd"/>
      <w:r>
        <w:rPr>
          <w:rFonts w:ascii="Helvetica Neue" w:eastAsia="Helvetica Neue" w:hAnsi="Helvetica Neue" w:cs="Helvetica Neue"/>
          <w:sz w:val="18"/>
          <w:szCs w:val="18"/>
        </w:rPr>
        <w:t>“ yra prekių ženklai, o „</w:t>
      </w:r>
      <w:proofErr w:type="spellStart"/>
      <w:r>
        <w:rPr>
          <w:rFonts w:ascii="Helvetica Neue" w:eastAsia="Helvetica Neue" w:hAnsi="Helvetica Neue" w:cs="Helvetica Neue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sz w:val="18"/>
          <w:szCs w:val="18"/>
        </w:rPr>
        <w:t xml:space="preserve"> </w:t>
      </w:r>
      <w:proofErr w:type="spellStart"/>
      <w:r>
        <w:rPr>
          <w:rFonts w:ascii="Helvetica Neue" w:eastAsia="Helvetica Neue" w:hAnsi="Helvetica Neue" w:cs="Helvetica Neue"/>
          <w:sz w:val="18"/>
          <w:szCs w:val="18"/>
        </w:rPr>
        <w:t>Response</w:t>
      </w:r>
      <w:proofErr w:type="spellEnd"/>
      <w:r>
        <w:rPr>
          <w:rFonts w:ascii="Helvetica Neue" w:eastAsia="Helvetica Neue" w:hAnsi="Helvetica Neue" w:cs="Helvetica Neue"/>
          <w:sz w:val="18"/>
          <w:szCs w:val="18"/>
        </w:rPr>
        <w:t>“ yra „</w:t>
      </w:r>
      <w:proofErr w:type="spellStart"/>
      <w:r>
        <w:rPr>
          <w:rFonts w:ascii="Helvetica Neue" w:eastAsia="Helvetica Neue" w:hAnsi="Helvetica Neue" w:cs="Helvetica Neue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sz w:val="18"/>
          <w:szCs w:val="18"/>
        </w:rPr>
        <w:t xml:space="preserve"> Ltd.“ arba jos dukterinių bendrovių paslaugų ženklas. </w:t>
      </w:r>
    </w:p>
    <w:p w14:paraId="2C0B86F0" w14:textId="77777777" w:rsidR="00D70193" w:rsidRDefault="00000000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rFonts w:ascii="Helvetica Neue" w:eastAsia="Helvetica Neue" w:hAnsi="Helvetica Neue" w:cs="Helvetica Neue"/>
          <w:sz w:val="18"/>
          <w:szCs w:val="18"/>
        </w:rPr>
      </w:pPr>
      <w:r>
        <w:rPr>
          <w:rFonts w:ascii="Helvetica Neue" w:eastAsia="Helvetica Neue" w:hAnsi="Helvetica Neue" w:cs="Helvetica Neue"/>
          <w:sz w:val="18"/>
          <w:szCs w:val="18"/>
        </w:rPr>
        <w:t>Visi kiti prekių ženklai, produktų pavadinimai, įmonių pavadinimai, prekių ir paslaugų ženklai priklauso jų atitinkamiems savininkams. Visos teisės saugomos.</w:t>
      </w:r>
    </w:p>
    <w:p w14:paraId="5144670C" w14:textId="77777777" w:rsidR="00D70193" w:rsidRDefault="00D70193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rFonts w:ascii="Helvetica Neue" w:eastAsia="Helvetica Neue" w:hAnsi="Helvetica Neue" w:cs="Helvetica Neue"/>
          <w:sz w:val="18"/>
          <w:szCs w:val="18"/>
        </w:rPr>
      </w:pPr>
    </w:p>
    <w:p w14:paraId="48322A99" w14:textId="77777777" w:rsidR="00D7019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ascii="Helvetica Neue" w:eastAsia="Helvetica Neue" w:hAnsi="Helvetica Neue" w:cs="Helvetica Neue"/>
          <w:b/>
          <w:bCs/>
          <w:sz w:val="18"/>
          <w:szCs w:val="18"/>
        </w:rPr>
      </w:pPr>
      <w:r>
        <w:rPr>
          <w:rFonts w:ascii="Helvetica Neue" w:eastAsia="Helvetica Neue" w:hAnsi="Helvetica Neue" w:cs="Helvetica Neue"/>
          <w:b/>
          <w:bCs/>
          <w:sz w:val="18"/>
          <w:szCs w:val="18"/>
        </w:rPr>
        <w:t>Pranešimas apie perspektyvinius teiginius:</w:t>
      </w:r>
    </w:p>
    <w:p w14:paraId="4799175C" w14:textId="77777777" w:rsidR="00D70193" w:rsidRDefault="00D7019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ascii="Helvetica Neue" w:eastAsia="Helvetica Neue" w:hAnsi="Helvetica Neue" w:cs="Helvetica Neue"/>
          <w:sz w:val="18"/>
          <w:szCs w:val="18"/>
        </w:rPr>
      </w:pPr>
    </w:p>
    <w:p w14:paraId="5721EDDA" w14:textId="77777777" w:rsidR="00D7019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ascii="Helvetica Neue" w:eastAsia="Helvetica Neue" w:hAnsi="Helvetica Neue" w:cs="Helvetica Neue"/>
          <w:sz w:val="18"/>
          <w:szCs w:val="18"/>
        </w:rPr>
      </w:pPr>
      <w:r>
        <w:rPr>
          <w:rFonts w:ascii="Helvetica Neue" w:eastAsia="Helvetica Neue" w:hAnsi="Helvetica Neue" w:cs="Helvetica Neue"/>
          <w:sz w:val="18"/>
          <w:szCs w:val="18"/>
        </w:rPr>
        <w:t>Šis pranešimas apima perspektyvinius teiginius apie „</w:t>
      </w:r>
      <w:proofErr w:type="spellStart"/>
      <w:r>
        <w:rPr>
          <w:rFonts w:ascii="Helvetica Neue" w:eastAsia="Helvetica Neue" w:hAnsi="Helvetica Neue" w:cs="Helvetica Neue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sz w:val="18"/>
          <w:szCs w:val="18"/>
        </w:rPr>
        <w:t xml:space="preserve"> Ltd.“ ir jos veiklą. Tokie teiginiai grindžiami vadovybės dabartiniais lūkesčiais. Šiame pranešime aptarti perspektyviniai įvykiai ir aplinkybės gali neįvykti, o realūs rezultatai gali reikšmingai skirtis dėl žinomų ir nežinomų rizikos veiksnių bei neapibrėžtumų, turinčių įtakos „</w:t>
      </w:r>
      <w:proofErr w:type="spellStart"/>
      <w:r>
        <w:rPr>
          <w:rFonts w:ascii="Helvetica Neue" w:eastAsia="Helvetica Neue" w:hAnsi="Helvetica Neue" w:cs="Helvetica Neue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sz w:val="18"/>
          <w:szCs w:val="18"/>
        </w:rPr>
        <w:t xml:space="preserve">“, įskaitant, bet neapsiribojant, rizikos </w:t>
      </w:r>
      <w:r>
        <w:rPr>
          <w:rFonts w:ascii="Helvetica Neue" w:eastAsia="Helvetica Neue" w:hAnsi="Helvetica Neue" w:cs="Helvetica Neue"/>
          <w:sz w:val="18"/>
          <w:szCs w:val="18"/>
        </w:rPr>
        <w:lastRenderedPageBreak/>
        <w:t>veiksniais,  nurodytais metinėje ataskaitoje pagal 10-K formą už finansinius metus, pasibaigusius 2025 m. gruodžio 27 d., kurią „</w:t>
      </w:r>
      <w:proofErr w:type="spellStart"/>
      <w:r>
        <w:rPr>
          <w:rFonts w:ascii="Helvetica Neue" w:eastAsia="Helvetica Neue" w:hAnsi="Helvetica Neue" w:cs="Helvetica Neue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sz w:val="18"/>
          <w:szCs w:val="18"/>
        </w:rPr>
        <w:t xml:space="preserve">“ pateikė Vertybinių popierių ir biržos komisijai (bylos Nr. 0-31983). Šios 10-K formos kopijas galima rasti adresu: </w:t>
      </w:r>
      <w:hyperlink r:id="rId10">
        <w:r>
          <w:rPr>
            <w:rFonts w:ascii="Helvetica Neue" w:eastAsia="Helvetica Neue" w:hAnsi="Helvetica Neue" w:cs="Helvetica Neue"/>
            <w:sz w:val="18"/>
            <w:szCs w:val="18"/>
            <w:u w:val="single"/>
          </w:rPr>
          <w:t>https://www.garmin.com/en-US/investors/sec/</w:t>
        </w:r>
      </w:hyperlink>
    </w:p>
    <w:p w14:paraId="4BAE9E55" w14:textId="77777777" w:rsidR="00D70193" w:rsidRDefault="00D7019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ascii="Helvetica Neue" w:eastAsia="Helvetica Neue" w:hAnsi="Helvetica Neue" w:cs="Helvetica Neue"/>
          <w:sz w:val="18"/>
          <w:szCs w:val="18"/>
        </w:rPr>
      </w:pPr>
    </w:p>
    <w:p w14:paraId="04FD106E" w14:textId="77777777" w:rsidR="00D7019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ascii="Helvetica Neue" w:eastAsia="Helvetica Neue" w:hAnsi="Helvetica Neue" w:cs="Helvetica Neue"/>
          <w:sz w:val="18"/>
          <w:szCs w:val="18"/>
        </w:rPr>
      </w:pPr>
      <w:r>
        <w:rPr>
          <w:rFonts w:ascii="Helvetica Neue" w:eastAsia="Helvetica Neue" w:hAnsi="Helvetica Neue" w:cs="Helvetica Neue"/>
          <w:sz w:val="18"/>
          <w:szCs w:val="18"/>
        </w:rPr>
        <w:t>Joks perspektyvinis teiginys nėra garantuotas. Perspektyviniai teiginiai atspindi tik jų paskelbimo datą, o „</w:t>
      </w:r>
      <w:proofErr w:type="spellStart"/>
      <w:r>
        <w:rPr>
          <w:rFonts w:ascii="Helvetica Neue" w:eastAsia="Helvetica Neue" w:hAnsi="Helvetica Neue" w:cs="Helvetica Neue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sz w:val="18"/>
          <w:szCs w:val="18"/>
        </w:rPr>
        <w:t>“ neprisiima įsipareigojimo viešai atnaujinti ar tikslinti jokio perspektyvinio teiginio, nesvarbu, ar tai būtų padaryta gavus naujos informacijos, dėl ateities įvykių ar kitų priežasčių.</w:t>
      </w:r>
    </w:p>
    <w:p w14:paraId="7B6BEE80" w14:textId="77777777" w:rsidR="00D70193" w:rsidRDefault="00D7019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ascii="Helvetica Neue" w:eastAsia="Helvetica Neue" w:hAnsi="Helvetica Neue" w:cs="Helvetica Neue"/>
          <w:color w:val="FF0000"/>
          <w:sz w:val="18"/>
          <w:szCs w:val="18"/>
        </w:rPr>
      </w:pPr>
    </w:p>
    <w:p w14:paraId="76A99A95" w14:textId="77777777" w:rsidR="00D70193" w:rsidRPr="000E4395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Helvetica Neue" w:eastAsia="Helvetica Neue" w:hAnsi="Helvetica Neue" w:cs="Helvetica Neue"/>
          <w:b/>
          <w:bCs/>
          <w:sz w:val="18"/>
          <w:szCs w:val="18"/>
        </w:rPr>
      </w:pPr>
      <w:r w:rsidRPr="000E4395">
        <w:rPr>
          <w:rFonts w:ascii="Helvetica Neue" w:eastAsia="Helvetica Neue" w:hAnsi="Helvetica Neue" w:cs="Helvetica Neue"/>
          <w:b/>
          <w:bCs/>
          <w:sz w:val="18"/>
          <w:szCs w:val="18"/>
        </w:rPr>
        <w:t>Daugiau informacijos:</w:t>
      </w:r>
    </w:p>
    <w:p w14:paraId="639C5085" w14:textId="29EED596" w:rsidR="00D70193" w:rsidRPr="000E4395" w:rsidRDefault="000E4395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Helvetica Neue" w:eastAsia="Helvetica Neue" w:hAnsi="Helvetica Neue" w:cs="Helvetica Neue"/>
          <w:sz w:val="18"/>
          <w:szCs w:val="18"/>
        </w:rPr>
      </w:pPr>
      <w:r w:rsidRPr="000E4395">
        <w:rPr>
          <w:rFonts w:ascii="Helvetica Neue" w:eastAsia="Helvetica Neue" w:hAnsi="Helvetica Neue" w:cs="Helvetica Neue"/>
          <w:sz w:val="18"/>
          <w:szCs w:val="18"/>
        </w:rPr>
        <w:t>Raminta Ramanauskaitė</w:t>
      </w:r>
    </w:p>
    <w:p w14:paraId="7EC9EB09" w14:textId="094057E2" w:rsidR="00D70193" w:rsidRPr="000E4395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Helvetica Neue" w:eastAsia="Helvetica Neue" w:hAnsi="Helvetica Neue" w:cs="Helvetica Neue"/>
          <w:sz w:val="18"/>
          <w:szCs w:val="18"/>
          <w:lang w:val="lt-LT"/>
        </w:rPr>
      </w:pPr>
      <w:r w:rsidRPr="000E4395">
        <w:rPr>
          <w:rFonts w:ascii="Helvetica Neue" w:eastAsia="Helvetica Neue" w:hAnsi="Helvetica Neue" w:cs="Helvetica Neue"/>
          <w:sz w:val="18"/>
          <w:szCs w:val="18"/>
        </w:rPr>
        <w:t>Jaunesnioji projektų vadovė</w:t>
      </w:r>
      <w:r w:rsidRPr="000E4395">
        <w:rPr>
          <w:rFonts w:ascii="Helvetica Neue" w:eastAsia="Helvetica Neue" w:hAnsi="Helvetica Neue" w:cs="Helvetica Neue"/>
          <w:sz w:val="18"/>
          <w:szCs w:val="18"/>
        </w:rPr>
        <w:br/>
        <w:t xml:space="preserve">Komunikacijos agentūra </w:t>
      </w:r>
      <w:proofErr w:type="spellStart"/>
      <w:r w:rsidRPr="000E4395">
        <w:rPr>
          <w:rFonts w:ascii="Helvetica Neue" w:eastAsia="Helvetica Neue" w:hAnsi="Helvetica Neue" w:cs="Helvetica Neue"/>
          <w:sz w:val="18"/>
          <w:szCs w:val="18"/>
        </w:rPr>
        <w:t>co:agency</w:t>
      </w:r>
      <w:proofErr w:type="spellEnd"/>
      <w:r w:rsidRPr="000E4395">
        <w:rPr>
          <w:rFonts w:ascii="Helvetica Neue" w:eastAsia="Helvetica Neue" w:hAnsi="Helvetica Neue" w:cs="Helvetica Neue"/>
          <w:sz w:val="18"/>
          <w:szCs w:val="18"/>
        </w:rPr>
        <w:br/>
        <w:t>Tel. +370</w:t>
      </w:r>
      <w:r w:rsidR="000E4395" w:rsidRPr="000E4395">
        <w:rPr>
          <w:rFonts w:ascii="Helvetica Neue" w:eastAsia="Helvetica Neue" w:hAnsi="Helvetica Neue" w:cs="Helvetica Neue"/>
          <w:sz w:val="18"/>
          <w:szCs w:val="18"/>
        </w:rPr>
        <w:t> </w:t>
      </w:r>
      <w:r w:rsidRPr="000E4395">
        <w:rPr>
          <w:rFonts w:ascii="Helvetica Neue" w:eastAsia="Helvetica Neue" w:hAnsi="Helvetica Neue" w:cs="Helvetica Neue"/>
          <w:sz w:val="18"/>
          <w:szCs w:val="18"/>
        </w:rPr>
        <w:t>6</w:t>
      </w:r>
      <w:r w:rsidR="000E4395" w:rsidRPr="000E4395">
        <w:rPr>
          <w:rFonts w:ascii="Helvetica Neue" w:eastAsia="Helvetica Neue" w:hAnsi="Helvetica Neue" w:cs="Helvetica Neue"/>
          <w:sz w:val="18"/>
          <w:szCs w:val="18"/>
        </w:rPr>
        <w:t>24 25 877</w:t>
      </w:r>
      <w:r w:rsidRPr="000E4395">
        <w:rPr>
          <w:rFonts w:ascii="Helvetica Neue" w:eastAsia="Helvetica Neue" w:hAnsi="Helvetica Neue" w:cs="Helvetica Neue"/>
          <w:sz w:val="18"/>
          <w:szCs w:val="18"/>
        </w:rPr>
        <w:br/>
      </w:r>
      <w:hyperlink r:id="rId11" w:history="1">
        <w:r w:rsidR="000E4395" w:rsidRPr="000E4395">
          <w:rPr>
            <w:rStyle w:val="Hyperlink"/>
            <w:rFonts w:ascii="Helvetica Neue" w:eastAsia="Helvetica Neue" w:hAnsi="Helvetica Neue" w:cs="Helvetica Neue"/>
            <w:color w:val="auto"/>
            <w:sz w:val="18"/>
            <w:szCs w:val="18"/>
          </w:rPr>
          <w:t>raminta@coagency.lt</w:t>
        </w:r>
      </w:hyperlink>
    </w:p>
    <w:p w14:paraId="234AA79D" w14:textId="77777777" w:rsidR="00D70193" w:rsidRDefault="00D7019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ascii="Helvetica Neue" w:eastAsia="Helvetica Neue" w:hAnsi="Helvetica Neue" w:cs="Helvetica Neue"/>
          <w:color w:val="000000"/>
          <w:sz w:val="18"/>
          <w:szCs w:val="18"/>
        </w:rPr>
      </w:pPr>
    </w:p>
    <w:p w14:paraId="020D08E2" w14:textId="77777777" w:rsidR="00D70193" w:rsidRDefault="00D7019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" w:eastAsia="Times" w:hAnsi="Times" w:cs="Times"/>
          <w:color w:val="000000"/>
        </w:rPr>
      </w:pPr>
    </w:p>
    <w:p w14:paraId="491A6738" w14:textId="77777777" w:rsidR="00D70193" w:rsidRDefault="00D7019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31"/>
          <w:szCs w:val="31"/>
          <w:highlight w:val="white"/>
        </w:rPr>
      </w:pPr>
    </w:p>
    <w:p w14:paraId="14F6B421" w14:textId="77777777" w:rsidR="00D70193" w:rsidRDefault="00D7019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color w:val="000000"/>
          <w:sz w:val="22"/>
          <w:szCs w:val="22"/>
        </w:rPr>
      </w:pPr>
    </w:p>
    <w:p w14:paraId="576905DE" w14:textId="77777777" w:rsidR="00D70193" w:rsidRDefault="00D7019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i/>
          <w:iCs/>
          <w:color w:val="000000"/>
          <w:sz w:val="22"/>
          <w:szCs w:val="22"/>
        </w:rPr>
      </w:pPr>
    </w:p>
    <w:p w14:paraId="7312F21B" w14:textId="77777777" w:rsidR="00D70193" w:rsidRDefault="00D70193">
      <w:pPr>
        <w:pBdr>
          <w:top w:val="nil"/>
          <w:left w:val="nil"/>
          <w:bottom w:val="nil"/>
          <w:right w:val="nil"/>
          <w:between w:val="nil"/>
        </w:pBdr>
        <w:rPr>
          <w:rFonts w:ascii="Helvetica Neue" w:eastAsia="Helvetica Neue" w:hAnsi="Helvetica Neue" w:cs="Helvetica Neue"/>
          <w:color w:val="F29E65"/>
          <w:sz w:val="22"/>
          <w:szCs w:val="22"/>
        </w:rPr>
      </w:pPr>
    </w:p>
    <w:p w14:paraId="38DEFB8E" w14:textId="77777777" w:rsidR="00D70193" w:rsidRDefault="00D70193">
      <w:pPr>
        <w:pBdr>
          <w:top w:val="nil"/>
          <w:left w:val="nil"/>
          <w:bottom w:val="nil"/>
          <w:right w:val="nil"/>
          <w:between w:val="nil"/>
        </w:pBdr>
        <w:rPr>
          <w:rFonts w:ascii="Helvetica Neue" w:eastAsia="Helvetica Neue" w:hAnsi="Helvetica Neue" w:cs="Helvetica Neue"/>
          <w:color w:val="F29E65"/>
          <w:sz w:val="22"/>
          <w:szCs w:val="22"/>
        </w:rPr>
      </w:pPr>
    </w:p>
    <w:p w14:paraId="5D655944" w14:textId="77777777" w:rsidR="00D70193" w:rsidRDefault="00D70193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sectPr w:rsidR="00D70193">
      <w:type w:val="continuous"/>
      <w:pgSz w:w="12240" w:h="15840"/>
      <w:pgMar w:top="245" w:right="1080" w:bottom="1454" w:left="1080" w:header="720" w:footer="720" w:gutter="0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DCD536" w14:textId="77777777" w:rsidR="00D94F0A" w:rsidRDefault="00D94F0A">
      <w:r>
        <w:separator/>
      </w:r>
    </w:p>
  </w:endnote>
  <w:endnote w:type="continuationSeparator" w:id="0">
    <w:p w14:paraId="3C3B4EA7" w14:textId="77777777" w:rsidR="00D94F0A" w:rsidRDefault="00D94F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Italic r:id="rId1" w:fontKey="{2AC32D1C-6138-4C39-B4B9-9AEC77E2C5E6}"/>
  </w:font>
  <w:font w:name="Helvetica Neue">
    <w:charset w:val="00"/>
    <w:family w:val="auto"/>
    <w:pitch w:val="default"/>
    <w:embedRegular r:id="rId2" w:fontKey="{71F67EAC-88A6-48C0-9EDA-DF44B7A0B9DE}"/>
    <w:embedBold r:id="rId3" w:fontKey="{82473138-FDFB-40A4-B3B9-C9F6377B5BDB}"/>
    <w:embedItalic r:id="rId4" w:fontKey="{E28351FD-EC0B-489F-B00A-7817B07A13AB}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5" w:fontKey="{DB002D6A-C365-4028-90D9-960FC13B3096}"/>
  </w:font>
  <w:font w:name="Times">
    <w:panose1 w:val="02020603050405020304"/>
    <w:charset w:val="BA"/>
    <w:family w:val="roman"/>
    <w:pitch w:val="variable"/>
    <w:sig w:usb0="E0002EFF" w:usb1="C000785B" w:usb2="00000009" w:usb3="00000000" w:csb0="000001FF" w:csb1="00000000"/>
    <w:embedRegular r:id="rId6" w:fontKey="{E41BE51E-1B36-41A1-A49C-90D13BD14D8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7" w:fontKey="{64C9A159-311C-4A30-816F-624DD249DAA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87CEEB" w14:textId="77777777" w:rsidR="00D70193" w:rsidRDefault="00000000">
    <w:pPr>
      <w:rPr>
        <w:rFonts w:ascii="Helvetica Neue" w:eastAsia="Helvetica Neue" w:hAnsi="Helvetica Neue" w:cs="Helvetica Neue"/>
        <w:sz w:val="18"/>
        <w:szCs w:val="18"/>
      </w:rPr>
    </w:pPr>
    <w:r>
      <w:rPr>
        <w:rFonts w:ascii="Helvetica Neue" w:eastAsia="Helvetica Neue" w:hAnsi="Helvetica Neue" w:cs="Helvetica Neue"/>
        <w:sz w:val="18"/>
        <w:szCs w:val="18"/>
      </w:rPr>
      <w:t xml:space="preserve">1. </w:t>
    </w:r>
    <w:hyperlink r:id="rId1">
      <w:proofErr w:type="spellStart"/>
      <w:r>
        <w:rPr>
          <w:rFonts w:ascii="Helvetica Neue" w:eastAsia="Helvetica Neue" w:hAnsi="Helvetica Neue" w:cs="Helvetica Neue"/>
          <w:color w:val="1155CC"/>
          <w:sz w:val="18"/>
          <w:szCs w:val="18"/>
          <w:u w:val="single"/>
        </w:rPr>
        <w:t>Activity</w:t>
      </w:r>
      <w:proofErr w:type="spellEnd"/>
      <w:r>
        <w:rPr>
          <w:rFonts w:ascii="Helvetica Neue" w:eastAsia="Helvetica Neue" w:hAnsi="Helvetica Neue" w:cs="Helvetica Neue"/>
          <w:color w:val="1155CC"/>
          <w:sz w:val="18"/>
          <w:szCs w:val="18"/>
          <w:u w:val="single"/>
        </w:rPr>
        <w:t xml:space="preserve"> </w:t>
      </w:r>
      <w:proofErr w:type="spellStart"/>
      <w:r>
        <w:rPr>
          <w:rFonts w:ascii="Helvetica Neue" w:eastAsia="Helvetica Neue" w:hAnsi="Helvetica Neue" w:cs="Helvetica Neue"/>
          <w:color w:val="1155CC"/>
          <w:sz w:val="18"/>
          <w:szCs w:val="18"/>
          <w:u w:val="single"/>
        </w:rPr>
        <w:t>tracking</w:t>
      </w:r>
      <w:proofErr w:type="spellEnd"/>
      <w:r>
        <w:rPr>
          <w:rFonts w:ascii="Helvetica Neue" w:eastAsia="Helvetica Neue" w:hAnsi="Helvetica Neue" w:cs="Helvetica Neue"/>
          <w:color w:val="1155CC"/>
          <w:sz w:val="18"/>
          <w:szCs w:val="18"/>
          <w:u w:val="single"/>
        </w:rPr>
        <w:t xml:space="preserve"> </w:t>
      </w:r>
      <w:proofErr w:type="spellStart"/>
      <w:r>
        <w:rPr>
          <w:rFonts w:ascii="Helvetica Neue" w:eastAsia="Helvetica Neue" w:hAnsi="Helvetica Neue" w:cs="Helvetica Neue"/>
          <w:color w:val="1155CC"/>
          <w:sz w:val="18"/>
          <w:szCs w:val="18"/>
          <w:u w:val="single"/>
        </w:rPr>
        <w:t>accurac</w:t>
      </w:r>
    </w:hyperlink>
    <w:hyperlink r:id="rId2">
      <w:r>
        <w:rPr>
          <w:rFonts w:ascii="Helvetica Neue" w:eastAsia="Helvetica Neue" w:hAnsi="Helvetica Neue" w:cs="Helvetica Neue"/>
          <w:color w:val="1155CC"/>
          <w:sz w:val="18"/>
          <w:szCs w:val="18"/>
          <w:u w:val="single"/>
        </w:rPr>
        <w:t>y</w:t>
      </w:r>
      <w:proofErr w:type="spellEnd"/>
    </w:hyperlink>
    <w:r>
      <w:rPr>
        <w:rFonts w:ascii="Helvetica Neue" w:eastAsia="Helvetica Neue" w:hAnsi="Helvetica Neue" w:cs="Helvetica Neue"/>
        <w:sz w:val="18"/>
        <w:szCs w:val="18"/>
      </w:rPr>
      <w:t>.</w:t>
    </w:r>
  </w:p>
  <w:p w14:paraId="4F19C5CB" w14:textId="77777777" w:rsidR="00D70193" w:rsidRDefault="00000000">
    <w:pPr>
      <w:rPr>
        <w:rFonts w:ascii="Helvetica Neue" w:eastAsia="Helvetica Neue" w:hAnsi="Helvetica Neue" w:cs="Helvetica Neue"/>
        <w:sz w:val="18"/>
        <w:szCs w:val="18"/>
      </w:rPr>
    </w:pPr>
    <w:r>
      <w:rPr>
        <w:rFonts w:ascii="Helvetica Neue" w:eastAsia="Helvetica Neue" w:hAnsi="Helvetica Neue" w:cs="Helvetica Neue"/>
        <w:sz w:val="18"/>
        <w:szCs w:val="18"/>
      </w:rPr>
      <w:t xml:space="preserve">2. Tai nėra medicinos prietaisas ir nėra skirtas diagnozuoti ar stebėti medicinines būkles. Daugiau informacijos apie duomenų tikslumą rasite </w:t>
    </w:r>
    <w:hyperlink r:id="rId3">
      <w:r>
        <w:rPr>
          <w:rFonts w:ascii="Helvetica Neue" w:eastAsia="Helvetica Neue" w:hAnsi="Helvetica Neue" w:cs="Helvetica Neue"/>
          <w:color w:val="1155CC"/>
          <w:sz w:val="18"/>
          <w:szCs w:val="18"/>
          <w:u w:val="single"/>
        </w:rPr>
        <w:t>Garmin.com/</w:t>
      </w:r>
      <w:proofErr w:type="spellStart"/>
      <w:r>
        <w:rPr>
          <w:rFonts w:ascii="Helvetica Neue" w:eastAsia="Helvetica Neue" w:hAnsi="Helvetica Neue" w:cs="Helvetica Neue"/>
          <w:color w:val="1155CC"/>
          <w:sz w:val="18"/>
          <w:szCs w:val="18"/>
          <w:u w:val="single"/>
        </w:rPr>
        <w:t>ataccuracy</w:t>
      </w:r>
      <w:proofErr w:type="spellEnd"/>
    </w:hyperlink>
    <w:r>
      <w:rPr>
        <w:rFonts w:ascii="Helvetica Neue" w:eastAsia="Helvetica Neue" w:hAnsi="Helvetica Neue" w:cs="Helvetica Neue"/>
        <w:sz w:val="18"/>
        <w:szCs w:val="18"/>
      </w:rPr>
      <w:t>. Kvėpavimo pokyčių ir kraujo prisotinimo deguonimi lygio funkcijos nėra prieinamos visose šalyse.</w:t>
    </w:r>
  </w:p>
  <w:p w14:paraId="2AC5CDF8" w14:textId="77777777" w:rsidR="00D70193" w:rsidRDefault="00000000">
    <w:pPr>
      <w:rPr>
        <w:rFonts w:ascii="Helvetica Neue" w:eastAsia="Helvetica Neue" w:hAnsi="Helvetica Neue" w:cs="Helvetica Neue"/>
        <w:sz w:val="18"/>
        <w:szCs w:val="18"/>
      </w:rPr>
    </w:pPr>
    <w:r>
      <w:rPr>
        <w:rFonts w:ascii="Helvetica Neue" w:eastAsia="Helvetica Neue" w:hAnsi="Helvetica Neue" w:cs="Helvetica Neue"/>
        <w:sz w:val="18"/>
        <w:szCs w:val="18"/>
      </w:rPr>
      <w:t xml:space="preserve">3. Veikia susiejus su suderinamu išmaniuoju telefonu; daugiau informacijos rasite </w:t>
    </w:r>
    <w:hyperlink r:id="rId4">
      <w:r>
        <w:rPr>
          <w:rFonts w:ascii="Helvetica Neue" w:eastAsia="Helvetica Neue" w:hAnsi="Helvetica Neue" w:cs="Helvetica Neue"/>
          <w:color w:val="1155CC"/>
          <w:sz w:val="18"/>
          <w:szCs w:val="18"/>
          <w:u w:val="single"/>
        </w:rPr>
        <w:t>Garmin.com</w:t>
      </w:r>
    </w:hyperlink>
    <w:r>
      <w:rPr>
        <w:rFonts w:ascii="Helvetica Neue" w:eastAsia="Helvetica Neue" w:hAnsi="Helvetica Neue" w:cs="Helvetica Neue"/>
        <w:sz w:val="18"/>
        <w:szCs w:val="18"/>
      </w:rPr>
      <w:t xml:space="preserve">. Informaciją apie saugumo ir sekimo funkcijų veikimą, reikalavimus bei apribojimus rasite </w:t>
    </w:r>
    <w:hyperlink r:id="rId5">
      <w:r>
        <w:rPr>
          <w:rFonts w:ascii="Helvetica Neue" w:eastAsia="Helvetica Neue" w:hAnsi="Helvetica Neue" w:cs="Helvetica Neue"/>
          <w:color w:val="1155CC"/>
          <w:sz w:val="18"/>
          <w:szCs w:val="18"/>
          <w:u w:val="single"/>
        </w:rPr>
        <w:t>Garmin.com/</w:t>
      </w:r>
      <w:proofErr w:type="spellStart"/>
      <w:r>
        <w:rPr>
          <w:rFonts w:ascii="Helvetica Neue" w:eastAsia="Helvetica Neue" w:hAnsi="Helvetica Neue" w:cs="Helvetica Neue"/>
          <w:color w:val="1155CC"/>
          <w:sz w:val="18"/>
          <w:szCs w:val="18"/>
          <w:u w:val="single"/>
        </w:rPr>
        <w:t>safety</w:t>
      </w:r>
      <w:proofErr w:type="spellEnd"/>
    </w:hyperlink>
    <w:r>
      <w:rPr>
        <w:rFonts w:ascii="Helvetica Neue" w:eastAsia="Helvetica Neue" w:hAnsi="Helvetica Neue" w:cs="Helvetica Neue"/>
        <w:sz w:val="18"/>
        <w:szCs w:val="18"/>
      </w:rPr>
      <w:t xml:space="preserve">.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44EDA1" w14:textId="77777777" w:rsidR="00D94F0A" w:rsidRDefault="00D94F0A">
      <w:r>
        <w:separator/>
      </w:r>
    </w:p>
  </w:footnote>
  <w:footnote w:type="continuationSeparator" w:id="0">
    <w:p w14:paraId="671C5CD3" w14:textId="77777777" w:rsidR="00D94F0A" w:rsidRDefault="00D94F0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908DCD" w14:textId="77777777" w:rsidR="00D70193" w:rsidRDefault="00D70193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rPr>
        <w:rFonts w:ascii="Helvetica Neue" w:eastAsia="Helvetica Neue" w:hAnsi="Helvetica Neue" w:cs="Helvetica Neue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70193"/>
    <w:rsid w:val="000E4395"/>
    <w:rsid w:val="005737AF"/>
    <w:rsid w:val="00A25B77"/>
    <w:rsid w:val="00D70193"/>
    <w:rsid w:val="00D94F0A"/>
    <w:rsid w:val="00D95D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AE2556"/>
  <w15:docId w15:val="{46B70E26-442B-433F-B1EB-80C8E2FC71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styleId="Hyperlink">
    <w:name w:val="Hyperlink"/>
    <w:basedOn w:val="DefaultParagraphFont"/>
    <w:uiPriority w:val="99"/>
    <w:unhideWhenUsed/>
    <w:rsid w:val="000E4395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E439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raminta@coagency.lt" TargetMode="External"/><Relationship Id="rId5" Type="http://schemas.openxmlformats.org/officeDocument/2006/relationships/footnotes" Target="footnotes.xml"/><Relationship Id="rId10" Type="http://schemas.openxmlformats.org/officeDocument/2006/relationships/hyperlink" Target="https://www.garmin.com/en-US/investors/sec/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garmin.com/ataccuracy" TargetMode="External"/><Relationship Id="rId2" Type="http://schemas.openxmlformats.org/officeDocument/2006/relationships/hyperlink" Target="https://www.garmin.com/lt-LT/legal/atdisclaimer/" TargetMode="External"/><Relationship Id="rId1" Type="http://schemas.openxmlformats.org/officeDocument/2006/relationships/hyperlink" Target="https://www.garmin.com/lt-LT/legal/atdisclaimer/" TargetMode="External"/><Relationship Id="rId5" Type="http://schemas.openxmlformats.org/officeDocument/2006/relationships/hyperlink" Target="http://garmin.com/safety" TargetMode="External"/><Relationship Id="rId4" Type="http://schemas.openxmlformats.org/officeDocument/2006/relationships/hyperlink" Target="https://support.garmin.com/lt-LT/?faq=pvL8aWsaLU2iKyvF8VrpP9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BX12ZA5JgHo3jO/lSbnejjcAKMw==">CgMxLjA4AHIhMVFjTlk5MlZadDJyLXpmQVVsVDlJLWtGcHR3bXZBcEgy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549</TotalTime>
  <Pages>3</Pages>
  <Words>4058</Words>
  <Characters>2314</Characters>
  <Application>Microsoft Office Word</Application>
  <DocSecurity>0</DocSecurity>
  <Lines>19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Gravitas Partners</cp:lastModifiedBy>
  <cp:revision>3</cp:revision>
  <dcterms:created xsi:type="dcterms:W3CDTF">2026-05-11T07:13:00Z</dcterms:created>
  <dcterms:modified xsi:type="dcterms:W3CDTF">2026-05-11T17:01:00Z</dcterms:modified>
</cp:coreProperties>
</file>