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8D185" w14:textId="77777777" w:rsidR="00E8735A" w:rsidRPr="00AA6F95" w:rsidRDefault="00E8735A">
      <w:pPr>
        <w:spacing w:after="160"/>
        <w:jc w:val="both"/>
        <w:rPr>
          <w:rFonts w:ascii="Arial" w:hAnsi="Arial"/>
          <w:b/>
          <w:color w:val="1F5C99"/>
          <w:sz w:val="24"/>
          <w:szCs w:val="24"/>
        </w:rPr>
      </w:pPr>
    </w:p>
    <w:p w14:paraId="45DF78A9" w14:textId="77777777" w:rsidR="009C6F47" w:rsidRDefault="009C6F47" w:rsidP="007A3E28">
      <w:pPr>
        <w:pStyle w:val="NormalWeb"/>
      </w:pPr>
    </w:p>
    <w:p w14:paraId="06ABCEEE" w14:textId="132C4D97" w:rsidR="004714B1" w:rsidRPr="001901E9" w:rsidRDefault="004714B1" w:rsidP="004714B1">
      <w:pPr>
        <w:pStyle w:val="NormalWeb"/>
        <w:jc w:val="center"/>
        <w:rPr>
          <w:lang w:val="lt-LT"/>
        </w:rPr>
      </w:pPr>
      <w:r w:rsidRPr="001901E9">
        <w:rPr>
          <w:rStyle w:val="Strong"/>
          <w:lang w:val="lt-LT"/>
        </w:rPr>
        <w:t>Pigiausias ar patikimiausias</w:t>
      </w:r>
      <w:r w:rsidR="001901E9" w:rsidRPr="001901E9">
        <w:rPr>
          <w:rStyle w:val="Strong"/>
          <w:lang w:val="lt-LT"/>
        </w:rPr>
        <w:t xml:space="preserve"> draudimas</w:t>
      </w:r>
      <w:r w:rsidRPr="001901E9">
        <w:rPr>
          <w:rStyle w:val="Strong"/>
          <w:lang w:val="lt-LT"/>
        </w:rPr>
        <w:t>? Ką renkasi vartotojai?</w:t>
      </w:r>
    </w:p>
    <w:p w14:paraId="082E2CE6" w14:textId="77777777" w:rsidR="004714B1" w:rsidRPr="001901E9" w:rsidRDefault="004714B1" w:rsidP="004714B1">
      <w:pPr>
        <w:pStyle w:val="NormalWeb"/>
        <w:rPr>
          <w:b/>
          <w:bCs/>
          <w:lang w:val="lt-LT"/>
        </w:rPr>
      </w:pPr>
      <w:r w:rsidRPr="001901E9">
        <w:rPr>
          <w:b/>
          <w:bCs/>
          <w:lang w:val="lt-LT"/>
        </w:rPr>
        <w:t>Skaitmeninė draudimo platforma „</w:t>
      </w:r>
      <w:proofErr w:type="spellStart"/>
      <w:r w:rsidRPr="001901E9">
        <w:rPr>
          <w:b/>
          <w:bCs/>
          <w:lang w:val="lt-LT"/>
        </w:rPr>
        <w:t>Edrauda.lt</w:t>
      </w:r>
      <w:proofErr w:type="spellEnd"/>
      <w:r w:rsidRPr="001901E9">
        <w:rPr>
          <w:b/>
          <w:bCs/>
          <w:lang w:val="lt-LT"/>
        </w:rPr>
        <w:t>“ skelbia klientų pasitenkinimo draudimo paslaugomis duomenis transporto draudimo srityje. TPCA draudimo kategorijoje pirmauja „</w:t>
      </w:r>
      <w:proofErr w:type="spellStart"/>
      <w:r w:rsidRPr="001901E9">
        <w:rPr>
          <w:b/>
          <w:bCs/>
          <w:lang w:val="lt-LT"/>
        </w:rPr>
        <w:t>Balcia</w:t>
      </w:r>
      <w:proofErr w:type="spellEnd"/>
      <w:r w:rsidRPr="001901E9">
        <w:rPr>
          <w:b/>
          <w:bCs/>
          <w:lang w:val="lt-LT"/>
        </w:rPr>
        <w:t>“, o KASKO – „</w:t>
      </w:r>
      <w:proofErr w:type="spellStart"/>
      <w:r w:rsidRPr="001901E9">
        <w:rPr>
          <w:b/>
          <w:bCs/>
          <w:lang w:val="lt-LT"/>
        </w:rPr>
        <w:t>Balcia</w:t>
      </w:r>
      <w:proofErr w:type="spellEnd"/>
      <w:r w:rsidRPr="001901E9">
        <w:rPr>
          <w:b/>
          <w:bCs/>
          <w:lang w:val="lt-LT"/>
        </w:rPr>
        <w:t>“ ir „Compensa“.</w:t>
      </w:r>
    </w:p>
    <w:p w14:paraId="6E7D1C03" w14:textId="77777777" w:rsidR="004714B1" w:rsidRPr="001901E9" w:rsidRDefault="004714B1" w:rsidP="004714B1">
      <w:pPr>
        <w:pStyle w:val="NormalWeb"/>
        <w:rPr>
          <w:lang w:val="lt-LT"/>
        </w:rPr>
      </w:pPr>
      <w:r w:rsidRPr="001901E9">
        <w:rPr>
          <w:lang w:val="lt-LT"/>
        </w:rPr>
        <w:t>Nuo 2025 m. skaitmeninė draudimo platforma „</w:t>
      </w:r>
      <w:proofErr w:type="spellStart"/>
      <w:r w:rsidRPr="001901E9">
        <w:rPr>
          <w:lang w:val="lt-LT"/>
        </w:rPr>
        <w:t>Edrauda.lt</w:t>
      </w:r>
      <w:proofErr w:type="spellEnd"/>
      <w:r w:rsidRPr="001901E9">
        <w:rPr>
          <w:lang w:val="lt-LT"/>
        </w:rPr>
        <w:t>“ renka klientų pasitenkinimo draudimo bendrovių paslaugomis duomenis. Ši informacija leidžia palyginti draudikų paslaugų kokybę remiantis realia klientų patirtimi.</w:t>
      </w:r>
    </w:p>
    <w:p w14:paraId="50A8A297" w14:textId="77777777" w:rsidR="004714B1" w:rsidRPr="001901E9" w:rsidRDefault="004714B1" w:rsidP="004714B1">
      <w:pPr>
        <w:pStyle w:val="NormalWeb"/>
        <w:rPr>
          <w:lang w:val="lt-LT"/>
        </w:rPr>
      </w:pPr>
      <w:r w:rsidRPr="001901E9">
        <w:rPr>
          <w:lang w:val="lt-LT"/>
        </w:rPr>
        <w:t>2024 m. Europos draudimo reguliatoriaus EIOPA „</w:t>
      </w:r>
      <w:proofErr w:type="spellStart"/>
      <w:r w:rsidRPr="001901E9">
        <w:rPr>
          <w:lang w:val="lt-LT"/>
        </w:rPr>
        <w:t>Eurobarometer</w:t>
      </w:r>
      <w:proofErr w:type="spellEnd"/>
      <w:r w:rsidRPr="001901E9">
        <w:rPr>
          <w:lang w:val="lt-LT"/>
        </w:rPr>
        <w:t>“ apklausa parodė, kad savanoriškas transporto priemonių draudimas KASKO yra vienas iš dviejų dažniausiai Europos Sąjungoje turimų draudimo produktų – jį renkasi 57 proc. vartotojų. Lietuvoje šis rodiklis kuklesnis – 24,5 proc.</w:t>
      </w:r>
    </w:p>
    <w:p w14:paraId="70724C4D" w14:textId="77777777" w:rsidR="004714B1" w:rsidRPr="001901E9" w:rsidRDefault="004714B1" w:rsidP="004714B1">
      <w:pPr>
        <w:pStyle w:val="NormalWeb"/>
        <w:rPr>
          <w:lang w:val="lt-LT"/>
        </w:rPr>
      </w:pPr>
      <w:r w:rsidRPr="001901E9">
        <w:rPr>
          <w:lang w:val="lt-LT"/>
        </w:rPr>
        <w:t>Tuo pat metu ryškėja aiški tendencija: klientai, rinkdamiesi draudimo paslaugas, vis dažniau vertina ne tik kainą, bet ir paslaugų kokybę. Todėl vartotojams tampa svarbu turėti galimybę palyginti ne tik įmokas, bet ir apibendrintus klientų pasitenkinimo rodiklius skirtingose rinkose.</w:t>
      </w:r>
    </w:p>
    <w:p w14:paraId="6BE610D1" w14:textId="77777777" w:rsidR="004714B1" w:rsidRPr="001901E9" w:rsidRDefault="004714B1" w:rsidP="004714B1">
      <w:pPr>
        <w:pStyle w:val="NormalWeb"/>
        <w:rPr>
          <w:lang w:val="lt-LT"/>
        </w:rPr>
      </w:pPr>
      <w:r w:rsidRPr="001901E9">
        <w:rPr>
          <w:lang w:val="lt-LT"/>
        </w:rPr>
        <w:t>2025 m. „</w:t>
      </w:r>
      <w:proofErr w:type="spellStart"/>
      <w:r w:rsidRPr="001901E9">
        <w:rPr>
          <w:lang w:val="lt-LT"/>
        </w:rPr>
        <w:t>Guidewire</w:t>
      </w:r>
      <w:proofErr w:type="spellEnd"/>
      <w:r w:rsidRPr="001901E9">
        <w:rPr>
          <w:lang w:val="lt-LT"/>
        </w:rPr>
        <w:t>“ atlikta Europos draudimo vartotojų apklausa taip pat atskleidė, kad apie 40 proc. europiečių, svarstančių keisti draudiką, šį sprendimą sieja ne vien su kaina. Tai rodo, kad lojalumą lemia ne pigiausias pasiūlymas, o tai, kiek draudiko paslaugos atitinka kliento lūkesčius.</w:t>
      </w:r>
    </w:p>
    <w:p w14:paraId="742022E0" w14:textId="77777777" w:rsidR="004714B1" w:rsidRPr="001901E9" w:rsidRDefault="004714B1" w:rsidP="004714B1">
      <w:pPr>
        <w:pStyle w:val="NormalWeb"/>
        <w:rPr>
          <w:lang w:val="lt-LT"/>
        </w:rPr>
      </w:pPr>
      <w:r w:rsidRPr="001901E9">
        <w:rPr>
          <w:lang w:val="lt-LT"/>
        </w:rPr>
        <w:t>Panašios tendencijos stebimos ir JAV – vienoje brandžiausių pasaulio draudimo rinkų. „J.D. Power“ 2025 m. automobilių draudimo žalų tyrimas, kuriame apklausta daugiau nei 9 tūkst. klientų, parodė, kad bendras klientų pasitenkinimas žalų administravimo kokybe sumažėjo nuo 82 proc. iki 78 proc. Viena pagrindinių priežasčių – komunikacijos stoka: tik 38 proc. klientų, susidūrusių su kainos pokyčiais, suprato, kodėl jie buvo pritaikyti. Tai patvirtina aiškią tendenciją – klientams svarbi ne tik išmokos suma ar greitis, bet ir aiškus, skaidrus bendravimas viso proceso metu.</w:t>
      </w:r>
    </w:p>
    <w:p w14:paraId="0FE6DC72" w14:textId="77777777" w:rsidR="004714B1" w:rsidRPr="001901E9" w:rsidRDefault="004714B1" w:rsidP="004714B1">
      <w:pPr>
        <w:pStyle w:val="NormalWeb"/>
        <w:rPr>
          <w:lang w:val="lt-LT"/>
        </w:rPr>
      </w:pPr>
      <w:r w:rsidRPr="001901E9">
        <w:rPr>
          <w:lang w:val="lt-LT"/>
        </w:rPr>
        <w:t>„Draudimo rinka keičiasi – vien kainos šiandien nebeužtenka. Matome, kad klientams vis svarbiau, kaip draudikas komunikuoja, kaip sprendžia žalą ir kaip greitai bei aiškiai suteikia pagalbą tada, kai jos labiausiai reikia“, – sako skaitmeninės draudimo platformos „</w:t>
      </w:r>
      <w:proofErr w:type="spellStart"/>
      <w:r w:rsidRPr="001901E9">
        <w:rPr>
          <w:lang w:val="lt-LT"/>
        </w:rPr>
        <w:t>Edrauda.lt</w:t>
      </w:r>
      <w:proofErr w:type="spellEnd"/>
      <w:r w:rsidRPr="001901E9">
        <w:rPr>
          <w:lang w:val="lt-LT"/>
        </w:rPr>
        <w:t>“ atstovė Rima Kazlauskaitė.</w:t>
      </w:r>
    </w:p>
    <w:p w14:paraId="26A3B8A3" w14:textId="77777777" w:rsidR="004714B1" w:rsidRPr="001901E9" w:rsidRDefault="004714B1" w:rsidP="004714B1">
      <w:pPr>
        <w:pStyle w:val="NormalWeb"/>
        <w:rPr>
          <w:lang w:val="lt-LT"/>
        </w:rPr>
      </w:pPr>
      <w:r w:rsidRPr="001901E9">
        <w:rPr>
          <w:lang w:val="lt-LT"/>
        </w:rPr>
        <w:t>Vertindama TPCA draudimo paslaugas, „</w:t>
      </w:r>
      <w:proofErr w:type="spellStart"/>
      <w:r w:rsidRPr="001901E9">
        <w:rPr>
          <w:lang w:val="lt-LT"/>
        </w:rPr>
        <w:t>Edrauda.lt</w:t>
      </w:r>
      <w:proofErr w:type="spellEnd"/>
      <w:r w:rsidRPr="001901E9">
        <w:rPr>
          <w:lang w:val="lt-LT"/>
        </w:rPr>
        <w:t>“ naudoja 1–5 balų skalę keturiose kategorijose: komunikacija, žalos reguliavimas, žalos įvertinimas ir bendra klientų patirtis.</w:t>
      </w:r>
    </w:p>
    <w:p w14:paraId="71EF1A08" w14:textId="77777777" w:rsidR="004714B1" w:rsidRPr="001901E9" w:rsidRDefault="004714B1" w:rsidP="004714B1">
      <w:pPr>
        <w:pStyle w:val="NormalWeb"/>
        <w:rPr>
          <w:lang w:val="lt-LT"/>
        </w:rPr>
      </w:pPr>
      <w:r w:rsidRPr="001901E9">
        <w:rPr>
          <w:lang w:val="lt-LT"/>
        </w:rPr>
        <w:t>2025 m. TPCA draudimo paslaugų pasitenkinimo reitinge pirmavo „</w:t>
      </w:r>
      <w:proofErr w:type="spellStart"/>
      <w:r w:rsidRPr="001901E9">
        <w:rPr>
          <w:lang w:val="lt-LT"/>
        </w:rPr>
        <w:t>Balcia</w:t>
      </w:r>
      <w:proofErr w:type="spellEnd"/>
      <w:r w:rsidRPr="001901E9">
        <w:rPr>
          <w:lang w:val="lt-LT"/>
        </w:rPr>
        <w:t>“ (4,60 iš 5), o aukštais rodikliais pasižymėjo ir „Lietuvos draudimas“ (4,47), BTA (4,44) bei ERGO (4,42).</w:t>
      </w:r>
    </w:p>
    <w:p w14:paraId="7CC6966B" w14:textId="77777777" w:rsidR="004714B1" w:rsidRPr="001901E9" w:rsidRDefault="004714B1" w:rsidP="004714B1">
      <w:pPr>
        <w:pStyle w:val="NormalWeb"/>
        <w:rPr>
          <w:lang w:val="lt-LT"/>
        </w:rPr>
      </w:pPr>
      <w:r w:rsidRPr="001901E9">
        <w:rPr>
          <w:lang w:val="lt-LT"/>
        </w:rPr>
        <w:lastRenderedPageBreak/>
        <w:t>Silpniausiai iš visų draudikų vertinama kategorija išliko žalos įvertinimas. Tai atspindi ne tik Lietuvos, bet ir platesnę Europos rinkos tendenciją – klientų nepasitenkinimas dažniausiai kyla būtent dėl žalos dydžio nustatymo ir su tuo susijusio teisingumo pojūčio.</w:t>
      </w:r>
    </w:p>
    <w:p w14:paraId="69858E44" w14:textId="77777777" w:rsidR="004714B1" w:rsidRPr="001901E9" w:rsidRDefault="004714B1" w:rsidP="004714B1">
      <w:pPr>
        <w:pStyle w:val="NormalWeb"/>
        <w:rPr>
          <w:lang w:val="lt-LT"/>
        </w:rPr>
      </w:pPr>
      <w:r w:rsidRPr="001901E9">
        <w:rPr>
          <w:lang w:val="lt-LT"/>
        </w:rPr>
        <w:t>KASKO segmente 2025 m. pirmuosius tris ketvirčius klientų pasitenkinimas Lietuvoje išliko stabiliai aukštas – visi draudikai surinko nuo 8,21 iki 8,29 balo iš 10. Su 8,29 balo pirmauja „</w:t>
      </w:r>
      <w:proofErr w:type="spellStart"/>
      <w:r w:rsidRPr="001901E9">
        <w:rPr>
          <w:lang w:val="lt-LT"/>
        </w:rPr>
        <w:t>Balcia</w:t>
      </w:r>
      <w:proofErr w:type="spellEnd"/>
      <w:r w:rsidRPr="001901E9">
        <w:rPr>
          <w:lang w:val="lt-LT"/>
        </w:rPr>
        <w:t>“ ir „Compensa“. Tai rodo, kad bendra KASKO klientų patirtis Lietuvoje yra pozityvi.</w:t>
      </w:r>
    </w:p>
    <w:p w14:paraId="43AFA93C" w14:textId="77777777" w:rsidR="004714B1" w:rsidRPr="001901E9" w:rsidRDefault="004714B1" w:rsidP="004714B1">
      <w:pPr>
        <w:pStyle w:val="NormalWeb"/>
        <w:rPr>
          <w:lang w:val="lt-LT"/>
        </w:rPr>
      </w:pPr>
      <w:r w:rsidRPr="001901E9">
        <w:rPr>
          <w:lang w:val="lt-LT"/>
        </w:rPr>
        <w:t>Vis dėlto IV ketvirtį visi šeši vertinti draudikai patyrė reikšmingą – vidutiniškai 0,70 balo – kritimą. Sinchroniškas visos rinkos vertinimo mažėjimas leidžia manyti, kad tam įtakos galėjo turėti sisteminiai veiksniai, tokie kaip žiemos sezono žalų antplūdis ar ilgesni žalų administravimo terminai.</w:t>
      </w:r>
    </w:p>
    <w:p w14:paraId="44FC372B" w14:textId="77777777" w:rsidR="004714B1" w:rsidRPr="001901E9" w:rsidRDefault="004714B1" w:rsidP="004714B1">
      <w:pPr>
        <w:pStyle w:val="NormalWeb"/>
        <w:rPr>
          <w:lang w:val="lt-LT"/>
        </w:rPr>
      </w:pPr>
      <w:r w:rsidRPr="001901E9">
        <w:rPr>
          <w:lang w:val="lt-LT"/>
        </w:rPr>
        <w:t>„Klientų pasitenkinimo indeksai tampa tuo, kuo anksčiau buvo vien kainų palyginimas – būtina sprendimo priėmimo dalimi. Skaidrumas padeda vartotojui rinktis ne tik pigiausią, bet ir patikimiausią sprendimą“, – pabrėžia R. Kazlauskaitė.</w:t>
      </w:r>
    </w:p>
    <w:p w14:paraId="1ADD3454" w14:textId="77777777" w:rsidR="004714B1" w:rsidRPr="001901E9" w:rsidRDefault="004714B1" w:rsidP="004714B1">
      <w:pPr>
        <w:pStyle w:val="NormalWeb"/>
        <w:rPr>
          <w:lang w:val="lt-LT"/>
        </w:rPr>
      </w:pPr>
      <w:r w:rsidRPr="001901E9">
        <w:rPr>
          <w:lang w:val="lt-LT"/>
        </w:rPr>
        <w:t>„</w:t>
      </w:r>
      <w:proofErr w:type="spellStart"/>
      <w:r w:rsidRPr="001901E9">
        <w:rPr>
          <w:lang w:val="lt-LT"/>
        </w:rPr>
        <w:t>Edrauda.lt</w:t>
      </w:r>
      <w:proofErr w:type="spellEnd"/>
      <w:r w:rsidRPr="001901E9">
        <w:rPr>
          <w:lang w:val="lt-LT"/>
        </w:rPr>
        <w:t>“ iniciatyva viešinti ne tik draudimo kainas, bet ir klientų pasitenkinimo indeksus atitinka geriausią Europos praktiką. Tokiose rinkose kaip Nyderlandai, Skandinavijos šalys ar Prancūzija draudikų reitingai pagal paslaugų kokybę jau seniai tapo svarbiu informacijos šaltiniu vartotojams.</w:t>
      </w:r>
    </w:p>
    <w:p w14:paraId="332D4DD6" w14:textId="77777777" w:rsidR="004714B1" w:rsidRPr="001901E9" w:rsidRDefault="004714B1" w:rsidP="004714B1">
      <w:pPr>
        <w:pStyle w:val="NormalWeb"/>
        <w:rPr>
          <w:lang w:val="lt-LT"/>
        </w:rPr>
      </w:pPr>
      <w:r w:rsidRPr="001901E9">
        <w:rPr>
          <w:lang w:val="lt-LT"/>
        </w:rPr>
        <w:t>Pagrindinė žinutė draudimo pirkėjui aiški: lyginant draudimo kainas, verta įvertinti ir paslaugų kokybę. Kainą galima palyginti per kelias sekundes, tačiau patirtis žalos atveju gali skirtis iš esmės. „</w:t>
      </w:r>
      <w:proofErr w:type="spellStart"/>
      <w:r w:rsidRPr="001901E9">
        <w:rPr>
          <w:lang w:val="lt-LT"/>
        </w:rPr>
        <w:t>Edrauda.lt</w:t>
      </w:r>
      <w:proofErr w:type="spellEnd"/>
      <w:r w:rsidRPr="001901E9">
        <w:rPr>
          <w:lang w:val="lt-LT"/>
        </w:rPr>
        <w:t>“ duomenys rodo tą patį, ką patvirtina ir tarptautinės tendencijos – šiandien klientas ieško ne tik pigesnio draudimo. Jis ieško draudimo, kuris iš tikrųjų veikia.</w:t>
      </w:r>
    </w:p>
    <w:p w14:paraId="6C0FE3FB" w14:textId="77777777" w:rsidR="004714B1" w:rsidRPr="001901E9" w:rsidRDefault="004714B1" w:rsidP="004714B1">
      <w:pPr>
        <w:pStyle w:val="NormalWeb"/>
        <w:rPr>
          <w:lang w:val="lt-LT"/>
        </w:rPr>
      </w:pPr>
      <w:r w:rsidRPr="001901E9">
        <w:rPr>
          <w:rStyle w:val="Strong"/>
          <w:lang w:val="lt-LT"/>
        </w:rPr>
        <w:t>Apie „</w:t>
      </w:r>
      <w:proofErr w:type="spellStart"/>
      <w:r w:rsidRPr="001901E9">
        <w:rPr>
          <w:rStyle w:val="Strong"/>
          <w:lang w:val="lt-LT"/>
        </w:rPr>
        <w:t>Edrauda.lt</w:t>
      </w:r>
      <w:proofErr w:type="spellEnd"/>
      <w:r w:rsidRPr="001901E9">
        <w:rPr>
          <w:rStyle w:val="Strong"/>
          <w:lang w:val="lt-LT"/>
        </w:rPr>
        <w:t>“</w:t>
      </w:r>
    </w:p>
    <w:p w14:paraId="38A9FAD6" w14:textId="77777777" w:rsidR="004714B1" w:rsidRPr="001901E9" w:rsidRDefault="004714B1" w:rsidP="004714B1">
      <w:pPr>
        <w:pStyle w:val="NormalWeb"/>
        <w:rPr>
          <w:lang w:val="lt-LT"/>
        </w:rPr>
      </w:pPr>
      <w:r w:rsidRPr="001901E9">
        <w:rPr>
          <w:lang w:val="lt-LT"/>
        </w:rPr>
        <w:t>„</w:t>
      </w:r>
      <w:proofErr w:type="spellStart"/>
      <w:r w:rsidRPr="001901E9">
        <w:rPr>
          <w:lang w:val="lt-LT"/>
        </w:rPr>
        <w:t>Edrauda.lt</w:t>
      </w:r>
      <w:proofErr w:type="spellEnd"/>
      <w:r w:rsidRPr="001901E9">
        <w:rPr>
          <w:lang w:val="lt-LT"/>
        </w:rPr>
        <w:t>“ – Lietuvoje veikianti draudimo tarpininkavimo platforma, suteikianti galimybę palyginti skirtingų draudikų pasiūlymus. Įmonė orientuojasi į skaitmeninius sprendimus, leidžiančius automatizuoti draudimo pasiūlymų atranką ir procesų administravimą. Įmonė taip pat teikia konsultavimo paslaugas, padedančias įvertinti draudimo atitikimą individualiems ar verslo poreikiams.</w:t>
      </w:r>
    </w:p>
    <w:p w14:paraId="2BD58FA9" w14:textId="77777777" w:rsidR="007A3E28" w:rsidRPr="001901E9" w:rsidRDefault="007A3E28">
      <w:pPr>
        <w:spacing w:after="160"/>
        <w:jc w:val="both"/>
        <w:rPr>
          <w:rFonts w:ascii="Times New Roman" w:hAnsi="Times New Roman" w:cs="Times New Roman"/>
          <w:b/>
          <w:color w:val="1F5C99"/>
          <w:sz w:val="24"/>
          <w:szCs w:val="24"/>
          <w:lang w:val="lt-LT"/>
        </w:rPr>
      </w:pPr>
    </w:p>
    <w:sectPr w:rsidR="007A3E28" w:rsidRPr="001901E9" w:rsidSect="00034616">
      <w:headerReference w:type="default" r:id="rId8"/>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C0B6D" w14:textId="77777777" w:rsidR="00905498" w:rsidRDefault="00905498" w:rsidP="00686606">
      <w:pPr>
        <w:spacing w:after="0" w:line="240" w:lineRule="auto"/>
      </w:pPr>
      <w:r>
        <w:separator/>
      </w:r>
    </w:p>
  </w:endnote>
  <w:endnote w:type="continuationSeparator" w:id="0">
    <w:p w14:paraId="0AAB101B" w14:textId="77777777" w:rsidR="00905498" w:rsidRDefault="00905498" w:rsidP="00686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EAFC2" w14:textId="77777777" w:rsidR="00905498" w:rsidRDefault="00905498" w:rsidP="00686606">
      <w:pPr>
        <w:spacing w:after="0" w:line="240" w:lineRule="auto"/>
      </w:pPr>
      <w:r>
        <w:separator/>
      </w:r>
    </w:p>
  </w:footnote>
  <w:footnote w:type="continuationSeparator" w:id="0">
    <w:p w14:paraId="37A48E28" w14:textId="77777777" w:rsidR="00905498" w:rsidRDefault="00905498" w:rsidP="006866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B1641" w14:textId="77777777" w:rsidR="00686606" w:rsidRDefault="00686606" w:rsidP="00686606">
    <w:pPr>
      <w:pStyle w:val="Header"/>
    </w:pPr>
    <w:r>
      <w:t>PRANEŠIMAS SPAUDAI</w:t>
    </w:r>
  </w:p>
  <w:p w14:paraId="71C1AABB" w14:textId="4015FF13" w:rsidR="00686606" w:rsidRDefault="00686606" w:rsidP="00686606">
    <w:pPr>
      <w:pStyle w:val="Header"/>
    </w:pPr>
    <w:r>
      <w:t xml:space="preserve">2026 05 </w:t>
    </w:r>
    <w:r w:rsidR="00C708A1">
      <w:t>14</w:t>
    </w:r>
  </w:p>
  <w:p w14:paraId="5FB9D3D6" w14:textId="77777777" w:rsidR="00686606" w:rsidRDefault="006866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9C04B688"/>
    <w:lvl w:ilvl="0">
      <w:start w:val="1"/>
      <w:numFmt w:val="bullet"/>
      <w:pStyle w:val="ListBullet"/>
      <w:lvlText w:val=""/>
      <w:lvlJc w:val="left"/>
      <w:pPr>
        <w:tabs>
          <w:tab w:val="num" w:pos="360"/>
        </w:tabs>
        <w:ind w:left="360" w:hanging="360"/>
      </w:pPr>
      <w:rPr>
        <w:rFonts w:ascii="Symbol" w:hAnsi="Symbol" w:hint="default"/>
      </w:rPr>
    </w:lvl>
  </w:abstractNum>
  <w:num w:numId="1" w16cid:durableId="651564842">
    <w:abstractNumId w:val="8"/>
  </w:num>
  <w:num w:numId="2" w16cid:durableId="1131051205">
    <w:abstractNumId w:val="6"/>
  </w:num>
  <w:num w:numId="3" w16cid:durableId="1338657554">
    <w:abstractNumId w:val="5"/>
  </w:num>
  <w:num w:numId="4" w16cid:durableId="22639190">
    <w:abstractNumId w:val="4"/>
  </w:num>
  <w:num w:numId="5" w16cid:durableId="686365255">
    <w:abstractNumId w:val="7"/>
  </w:num>
  <w:num w:numId="6" w16cid:durableId="2063166491">
    <w:abstractNumId w:val="3"/>
  </w:num>
  <w:num w:numId="7" w16cid:durableId="558783622">
    <w:abstractNumId w:val="2"/>
  </w:num>
  <w:num w:numId="8" w16cid:durableId="966083192">
    <w:abstractNumId w:val="1"/>
  </w:num>
  <w:num w:numId="9" w16cid:durableId="1852068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1E8F"/>
    <w:rsid w:val="00110FB9"/>
    <w:rsid w:val="0015074B"/>
    <w:rsid w:val="001901E9"/>
    <w:rsid w:val="001F55F7"/>
    <w:rsid w:val="0029639D"/>
    <w:rsid w:val="00326F90"/>
    <w:rsid w:val="003725B6"/>
    <w:rsid w:val="00440A3A"/>
    <w:rsid w:val="004714B1"/>
    <w:rsid w:val="005339B0"/>
    <w:rsid w:val="00541830"/>
    <w:rsid w:val="00576F69"/>
    <w:rsid w:val="00686606"/>
    <w:rsid w:val="006E7817"/>
    <w:rsid w:val="00720C8F"/>
    <w:rsid w:val="007A3E28"/>
    <w:rsid w:val="00800E04"/>
    <w:rsid w:val="00905498"/>
    <w:rsid w:val="00934639"/>
    <w:rsid w:val="009C0B6E"/>
    <w:rsid w:val="009C6F47"/>
    <w:rsid w:val="00A4192D"/>
    <w:rsid w:val="00A9319E"/>
    <w:rsid w:val="00AA1D8D"/>
    <w:rsid w:val="00AA6F95"/>
    <w:rsid w:val="00B31D77"/>
    <w:rsid w:val="00B47730"/>
    <w:rsid w:val="00C708A1"/>
    <w:rsid w:val="00CB0664"/>
    <w:rsid w:val="00D5043B"/>
    <w:rsid w:val="00E6072F"/>
    <w:rsid w:val="00E8735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B59A2"/>
  <w14:defaultImageDpi w14:val="300"/>
  <w15:docId w15:val="{B87AE857-1C2E-1C4A-BA89-CAB812B51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7A3E28"/>
    <w:pPr>
      <w:spacing w:before="100" w:beforeAutospacing="1" w:after="100" w:afterAutospacing="1" w:line="240" w:lineRule="auto"/>
    </w:pPr>
    <w:rPr>
      <w:rFonts w:ascii="Times New Roman" w:eastAsia="Times New Roman" w:hAnsi="Times New Roman" w:cs="Times New Roman"/>
      <w:sz w:val="24"/>
      <w:szCs w:val="24"/>
      <w:lang w:val="en-LT" w:eastAsia="en-GB"/>
    </w:rPr>
  </w:style>
  <w:style w:type="paragraph" w:styleId="z-TopofForm">
    <w:name w:val="HTML Top of Form"/>
    <w:basedOn w:val="Normal"/>
    <w:next w:val="Normal"/>
    <w:link w:val="z-TopofFormChar"/>
    <w:hidden/>
    <w:uiPriority w:val="99"/>
    <w:unhideWhenUsed/>
    <w:rsid w:val="007A3E28"/>
    <w:pPr>
      <w:pBdr>
        <w:bottom w:val="single" w:sz="6" w:space="1" w:color="auto"/>
      </w:pBdr>
      <w:spacing w:after="0" w:line="240" w:lineRule="auto"/>
      <w:jc w:val="center"/>
    </w:pPr>
    <w:rPr>
      <w:rFonts w:ascii="Arial" w:eastAsia="Times New Roman" w:hAnsi="Arial" w:cs="Arial"/>
      <w:vanish/>
      <w:sz w:val="16"/>
      <w:szCs w:val="16"/>
      <w:lang w:val="en-LT" w:eastAsia="en-GB"/>
    </w:rPr>
  </w:style>
  <w:style w:type="character" w:customStyle="1" w:styleId="z-TopofFormChar">
    <w:name w:val="z-Top of Form Char"/>
    <w:basedOn w:val="DefaultParagraphFont"/>
    <w:link w:val="z-TopofForm"/>
    <w:uiPriority w:val="99"/>
    <w:rsid w:val="007A3E28"/>
    <w:rPr>
      <w:rFonts w:ascii="Arial" w:eastAsia="Times New Roman" w:hAnsi="Arial" w:cs="Arial"/>
      <w:vanish/>
      <w:sz w:val="16"/>
      <w:szCs w:val="16"/>
      <w:lang w:val="en-LT" w:eastAsia="en-GB"/>
    </w:rPr>
  </w:style>
  <w:style w:type="paragraph" w:styleId="z-BottomofForm">
    <w:name w:val="HTML Bottom of Form"/>
    <w:basedOn w:val="Normal"/>
    <w:next w:val="Normal"/>
    <w:link w:val="z-BottomofFormChar"/>
    <w:hidden/>
    <w:uiPriority w:val="99"/>
    <w:semiHidden/>
    <w:unhideWhenUsed/>
    <w:rsid w:val="007A3E28"/>
    <w:pPr>
      <w:pBdr>
        <w:top w:val="single" w:sz="6" w:space="1" w:color="auto"/>
      </w:pBdr>
      <w:spacing w:after="0" w:line="240" w:lineRule="auto"/>
      <w:jc w:val="center"/>
    </w:pPr>
    <w:rPr>
      <w:rFonts w:ascii="Arial" w:eastAsia="Times New Roman" w:hAnsi="Arial" w:cs="Arial"/>
      <w:vanish/>
      <w:sz w:val="16"/>
      <w:szCs w:val="16"/>
      <w:lang w:val="en-LT" w:eastAsia="en-GB"/>
    </w:rPr>
  </w:style>
  <w:style w:type="character" w:customStyle="1" w:styleId="z-BottomofFormChar">
    <w:name w:val="z-Bottom of Form Char"/>
    <w:basedOn w:val="DefaultParagraphFont"/>
    <w:link w:val="z-BottomofForm"/>
    <w:uiPriority w:val="99"/>
    <w:semiHidden/>
    <w:rsid w:val="007A3E28"/>
    <w:rPr>
      <w:rFonts w:ascii="Arial" w:eastAsia="Times New Roman" w:hAnsi="Arial" w:cs="Arial"/>
      <w:vanish/>
      <w:sz w:val="16"/>
      <w:szCs w:val="16"/>
      <w:lang w:val="en-L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Artūras Jonkus</cp:lastModifiedBy>
  <cp:revision>12</cp:revision>
  <dcterms:created xsi:type="dcterms:W3CDTF">2026-05-14T06:41:00Z</dcterms:created>
  <dcterms:modified xsi:type="dcterms:W3CDTF">2026-05-14T07:43:00Z</dcterms:modified>
  <cp:category/>
</cp:coreProperties>
</file>