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F94A8" w14:textId="77777777" w:rsidR="00572CDE" w:rsidRPr="00867B2B" w:rsidRDefault="00572CDE" w:rsidP="00572CDE">
      <w:pPr>
        <w:spacing w:before="240" w:after="240" w:line="240" w:lineRule="auto"/>
        <w:rPr>
          <w:rFonts w:ascii="Times New Roman" w:eastAsia="Times New Roman" w:hAnsi="Times New Roman" w:cs="Times New Roman"/>
          <w:b/>
          <w:bCs/>
        </w:rPr>
      </w:pPr>
      <w:proofErr w:type="spellStart"/>
      <w:r w:rsidRPr="00867B2B">
        <w:rPr>
          <w:rFonts w:ascii="Times New Roman" w:eastAsia="Times New Roman" w:hAnsi="Times New Roman" w:cs="Times New Roman"/>
          <w:b/>
          <w:bCs/>
        </w:rPr>
        <w:t>Pranešimas</w:t>
      </w:r>
      <w:proofErr w:type="spellEnd"/>
      <w:r w:rsidRPr="00867B2B">
        <w:rPr>
          <w:rFonts w:ascii="Times New Roman" w:eastAsia="Times New Roman" w:hAnsi="Times New Roman" w:cs="Times New Roman"/>
          <w:b/>
          <w:bCs/>
        </w:rPr>
        <w:t xml:space="preserve"> </w:t>
      </w:r>
      <w:proofErr w:type="spellStart"/>
      <w:r w:rsidRPr="00867B2B">
        <w:rPr>
          <w:rFonts w:ascii="Times New Roman" w:eastAsia="Times New Roman" w:hAnsi="Times New Roman" w:cs="Times New Roman"/>
          <w:b/>
          <w:bCs/>
        </w:rPr>
        <w:t>žiniasklaidai</w:t>
      </w:r>
      <w:proofErr w:type="spellEnd"/>
    </w:p>
    <w:p w14:paraId="2C61F4B5" w14:textId="38992E50" w:rsidR="00863E3B" w:rsidRPr="00572CDE" w:rsidRDefault="00572CDE" w:rsidP="00572CDE">
      <w:pPr>
        <w:spacing w:before="240" w:after="240" w:line="240" w:lineRule="auto"/>
        <w:rPr>
          <w:rFonts w:ascii="Times New Roman" w:eastAsia="Times New Roman" w:hAnsi="Times New Roman" w:cs="Times New Roman"/>
        </w:rPr>
      </w:pPr>
      <w:r w:rsidRPr="00867B2B">
        <w:rPr>
          <w:rFonts w:ascii="Times New Roman" w:eastAsia="Times New Roman" w:hAnsi="Times New Roman" w:cs="Times New Roman"/>
        </w:rPr>
        <w:t xml:space="preserve">2026 m. </w:t>
      </w:r>
      <w:proofErr w:type="spellStart"/>
      <w:r>
        <w:rPr>
          <w:rFonts w:ascii="Times New Roman" w:eastAsia="Times New Roman" w:hAnsi="Times New Roman" w:cs="Times New Roman"/>
        </w:rPr>
        <w:t>gegužės</w:t>
      </w:r>
      <w:proofErr w:type="spellEnd"/>
      <w:r>
        <w:rPr>
          <w:rFonts w:ascii="Times New Roman" w:eastAsia="Times New Roman" w:hAnsi="Times New Roman" w:cs="Times New Roman"/>
        </w:rPr>
        <w:t xml:space="preserve"> </w:t>
      </w:r>
      <w:r w:rsidR="005A692C">
        <w:rPr>
          <w:rFonts w:ascii="Times New Roman" w:eastAsia="Times New Roman" w:hAnsi="Times New Roman" w:cs="Times New Roman"/>
        </w:rPr>
        <w:t xml:space="preserve">19 </w:t>
      </w:r>
      <w:r w:rsidRPr="00867B2B">
        <w:rPr>
          <w:rFonts w:ascii="Times New Roman" w:eastAsia="Times New Roman" w:hAnsi="Times New Roman" w:cs="Times New Roman"/>
        </w:rPr>
        <w:t>d.</w:t>
      </w:r>
    </w:p>
    <w:p w14:paraId="4CC75A3C" w14:textId="0F03FCA8" w:rsidR="007D72B6" w:rsidRPr="00572CDE" w:rsidRDefault="00572CDE" w:rsidP="008B6835">
      <w:pPr>
        <w:rPr>
          <w:rFonts w:ascii="Times New Roman" w:hAnsi="Times New Roman" w:cs="Times New Roman"/>
          <w:b/>
          <w:bCs/>
          <w:sz w:val="32"/>
          <w:szCs w:val="32"/>
          <w:lang w:val="lt-LT"/>
        </w:rPr>
      </w:pPr>
      <w:proofErr w:type="spellStart"/>
      <w:r w:rsidRPr="00041D52">
        <w:rPr>
          <w:rFonts w:ascii="Times New Roman" w:hAnsi="Times New Roman" w:cs="Times New Roman"/>
          <w:b/>
          <w:bCs/>
          <w:sz w:val="32"/>
          <w:szCs w:val="32"/>
        </w:rPr>
        <w:t>Jūsų</w:t>
      </w:r>
      <w:proofErr w:type="spellEnd"/>
      <w:r w:rsidRPr="00041D52">
        <w:rPr>
          <w:rFonts w:ascii="Times New Roman" w:hAnsi="Times New Roman" w:cs="Times New Roman"/>
          <w:b/>
          <w:bCs/>
          <w:sz w:val="32"/>
          <w:szCs w:val="32"/>
        </w:rPr>
        <w:t xml:space="preserve"> </w:t>
      </w:r>
      <w:proofErr w:type="spellStart"/>
      <w:r w:rsidRPr="00041D52">
        <w:rPr>
          <w:rFonts w:ascii="Times New Roman" w:hAnsi="Times New Roman" w:cs="Times New Roman"/>
          <w:b/>
          <w:bCs/>
          <w:sz w:val="32"/>
          <w:szCs w:val="32"/>
        </w:rPr>
        <w:t>kepenys</w:t>
      </w:r>
      <w:proofErr w:type="spellEnd"/>
      <w:r w:rsidRPr="00041D52">
        <w:rPr>
          <w:rFonts w:ascii="Times New Roman" w:hAnsi="Times New Roman" w:cs="Times New Roman"/>
          <w:b/>
          <w:bCs/>
          <w:sz w:val="32"/>
          <w:szCs w:val="32"/>
        </w:rPr>
        <w:t xml:space="preserve"> </w:t>
      </w:r>
      <w:proofErr w:type="spellStart"/>
      <w:r w:rsidRPr="00041D52">
        <w:rPr>
          <w:rFonts w:ascii="Times New Roman" w:hAnsi="Times New Roman" w:cs="Times New Roman"/>
          <w:b/>
          <w:bCs/>
          <w:sz w:val="32"/>
          <w:szCs w:val="32"/>
        </w:rPr>
        <w:t>tyliai</w:t>
      </w:r>
      <w:proofErr w:type="spellEnd"/>
      <w:r w:rsidRPr="00041D52">
        <w:rPr>
          <w:rFonts w:ascii="Times New Roman" w:hAnsi="Times New Roman" w:cs="Times New Roman"/>
          <w:b/>
          <w:bCs/>
          <w:sz w:val="32"/>
          <w:szCs w:val="32"/>
        </w:rPr>
        <w:t xml:space="preserve"> </w:t>
      </w:r>
      <w:proofErr w:type="spellStart"/>
      <w:r w:rsidRPr="00041D52">
        <w:rPr>
          <w:rFonts w:ascii="Times New Roman" w:hAnsi="Times New Roman" w:cs="Times New Roman"/>
          <w:b/>
          <w:bCs/>
          <w:sz w:val="32"/>
          <w:szCs w:val="32"/>
        </w:rPr>
        <w:t>kenčia</w:t>
      </w:r>
      <w:proofErr w:type="spellEnd"/>
      <w:r w:rsidRPr="00041D52">
        <w:rPr>
          <w:rFonts w:ascii="Times New Roman" w:hAnsi="Times New Roman" w:cs="Times New Roman"/>
          <w:b/>
          <w:bCs/>
          <w:sz w:val="32"/>
          <w:szCs w:val="32"/>
        </w:rPr>
        <w:t xml:space="preserve">, o </w:t>
      </w:r>
      <w:proofErr w:type="spellStart"/>
      <w:r w:rsidRPr="00041D52">
        <w:rPr>
          <w:rFonts w:ascii="Times New Roman" w:hAnsi="Times New Roman" w:cs="Times New Roman"/>
          <w:b/>
          <w:bCs/>
          <w:sz w:val="32"/>
          <w:szCs w:val="32"/>
        </w:rPr>
        <w:t>jūs</w:t>
      </w:r>
      <w:proofErr w:type="spellEnd"/>
      <w:r w:rsidRPr="00041D52">
        <w:rPr>
          <w:rFonts w:ascii="Times New Roman" w:hAnsi="Times New Roman" w:cs="Times New Roman"/>
          <w:b/>
          <w:bCs/>
          <w:sz w:val="32"/>
          <w:szCs w:val="32"/>
        </w:rPr>
        <w:t xml:space="preserve"> to net </w:t>
      </w:r>
      <w:proofErr w:type="spellStart"/>
      <w:r w:rsidRPr="00041D52">
        <w:rPr>
          <w:rFonts w:ascii="Times New Roman" w:hAnsi="Times New Roman" w:cs="Times New Roman"/>
          <w:b/>
          <w:bCs/>
          <w:sz w:val="32"/>
          <w:szCs w:val="32"/>
        </w:rPr>
        <w:t>neįtariate</w:t>
      </w:r>
      <w:proofErr w:type="spellEnd"/>
      <w:r w:rsidRPr="00041D52">
        <w:rPr>
          <w:rFonts w:ascii="Times New Roman" w:hAnsi="Times New Roman" w:cs="Times New Roman"/>
          <w:b/>
          <w:bCs/>
          <w:sz w:val="32"/>
          <w:szCs w:val="32"/>
        </w:rPr>
        <w:t xml:space="preserve">? </w:t>
      </w:r>
      <w:r w:rsidR="007D72B6" w:rsidRPr="00572CDE">
        <w:rPr>
          <w:rFonts w:ascii="Times New Roman" w:hAnsi="Times New Roman" w:cs="Times New Roman"/>
          <w:b/>
          <w:bCs/>
          <w:sz w:val="32"/>
          <w:szCs w:val="32"/>
          <w:lang w:val="lt-LT"/>
        </w:rPr>
        <w:t>Gastroenterologas įspėja: ką daryti, kad kepenys nesuriebėtų?</w:t>
      </w:r>
    </w:p>
    <w:p w14:paraId="06EF485C" w14:textId="3CB96AEC" w:rsidR="008B6835" w:rsidRPr="008B6835" w:rsidRDefault="007D72B6" w:rsidP="008B6835">
      <w:pPr>
        <w:rPr>
          <w:rFonts w:ascii="Times New Roman" w:hAnsi="Times New Roman" w:cs="Times New Roman"/>
          <w:b/>
          <w:bCs/>
          <w:lang w:val="lt-LT"/>
        </w:rPr>
      </w:pPr>
      <w:r w:rsidRPr="00572CDE">
        <w:rPr>
          <w:rFonts w:ascii="Times New Roman" w:hAnsi="Times New Roman" w:cs="Times New Roman"/>
          <w:b/>
          <w:bCs/>
          <w:lang w:val="lt-LT"/>
        </w:rPr>
        <w:t xml:space="preserve">Kada ir kodėl kepenys suriebėja? Kaip jas nuo to apsaugoti? Sveikatos priežiūros ir medicininių tyrimų laboratorijų tinklo </w:t>
      </w:r>
      <w:r w:rsidR="008B6835" w:rsidRPr="008B6835">
        <w:rPr>
          <w:rFonts w:ascii="Times New Roman" w:hAnsi="Times New Roman" w:cs="Times New Roman"/>
          <w:b/>
          <w:bCs/>
          <w:lang w:val="lt-LT"/>
        </w:rPr>
        <w:t>„</w:t>
      </w:r>
      <w:proofErr w:type="spellStart"/>
      <w:r w:rsidR="008B6835" w:rsidRPr="008B6835">
        <w:rPr>
          <w:rFonts w:ascii="Times New Roman" w:hAnsi="Times New Roman" w:cs="Times New Roman"/>
          <w:b/>
          <w:bCs/>
          <w:lang w:val="lt-LT"/>
        </w:rPr>
        <w:t>Antėja</w:t>
      </w:r>
      <w:proofErr w:type="spellEnd"/>
      <w:r w:rsidR="008B6835" w:rsidRPr="008B6835">
        <w:rPr>
          <w:rFonts w:ascii="Times New Roman" w:hAnsi="Times New Roman" w:cs="Times New Roman"/>
          <w:b/>
          <w:bCs/>
          <w:lang w:val="lt-LT"/>
        </w:rPr>
        <w:t>“ gydytojas gastroenterologas Artūras Jacinavičius pabrėžia</w:t>
      </w:r>
      <w:r w:rsidR="006831BE" w:rsidRPr="00572CDE">
        <w:rPr>
          <w:rFonts w:ascii="Times New Roman" w:hAnsi="Times New Roman" w:cs="Times New Roman"/>
          <w:b/>
          <w:bCs/>
          <w:lang w:val="lt-LT"/>
        </w:rPr>
        <w:t xml:space="preserve">, kad </w:t>
      </w:r>
      <w:r w:rsidR="008B6835" w:rsidRPr="008B6835">
        <w:rPr>
          <w:rFonts w:ascii="Times New Roman" w:hAnsi="Times New Roman" w:cs="Times New Roman"/>
          <w:b/>
          <w:bCs/>
          <w:lang w:val="lt-LT"/>
        </w:rPr>
        <w:t xml:space="preserve">dažnai ši „tylioji liga“ – kepenų suriebėjimas – yra tiesioginė mūsų mitybos įpročių ir </w:t>
      </w:r>
      <w:proofErr w:type="spellStart"/>
      <w:r w:rsidR="008B6835" w:rsidRPr="008B6835">
        <w:rPr>
          <w:rFonts w:ascii="Times New Roman" w:hAnsi="Times New Roman" w:cs="Times New Roman"/>
          <w:b/>
          <w:bCs/>
          <w:lang w:val="lt-LT"/>
        </w:rPr>
        <w:t>metabolinių</w:t>
      </w:r>
      <w:proofErr w:type="spellEnd"/>
      <w:r w:rsidR="008B6835" w:rsidRPr="008B6835">
        <w:rPr>
          <w:rFonts w:ascii="Times New Roman" w:hAnsi="Times New Roman" w:cs="Times New Roman"/>
          <w:b/>
          <w:bCs/>
          <w:lang w:val="lt-LT"/>
        </w:rPr>
        <w:t xml:space="preserve"> sutrikimų pasekmė. Gydytojas atskleidžia, kaip paprasti gyvenimo būdo pokyčiai, ankstyva diagnostika ir fosfolipidų įtaka gali padėti apsaugoti </w:t>
      </w:r>
      <w:r w:rsidRPr="00572CDE">
        <w:rPr>
          <w:rFonts w:ascii="Times New Roman" w:hAnsi="Times New Roman" w:cs="Times New Roman"/>
          <w:b/>
          <w:bCs/>
          <w:lang w:val="lt-LT"/>
        </w:rPr>
        <w:t>kepenis</w:t>
      </w:r>
      <w:r w:rsidR="008B6835" w:rsidRPr="008B6835">
        <w:rPr>
          <w:rFonts w:ascii="Times New Roman" w:hAnsi="Times New Roman" w:cs="Times New Roman"/>
          <w:b/>
          <w:bCs/>
          <w:lang w:val="lt-LT"/>
        </w:rPr>
        <w:t xml:space="preserve"> nuo rimtų pažeidimų.</w:t>
      </w:r>
    </w:p>
    <w:p w14:paraId="24B7B323" w14:textId="595A28ED" w:rsidR="008B6835" w:rsidRPr="008B6835" w:rsidRDefault="006831BE" w:rsidP="008B6835">
      <w:pPr>
        <w:rPr>
          <w:rFonts w:ascii="Times New Roman" w:hAnsi="Times New Roman" w:cs="Times New Roman"/>
          <w:lang w:val="lt-LT"/>
        </w:rPr>
      </w:pPr>
      <w:r w:rsidRPr="00572CDE">
        <w:rPr>
          <w:rFonts w:ascii="Times New Roman" w:hAnsi="Times New Roman" w:cs="Times New Roman"/>
          <w:b/>
          <w:bCs/>
          <w:lang w:val="lt-LT"/>
        </w:rPr>
        <w:t>Riebalinė kepenų liga nustatoma atsitiktinai</w:t>
      </w:r>
    </w:p>
    <w:p w14:paraId="366004A8" w14:textId="468A0E98" w:rsidR="008B6835" w:rsidRPr="008B6835" w:rsidRDefault="008B6835" w:rsidP="008B6835">
      <w:pPr>
        <w:rPr>
          <w:rFonts w:ascii="Times New Roman" w:hAnsi="Times New Roman" w:cs="Times New Roman"/>
          <w:lang w:val="lt-LT"/>
        </w:rPr>
      </w:pPr>
      <w:r w:rsidRPr="008B6835">
        <w:rPr>
          <w:rFonts w:ascii="Times New Roman" w:hAnsi="Times New Roman" w:cs="Times New Roman"/>
          <w:lang w:val="lt-LT"/>
        </w:rPr>
        <w:t xml:space="preserve">Riebalinė kepenų liga dažnai vadinama „tyliąja“, nes ilgą laiką ji nesukelia simptomų. </w:t>
      </w:r>
      <w:r w:rsidR="007D72B6" w:rsidRPr="00572CDE">
        <w:rPr>
          <w:rFonts w:ascii="Times New Roman" w:hAnsi="Times New Roman" w:cs="Times New Roman"/>
          <w:lang w:val="lt-LT"/>
        </w:rPr>
        <w:t xml:space="preserve">Kaip teigia gastroenterologas </w:t>
      </w:r>
      <w:r w:rsidR="006831BE" w:rsidRPr="00572CDE">
        <w:rPr>
          <w:rFonts w:ascii="Times New Roman" w:hAnsi="Times New Roman" w:cs="Times New Roman"/>
          <w:lang w:val="lt-LT"/>
        </w:rPr>
        <w:t>A</w:t>
      </w:r>
      <w:r w:rsidR="007D72B6" w:rsidRPr="00572CDE">
        <w:rPr>
          <w:rFonts w:ascii="Times New Roman" w:hAnsi="Times New Roman" w:cs="Times New Roman"/>
          <w:lang w:val="lt-LT"/>
        </w:rPr>
        <w:t>. Jacinavičius</w:t>
      </w:r>
      <w:r w:rsidR="006831BE" w:rsidRPr="00572CDE">
        <w:rPr>
          <w:rFonts w:ascii="Times New Roman" w:hAnsi="Times New Roman" w:cs="Times New Roman"/>
          <w:lang w:val="lt-LT"/>
        </w:rPr>
        <w:t>, l</w:t>
      </w:r>
      <w:r w:rsidRPr="008B6835">
        <w:rPr>
          <w:rFonts w:ascii="Times New Roman" w:hAnsi="Times New Roman" w:cs="Times New Roman"/>
          <w:lang w:val="lt-LT"/>
        </w:rPr>
        <w:t xml:space="preserve">iga dažniausiai įtariama ir nustatoma atsitiktinai, atliekant kraujo tyrimus ar pilvo organų echoskopiją profilaktiškai ar dėl kitų sveikatos sutrikimų. „Dauguma žmonių jaučiasi gana gerai, nors kepenyse jau vyksta uždegiminiai procesai ir riebalų kaupimasis“, – </w:t>
      </w:r>
      <w:r w:rsidR="006831BE" w:rsidRPr="00572CDE">
        <w:rPr>
          <w:rFonts w:ascii="Times New Roman" w:hAnsi="Times New Roman" w:cs="Times New Roman"/>
          <w:lang w:val="lt-LT"/>
        </w:rPr>
        <w:t>pažymi</w:t>
      </w:r>
      <w:r w:rsidRPr="008B6835">
        <w:rPr>
          <w:rFonts w:ascii="Times New Roman" w:hAnsi="Times New Roman" w:cs="Times New Roman"/>
          <w:lang w:val="lt-LT"/>
        </w:rPr>
        <w:t xml:space="preserve"> A. Jacinavičius.</w:t>
      </w:r>
    </w:p>
    <w:p w14:paraId="1C9F6AB0" w14:textId="13C2EA60" w:rsidR="008B6835" w:rsidRPr="008B6835" w:rsidRDefault="006831BE" w:rsidP="008B6835">
      <w:pPr>
        <w:rPr>
          <w:rFonts w:ascii="Times New Roman" w:hAnsi="Times New Roman" w:cs="Times New Roman"/>
          <w:lang w:val="lt-LT"/>
        </w:rPr>
      </w:pPr>
      <w:r w:rsidRPr="00572CDE">
        <w:rPr>
          <w:rFonts w:ascii="Times New Roman" w:hAnsi="Times New Roman" w:cs="Times New Roman"/>
          <w:lang w:val="lt-LT"/>
        </w:rPr>
        <w:t>Gydytojas pabrėžia, kad a</w:t>
      </w:r>
      <w:r w:rsidR="008B6835" w:rsidRPr="008B6835">
        <w:rPr>
          <w:rFonts w:ascii="Times New Roman" w:hAnsi="Times New Roman" w:cs="Times New Roman"/>
          <w:lang w:val="lt-LT"/>
        </w:rPr>
        <w:t xml:space="preserve">nkstyvoje stadijoje simptomų gali ir nebūti, o pasireiškę dažniausiai būna nespecifiniai ir lengvai ignoruojami: nuovargis, sumažėjusi energija, sunkumo ar tempimo jausmas po dešiniuoju šonkaulių lanku, pilvo pūtimas. </w:t>
      </w:r>
      <w:r w:rsidRPr="00572CDE">
        <w:rPr>
          <w:rFonts w:ascii="Times New Roman" w:hAnsi="Times New Roman" w:cs="Times New Roman"/>
          <w:lang w:val="lt-LT"/>
        </w:rPr>
        <w:t>N</w:t>
      </w:r>
      <w:r w:rsidR="008B6835" w:rsidRPr="008B6835">
        <w:rPr>
          <w:rFonts w:ascii="Times New Roman" w:hAnsi="Times New Roman" w:cs="Times New Roman"/>
          <w:lang w:val="lt-LT"/>
        </w:rPr>
        <w:t>uovargis</w:t>
      </w:r>
      <w:r w:rsidRPr="00572CDE">
        <w:rPr>
          <w:rFonts w:ascii="Times New Roman" w:hAnsi="Times New Roman" w:cs="Times New Roman"/>
          <w:lang w:val="lt-LT"/>
        </w:rPr>
        <w:t xml:space="preserve">, pasak A. </w:t>
      </w:r>
      <w:proofErr w:type="spellStart"/>
      <w:r w:rsidRPr="00572CDE">
        <w:rPr>
          <w:rFonts w:ascii="Times New Roman" w:hAnsi="Times New Roman" w:cs="Times New Roman"/>
          <w:lang w:val="lt-LT"/>
        </w:rPr>
        <w:t>Jacinavičiaus</w:t>
      </w:r>
      <w:proofErr w:type="spellEnd"/>
      <w:r w:rsidRPr="00572CDE">
        <w:rPr>
          <w:rFonts w:ascii="Times New Roman" w:hAnsi="Times New Roman" w:cs="Times New Roman"/>
          <w:lang w:val="lt-LT"/>
        </w:rPr>
        <w:t xml:space="preserve">, </w:t>
      </w:r>
      <w:r w:rsidR="008B6835" w:rsidRPr="008B6835">
        <w:rPr>
          <w:rFonts w:ascii="Times New Roman" w:hAnsi="Times New Roman" w:cs="Times New Roman"/>
          <w:lang w:val="lt-LT"/>
        </w:rPr>
        <w:t xml:space="preserve">pasireiškia dažnai, nes kepenys atlieka svarbų vaidmenį energijos apykaitoje ir detoksikacijoje, o tai gali būti susiję su sisteminiu uždegimu ir </w:t>
      </w:r>
      <w:proofErr w:type="spellStart"/>
      <w:r w:rsidR="008B6835" w:rsidRPr="008B6835">
        <w:rPr>
          <w:rFonts w:ascii="Times New Roman" w:hAnsi="Times New Roman" w:cs="Times New Roman"/>
          <w:lang w:val="lt-LT"/>
        </w:rPr>
        <w:t>metaboliniu</w:t>
      </w:r>
      <w:proofErr w:type="spellEnd"/>
      <w:r w:rsidR="008B6835" w:rsidRPr="008B6835">
        <w:rPr>
          <w:rFonts w:ascii="Times New Roman" w:hAnsi="Times New Roman" w:cs="Times New Roman"/>
          <w:lang w:val="lt-LT"/>
        </w:rPr>
        <w:t xml:space="preserve"> sindromu. Nors pilvo pūtimas ar sunkumo jausmas po valgio dažniausiai priskiriami virškinamojo trakto problemoms, kartais jie taip pat gali rodyti kepenų suriebėjimą.</w:t>
      </w:r>
    </w:p>
    <w:p w14:paraId="2ACCAA9F" w14:textId="77777777" w:rsidR="008B6835" w:rsidRPr="008B6835" w:rsidRDefault="008B6835" w:rsidP="008B6835">
      <w:pPr>
        <w:rPr>
          <w:rFonts w:ascii="Times New Roman" w:hAnsi="Times New Roman" w:cs="Times New Roman"/>
          <w:lang w:val="lt-LT"/>
        </w:rPr>
      </w:pPr>
      <w:r w:rsidRPr="008B6835">
        <w:rPr>
          <w:rFonts w:ascii="Times New Roman" w:hAnsi="Times New Roman" w:cs="Times New Roman"/>
          <w:b/>
          <w:bCs/>
          <w:lang w:val="lt-LT"/>
        </w:rPr>
        <w:t>Riebalinė kepenų liga (MASLD): kas tai ir kodėl ji plinta?</w:t>
      </w:r>
    </w:p>
    <w:p w14:paraId="08BA5096" w14:textId="0BD6F867" w:rsidR="008B6835" w:rsidRPr="008B6835" w:rsidRDefault="008B6835" w:rsidP="008B6835">
      <w:pPr>
        <w:rPr>
          <w:rFonts w:ascii="Times New Roman" w:hAnsi="Times New Roman" w:cs="Times New Roman"/>
          <w:lang w:val="lt-LT"/>
        </w:rPr>
      </w:pPr>
      <w:r w:rsidRPr="008B6835">
        <w:rPr>
          <w:rFonts w:ascii="Times New Roman" w:hAnsi="Times New Roman" w:cs="Times New Roman"/>
          <w:lang w:val="lt-LT"/>
        </w:rPr>
        <w:t xml:space="preserve">Yra gajus mitas, kad kepenis pažeidžia tik alkoholis. Tačiau, kaip paaiškina </w:t>
      </w:r>
      <w:r w:rsidR="006831BE" w:rsidRPr="00572CDE">
        <w:rPr>
          <w:rFonts w:ascii="Times New Roman" w:hAnsi="Times New Roman" w:cs="Times New Roman"/>
          <w:lang w:val="lt-LT"/>
        </w:rPr>
        <w:t xml:space="preserve">gastroenterologas </w:t>
      </w:r>
      <w:r w:rsidRPr="008B6835">
        <w:rPr>
          <w:rFonts w:ascii="Times New Roman" w:hAnsi="Times New Roman" w:cs="Times New Roman"/>
          <w:lang w:val="lt-LT"/>
        </w:rPr>
        <w:t xml:space="preserve">A. Jacinavičius, dažniausia kepenų suriebėjimo priežastis yra medžiagų apykaitos sutrikimai: antsvoris, nutukimas, 2 tipo cukrinis diabetas, padidėjęs cholesterolio kiekis. „Net visiškai nevartojant alkoholio vis tiek išlieka galimybė susirgti </w:t>
      </w:r>
      <w:proofErr w:type="spellStart"/>
      <w:r w:rsidRPr="008B6835">
        <w:rPr>
          <w:rFonts w:ascii="Times New Roman" w:hAnsi="Times New Roman" w:cs="Times New Roman"/>
          <w:lang w:val="lt-LT"/>
        </w:rPr>
        <w:t>metaboline</w:t>
      </w:r>
      <w:proofErr w:type="spellEnd"/>
      <w:r w:rsidRPr="008B6835">
        <w:rPr>
          <w:rFonts w:ascii="Times New Roman" w:hAnsi="Times New Roman" w:cs="Times New Roman"/>
          <w:lang w:val="lt-LT"/>
        </w:rPr>
        <w:t xml:space="preserve"> kepenų suriebėjimo liga (MASLD)“, – perspėja gastroenterologas.</w:t>
      </w:r>
    </w:p>
    <w:p w14:paraId="6EB22E28" w14:textId="4B0E9278" w:rsidR="008B6835" w:rsidRPr="008B6835" w:rsidRDefault="008B6835" w:rsidP="008B6835">
      <w:pPr>
        <w:rPr>
          <w:rFonts w:ascii="Times New Roman" w:hAnsi="Times New Roman" w:cs="Times New Roman"/>
          <w:lang w:val="lt-LT"/>
        </w:rPr>
      </w:pPr>
      <w:r w:rsidRPr="008B6835">
        <w:rPr>
          <w:rFonts w:ascii="Times New Roman" w:hAnsi="Times New Roman" w:cs="Times New Roman"/>
          <w:lang w:val="lt-LT"/>
        </w:rPr>
        <w:t xml:space="preserve">MASLD – tai kepenų suriebėjimo liga, išsivystanti dėl </w:t>
      </w:r>
      <w:proofErr w:type="spellStart"/>
      <w:r w:rsidRPr="008B6835">
        <w:rPr>
          <w:rFonts w:ascii="Times New Roman" w:hAnsi="Times New Roman" w:cs="Times New Roman"/>
          <w:lang w:val="lt-LT"/>
        </w:rPr>
        <w:t>metabolinių</w:t>
      </w:r>
      <w:proofErr w:type="spellEnd"/>
      <w:r w:rsidRPr="008B6835">
        <w:rPr>
          <w:rFonts w:ascii="Times New Roman" w:hAnsi="Times New Roman" w:cs="Times New Roman"/>
          <w:lang w:val="lt-LT"/>
        </w:rPr>
        <w:t xml:space="preserve"> problemų, o ne dėl alkoholio vartojimo. Tai viena dažniausių kepenų ligų pasaulyje, ja serga apie 25</w:t>
      </w:r>
      <w:r w:rsidR="006831BE" w:rsidRPr="00572CDE">
        <w:rPr>
          <w:rFonts w:ascii="Times New Roman" w:hAnsi="Times New Roman" w:cs="Times New Roman"/>
          <w:lang w:val="lt-LT"/>
        </w:rPr>
        <w:t>–</w:t>
      </w:r>
      <w:r w:rsidRPr="008B6835">
        <w:rPr>
          <w:rFonts w:ascii="Times New Roman" w:hAnsi="Times New Roman" w:cs="Times New Roman"/>
          <w:lang w:val="lt-LT"/>
        </w:rPr>
        <w:t>30 proc. visų suaugusiųjų, o tarp nutukusių ir diabetu sergančių žmonių paplitimas dar didesnis.</w:t>
      </w:r>
    </w:p>
    <w:p w14:paraId="44A1A00E" w14:textId="77777777" w:rsidR="008B6835" w:rsidRPr="008B6835" w:rsidRDefault="008B6835" w:rsidP="008B6835">
      <w:pPr>
        <w:rPr>
          <w:rFonts w:ascii="Times New Roman" w:hAnsi="Times New Roman" w:cs="Times New Roman"/>
          <w:lang w:val="lt-LT"/>
        </w:rPr>
      </w:pPr>
      <w:r w:rsidRPr="008B6835">
        <w:rPr>
          <w:rFonts w:ascii="Times New Roman" w:hAnsi="Times New Roman" w:cs="Times New Roman"/>
          <w:b/>
          <w:bCs/>
          <w:lang w:val="lt-LT"/>
        </w:rPr>
        <w:t>Ankstyva diagnozė ir gyvensenos pokyčių galia</w:t>
      </w:r>
    </w:p>
    <w:p w14:paraId="078605BE" w14:textId="5FBF0CC7" w:rsidR="008B6835" w:rsidRPr="008B6835" w:rsidRDefault="008B6835" w:rsidP="008B6835">
      <w:pPr>
        <w:rPr>
          <w:rFonts w:ascii="Times New Roman" w:hAnsi="Times New Roman" w:cs="Times New Roman"/>
          <w:lang w:val="lt-LT"/>
        </w:rPr>
      </w:pPr>
      <w:r w:rsidRPr="008B6835">
        <w:rPr>
          <w:rFonts w:ascii="Times New Roman" w:hAnsi="Times New Roman" w:cs="Times New Roman"/>
          <w:lang w:val="lt-LT"/>
        </w:rPr>
        <w:lastRenderedPageBreak/>
        <w:t xml:space="preserve">Gera žinia ta, kad pradinėse stadijose ši liga dažnai yra grįžtama, nes kepenys turi geras </w:t>
      </w:r>
      <w:proofErr w:type="spellStart"/>
      <w:r w:rsidRPr="008B6835">
        <w:rPr>
          <w:rFonts w:ascii="Times New Roman" w:hAnsi="Times New Roman" w:cs="Times New Roman"/>
          <w:lang w:val="lt-LT"/>
        </w:rPr>
        <w:t>regeneracines</w:t>
      </w:r>
      <w:proofErr w:type="spellEnd"/>
      <w:r w:rsidRPr="008B6835">
        <w:rPr>
          <w:rFonts w:ascii="Times New Roman" w:hAnsi="Times New Roman" w:cs="Times New Roman"/>
          <w:lang w:val="lt-LT"/>
        </w:rPr>
        <w:t xml:space="preserve"> savybes. „Tikslinio svorio pasiekimas (7</w:t>
      </w:r>
      <w:r w:rsidR="00C23625" w:rsidRPr="00572CDE">
        <w:rPr>
          <w:rFonts w:ascii="Times New Roman" w:hAnsi="Times New Roman" w:cs="Times New Roman"/>
          <w:lang w:val="lt-LT"/>
        </w:rPr>
        <w:t>–</w:t>
      </w:r>
      <w:r w:rsidRPr="008B6835">
        <w:rPr>
          <w:rFonts w:ascii="Times New Roman" w:hAnsi="Times New Roman" w:cs="Times New Roman"/>
          <w:lang w:val="lt-LT"/>
        </w:rPr>
        <w:t xml:space="preserve">10 proc. kūno svorio sumažinimas reikšmingai sumažina kepenų suriebėjimą), fizinis aktyvumas, subalansuota mityba ir </w:t>
      </w:r>
      <w:proofErr w:type="spellStart"/>
      <w:r w:rsidRPr="008B6835">
        <w:rPr>
          <w:rFonts w:ascii="Times New Roman" w:hAnsi="Times New Roman" w:cs="Times New Roman"/>
          <w:lang w:val="lt-LT"/>
        </w:rPr>
        <w:t>metabolinių</w:t>
      </w:r>
      <w:proofErr w:type="spellEnd"/>
      <w:r w:rsidRPr="008B6835">
        <w:rPr>
          <w:rFonts w:ascii="Times New Roman" w:hAnsi="Times New Roman" w:cs="Times New Roman"/>
          <w:lang w:val="lt-LT"/>
        </w:rPr>
        <w:t xml:space="preserve"> ligų kontrolė gali padėti sumažinti riebalų kiekį kepenyse ir pagerinti jų funkciją“, – pataria A. Jacinavičius.</w:t>
      </w:r>
    </w:p>
    <w:p w14:paraId="3B96F688" w14:textId="77777777" w:rsidR="008B6835" w:rsidRPr="008B6835" w:rsidRDefault="008B6835" w:rsidP="008B6835">
      <w:pPr>
        <w:rPr>
          <w:rFonts w:ascii="Times New Roman" w:hAnsi="Times New Roman" w:cs="Times New Roman"/>
          <w:lang w:val="lt-LT"/>
        </w:rPr>
      </w:pPr>
      <w:r w:rsidRPr="008B6835">
        <w:rPr>
          <w:rFonts w:ascii="Times New Roman" w:hAnsi="Times New Roman" w:cs="Times New Roman"/>
          <w:lang w:val="lt-LT"/>
        </w:rPr>
        <w:t xml:space="preserve">Liga dažniausiai nustatoma atliekant kepenų fermentų tyrimus (ALT, AST, ALP, GGT) ir pilvo organų ultragarsinį tyrimą. Gydytojas įspėja, kad kepenų fermentai gali būti normos ribose net ir esant kepenų suriebėjimui, todėl svarbu atkreipti dėmesį į bendrą būklę. Papildomai gali būti atliekama kepenų </w:t>
      </w:r>
      <w:proofErr w:type="spellStart"/>
      <w:r w:rsidRPr="008B6835">
        <w:rPr>
          <w:rFonts w:ascii="Times New Roman" w:hAnsi="Times New Roman" w:cs="Times New Roman"/>
          <w:lang w:val="lt-LT"/>
        </w:rPr>
        <w:t>elastografija</w:t>
      </w:r>
      <w:proofErr w:type="spellEnd"/>
      <w:r w:rsidRPr="008B6835">
        <w:rPr>
          <w:rFonts w:ascii="Times New Roman" w:hAnsi="Times New Roman" w:cs="Times New Roman"/>
          <w:lang w:val="lt-LT"/>
        </w:rPr>
        <w:t>, magnetinio rezonanso tomografija.</w:t>
      </w:r>
    </w:p>
    <w:p w14:paraId="297C9533" w14:textId="77777777" w:rsidR="008B6835" w:rsidRPr="008B6835" w:rsidRDefault="008B6835" w:rsidP="008B6835">
      <w:pPr>
        <w:rPr>
          <w:rFonts w:ascii="Times New Roman" w:hAnsi="Times New Roman" w:cs="Times New Roman"/>
          <w:lang w:val="lt-LT"/>
        </w:rPr>
      </w:pPr>
      <w:r w:rsidRPr="008B6835">
        <w:rPr>
          <w:rFonts w:ascii="Times New Roman" w:hAnsi="Times New Roman" w:cs="Times New Roman"/>
          <w:b/>
          <w:bCs/>
          <w:lang w:val="lt-LT"/>
        </w:rPr>
        <w:t>Kas turėtų būti ypač budrus?</w:t>
      </w:r>
    </w:p>
    <w:p w14:paraId="2B749E8B" w14:textId="59860B40" w:rsidR="008B6835" w:rsidRPr="008B6835" w:rsidRDefault="008B6835" w:rsidP="008B6835">
      <w:pPr>
        <w:rPr>
          <w:rFonts w:ascii="Times New Roman" w:hAnsi="Times New Roman" w:cs="Times New Roman"/>
          <w:lang w:val="lt-LT"/>
        </w:rPr>
      </w:pPr>
      <w:r w:rsidRPr="008B6835">
        <w:rPr>
          <w:rFonts w:ascii="Times New Roman" w:hAnsi="Times New Roman" w:cs="Times New Roman"/>
          <w:lang w:val="lt-LT"/>
        </w:rPr>
        <w:t xml:space="preserve">Labiausiai dėmesį į kepenų sveikatą turėtų atkreipti žmonės, turintys antsvorio, sergantys 2 tipo cukriniu diabetu, </w:t>
      </w:r>
      <w:proofErr w:type="spellStart"/>
      <w:r w:rsidRPr="008B6835">
        <w:rPr>
          <w:rFonts w:ascii="Times New Roman" w:hAnsi="Times New Roman" w:cs="Times New Roman"/>
          <w:lang w:val="lt-LT"/>
        </w:rPr>
        <w:t>metaboliniu</w:t>
      </w:r>
      <w:proofErr w:type="spellEnd"/>
      <w:r w:rsidRPr="008B6835">
        <w:rPr>
          <w:rFonts w:ascii="Times New Roman" w:hAnsi="Times New Roman" w:cs="Times New Roman"/>
          <w:lang w:val="lt-LT"/>
        </w:rPr>
        <w:t xml:space="preserve"> sindromu, turintys padidėjusį cholesterolio kiekį ar arterinę hipertenziją. </w:t>
      </w:r>
      <w:r w:rsidR="00C23625" w:rsidRPr="00572CDE">
        <w:rPr>
          <w:rFonts w:ascii="Times New Roman" w:hAnsi="Times New Roman" w:cs="Times New Roman"/>
          <w:lang w:val="lt-LT"/>
        </w:rPr>
        <w:t xml:space="preserve">Pasak A. </w:t>
      </w:r>
      <w:proofErr w:type="spellStart"/>
      <w:r w:rsidR="00C23625" w:rsidRPr="00572CDE">
        <w:rPr>
          <w:rFonts w:ascii="Times New Roman" w:hAnsi="Times New Roman" w:cs="Times New Roman"/>
          <w:lang w:val="lt-LT"/>
        </w:rPr>
        <w:t>Jacinavičiaus</w:t>
      </w:r>
      <w:proofErr w:type="spellEnd"/>
      <w:r w:rsidR="00C23625" w:rsidRPr="00572CDE">
        <w:rPr>
          <w:rFonts w:ascii="Times New Roman" w:hAnsi="Times New Roman" w:cs="Times New Roman"/>
          <w:lang w:val="lt-LT"/>
        </w:rPr>
        <w:t>, k</w:t>
      </w:r>
      <w:r w:rsidRPr="008B6835">
        <w:rPr>
          <w:rFonts w:ascii="Times New Roman" w:hAnsi="Times New Roman" w:cs="Times New Roman"/>
          <w:lang w:val="lt-LT"/>
        </w:rPr>
        <w:t>reiptis į šeimos gydytoją ar gydytoją gastroenterologą reikėtų pajutus nuolatinį nepaaiškinamą nuovargį, diskomfortą dešiniajame šone, taip pat kraujo tyrimuose nustačius kepenų fermentų padidėjimą.</w:t>
      </w:r>
    </w:p>
    <w:p w14:paraId="33F30C3E" w14:textId="77777777" w:rsidR="008B6835" w:rsidRPr="008B6835" w:rsidRDefault="008B6835" w:rsidP="008B6835">
      <w:pPr>
        <w:rPr>
          <w:rFonts w:ascii="Times New Roman" w:hAnsi="Times New Roman" w:cs="Times New Roman"/>
          <w:lang w:val="lt-LT"/>
        </w:rPr>
      </w:pPr>
      <w:r w:rsidRPr="008B6835">
        <w:rPr>
          <w:rFonts w:ascii="Times New Roman" w:hAnsi="Times New Roman" w:cs="Times New Roman"/>
          <w:b/>
          <w:bCs/>
          <w:lang w:val="lt-LT"/>
        </w:rPr>
        <w:t>Fosfolipidai: nepakeičiamos kepenų ląstelių „plytos“</w:t>
      </w:r>
    </w:p>
    <w:p w14:paraId="0E2986E2" w14:textId="77777777" w:rsidR="008B6835" w:rsidRPr="008B6835" w:rsidRDefault="008B6835" w:rsidP="008B6835">
      <w:pPr>
        <w:rPr>
          <w:rFonts w:ascii="Times New Roman" w:hAnsi="Times New Roman" w:cs="Times New Roman"/>
          <w:lang w:val="lt-LT"/>
        </w:rPr>
      </w:pPr>
      <w:r w:rsidRPr="008B6835">
        <w:rPr>
          <w:rFonts w:ascii="Times New Roman" w:hAnsi="Times New Roman" w:cs="Times New Roman"/>
          <w:lang w:val="lt-LT"/>
        </w:rPr>
        <w:t>Fosfolipidai yra riebalų tipo molekulės, kurios yra pagrindinė visų mūsų ląstelių, įskaitant ir kepenų, membranų sudedamoji dalis. „Jie padeda palaikyti ląstelių struktūrą ir užtikrina normalų jų funkcionavimą“, – aiškina A. Jacinavičius. Kai kepenų ląstelių membranos pažeidžiamos, sutrinka medžiagų pernaša, ląstelės tampa jautresnės uždegimui ir gali pradėti žūti, tuomet pradeda trikti kepenų funkcija.</w:t>
      </w:r>
    </w:p>
    <w:p w14:paraId="6A285634" w14:textId="77777777" w:rsidR="008B6835" w:rsidRPr="008B6835" w:rsidRDefault="008B6835" w:rsidP="008B6835">
      <w:pPr>
        <w:rPr>
          <w:rFonts w:ascii="Times New Roman" w:hAnsi="Times New Roman" w:cs="Times New Roman"/>
          <w:lang w:val="lt-LT"/>
        </w:rPr>
      </w:pPr>
      <w:r w:rsidRPr="008B6835">
        <w:rPr>
          <w:rFonts w:ascii="Times New Roman" w:hAnsi="Times New Roman" w:cs="Times New Roman"/>
          <w:lang w:val="lt-LT"/>
        </w:rPr>
        <w:t xml:space="preserve">Papildomai vartojami fosfolipidai gali padėti atkurti pažeistas ląstelių membranas ir pagerinti kepenų funkciją. Jie gali būti svarbūs pacientams, vartojantiems daug medikamentų, galinčių turėti žalingą poveikį kepenims, turintiems kepenų suriebėjimą, toksinius kepenų pažeidimus ar ilgalaikius </w:t>
      </w:r>
      <w:proofErr w:type="spellStart"/>
      <w:r w:rsidRPr="008B6835">
        <w:rPr>
          <w:rFonts w:ascii="Times New Roman" w:hAnsi="Times New Roman" w:cs="Times New Roman"/>
          <w:lang w:val="lt-LT"/>
        </w:rPr>
        <w:t>metabolinius</w:t>
      </w:r>
      <w:proofErr w:type="spellEnd"/>
      <w:r w:rsidRPr="008B6835">
        <w:rPr>
          <w:rFonts w:ascii="Times New Roman" w:hAnsi="Times New Roman" w:cs="Times New Roman"/>
          <w:lang w:val="lt-LT"/>
        </w:rPr>
        <w:t xml:space="preserve"> sutrikimus.</w:t>
      </w:r>
    </w:p>
    <w:p w14:paraId="287FFB62" w14:textId="235FF40D" w:rsidR="008B6835" w:rsidRPr="008B6835" w:rsidRDefault="008B6835" w:rsidP="008B6835">
      <w:pPr>
        <w:rPr>
          <w:rFonts w:ascii="Times New Roman" w:hAnsi="Times New Roman" w:cs="Times New Roman"/>
          <w:lang w:val="lt-LT"/>
        </w:rPr>
      </w:pPr>
      <w:r w:rsidRPr="008B6835">
        <w:rPr>
          <w:rFonts w:ascii="Times New Roman" w:hAnsi="Times New Roman" w:cs="Times New Roman"/>
          <w:lang w:val="lt-LT"/>
        </w:rPr>
        <w:t>„</w:t>
      </w:r>
      <w:proofErr w:type="spellStart"/>
      <w:r w:rsidRPr="008B6835">
        <w:rPr>
          <w:rFonts w:ascii="Times New Roman" w:hAnsi="Times New Roman" w:cs="Times New Roman"/>
          <w:lang w:val="lt-LT"/>
        </w:rPr>
        <w:t>Liver</w:t>
      </w:r>
      <w:proofErr w:type="spellEnd"/>
      <w:r w:rsidRPr="008B6835">
        <w:rPr>
          <w:rFonts w:ascii="Times New Roman" w:hAnsi="Times New Roman" w:cs="Times New Roman"/>
          <w:lang w:val="lt-LT"/>
        </w:rPr>
        <w:t xml:space="preserve"> International“ 2026 m. publikuotas tyrimas</w:t>
      </w:r>
      <w:r w:rsidR="00572CDE" w:rsidRPr="00572CDE">
        <w:rPr>
          <w:rFonts w:ascii="Times New Roman" w:hAnsi="Times New Roman" w:cs="Times New Roman"/>
          <w:vertAlign w:val="superscript"/>
          <w:lang w:val="lt-LT"/>
        </w:rPr>
        <w:t>1</w:t>
      </w:r>
      <w:r w:rsidRPr="008B6835">
        <w:rPr>
          <w:rFonts w:ascii="Times New Roman" w:hAnsi="Times New Roman" w:cs="Times New Roman"/>
          <w:lang w:val="lt-LT"/>
        </w:rPr>
        <w:t xml:space="preserve"> rodo, kad būtinieji fosfolipidai gali turėti teigiamą poveikį kepenų ląstelių membranų atsistatymui ir kepenų funkcijos rodiklių pagerėjimui pacientams, sergantiems </w:t>
      </w:r>
      <w:proofErr w:type="spellStart"/>
      <w:r w:rsidRPr="008B6835">
        <w:rPr>
          <w:rFonts w:ascii="Times New Roman" w:hAnsi="Times New Roman" w:cs="Times New Roman"/>
          <w:lang w:val="lt-LT"/>
        </w:rPr>
        <w:t>metaboline</w:t>
      </w:r>
      <w:proofErr w:type="spellEnd"/>
      <w:r w:rsidRPr="008B6835">
        <w:rPr>
          <w:rFonts w:ascii="Times New Roman" w:hAnsi="Times New Roman" w:cs="Times New Roman"/>
          <w:lang w:val="lt-LT"/>
        </w:rPr>
        <w:t xml:space="preserve"> kepenų suriebėjimo liga, ypač derinant su gyvenimo būdo pokyčiais</w:t>
      </w:r>
      <w:r w:rsidR="00572CDE" w:rsidRPr="00572CDE">
        <w:rPr>
          <w:rFonts w:ascii="Times New Roman" w:hAnsi="Times New Roman" w:cs="Times New Roman"/>
          <w:lang w:val="lt-LT"/>
        </w:rPr>
        <w:t xml:space="preserve">“, </w:t>
      </w:r>
      <w:r w:rsidR="00572CDE" w:rsidRPr="008B6835">
        <w:rPr>
          <w:rFonts w:ascii="Times New Roman" w:hAnsi="Times New Roman" w:cs="Times New Roman"/>
          <w:lang w:val="lt-LT"/>
        </w:rPr>
        <w:t>–</w:t>
      </w:r>
      <w:r w:rsidR="00572CDE" w:rsidRPr="00572CDE">
        <w:rPr>
          <w:rFonts w:ascii="Times New Roman" w:hAnsi="Times New Roman" w:cs="Times New Roman"/>
          <w:lang w:val="lt-LT"/>
        </w:rPr>
        <w:t xml:space="preserve"> akcentuoja gydytojas</w:t>
      </w:r>
      <w:r w:rsidRPr="008B6835">
        <w:rPr>
          <w:rFonts w:ascii="Times New Roman" w:hAnsi="Times New Roman" w:cs="Times New Roman"/>
          <w:lang w:val="lt-LT"/>
        </w:rPr>
        <w:t xml:space="preserve">. Tačiau A. Jacinavičius </w:t>
      </w:r>
      <w:r w:rsidR="00572CDE" w:rsidRPr="00572CDE">
        <w:rPr>
          <w:rFonts w:ascii="Times New Roman" w:hAnsi="Times New Roman" w:cs="Times New Roman"/>
          <w:lang w:val="lt-LT"/>
        </w:rPr>
        <w:t xml:space="preserve">taip pat </w:t>
      </w:r>
      <w:r w:rsidRPr="008B6835">
        <w:rPr>
          <w:rFonts w:ascii="Times New Roman" w:hAnsi="Times New Roman" w:cs="Times New Roman"/>
          <w:lang w:val="lt-LT"/>
        </w:rPr>
        <w:t xml:space="preserve">pabrėžia, kad fosfolipidai nėra patvirtintas gydymo metodas ir turėtų būti skiriami kaip sudėtinės terapijos dalis, kartu su fiziniu aktyvumu, svorio mažinimu ir </w:t>
      </w:r>
      <w:proofErr w:type="spellStart"/>
      <w:r w:rsidRPr="008B6835">
        <w:rPr>
          <w:rFonts w:ascii="Times New Roman" w:hAnsi="Times New Roman" w:cs="Times New Roman"/>
          <w:lang w:val="lt-LT"/>
        </w:rPr>
        <w:t>metabolinių</w:t>
      </w:r>
      <w:proofErr w:type="spellEnd"/>
      <w:r w:rsidRPr="008B6835">
        <w:rPr>
          <w:rFonts w:ascii="Times New Roman" w:hAnsi="Times New Roman" w:cs="Times New Roman"/>
          <w:lang w:val="lt-LT"/>
        </w:rPr>
        <w:t xml:space="preserve"> ligų gydymu.</w:t>
      </w:r>
    </w:p>
    <w:p w14:paraId="50DBA70E" w14:textId="77777777" w:rsidR="008B6835" w:rsidRPr="008B6835" w:rsidRDefault="008B6835" w:rsidP="008B6835">
      <w:pPr>
        <w:rPr>
          <w:rFonts w:ascii="Times New Roman" w:hAnsi="Times New Roman" w:cs="Times New Roman"/>
          <w:lang w:val="lt-LT"/>
        </w:rPr>
      </w:pPr>
      <w:r w:rsidRPr="008B6835">
        <w:rPr>
          <w:rFonts w:ascii="Times New Roman" w:hAnsi="Times New Roman" w:cs="Times New Roman"/>
          <w:b/>
          <w:bCs/>
          <w:lang w:val="lt-LT"/>
        </w:rPr>
        <w:t>Vaistai ir maisto papildai: kodėl svarbu pasitikėti mokslu?</w:t>
      </w:r>
    </w:p>
    <w:p w14:paraId="15A4B6BB" w14:textId="77777777" w:rsidR="008B6835" w:rsidRPr="008B6835" w:rsidRDefault="008B6835" w:rsidP="008B6835">
      <w:pPr>
        <w:rPr>
          <w:rFonts w:ascii="Times New Roman" w:hAnsi="Times New Roman" w:cs="Times New Roman"/>
          <w:lang w:val="lt-LT"/>
        </w:rPr>
      </w:pPr>
      <w:r w:rsidRPr="008B6835">
        <w:rPr>
          <w:rFonts w:ascii="Times New Roman" w:hAnsi="Times New Roman" w:cs="Times New Roman"/>
          <w:lang w:val="lt-LT"/>
        </w:rPr>
        <w:t xml:space="preserve">Gydytojas A. Jacinavičius primena, kad vaistai yra ilgalaikiais klinikiniais tyrimais patikrinti preparatai, kurių veiksmingumas ir saugumas yra įrodyti, yra žinomos saugios ir tikslingos vartoti dozės. „Maisto papildai dažnai neturi pakankamai pagrįstų klinikinių įrodymų, jų reguliavimas paprastesnis, todėl juos vertinti reikėtų atsargiai ir vartoti tik pasitarus su gydytoju“, </w:t>
      </w:r>
      <w:r w:rsidRPr="008B6835">
        <w:rPr>
          <w:rFonts w:ascii="Times New Roman" w:hAnsi="Times New Roman" w:cs="Times New Roman"/>
          <w:lang w:val="lt-LT"/>
        </w:rPr>
        <w:lastRenderedPageBreak/>
        <w:t>– pataria gastroenterologas. Fosfolipidų vartojimą, kaip ir bet kurį kitą maisto papildą, svarbu derinti kartu su gyvenimo būdo korekcija ir gydytojo konsultacija.</w:t>
      </w:r>
    </w:p>
    <w:p w14:paraId="6B02D3F6" w14:textId="77777777" w:rsidR="008B6835" w:rsidRPr="008B6835" w:rsidRDefault="008B6835" w:rsidP="008B6835">
      <w:pPr>
        <w:rPr>
          <w:rFonts w:ascii="Times New Roman" w:hAnsi="Times New Roman" w:cs="Times New Roman"/>
          <w:lang w:val="lt-LT"/>
        </w:rPr>
      </w:pPr>
      <w:r w:rsidRPr="008B6835">
        <w:rPr>
          <w:rFonts w:ascii="Times New Roman" w:hAnsi="Times New Roman" w:cs="Times New Roman"/>
          <w:b/>
          <w:bCs/>
          <w:lang w:val="lt-LT"/>
        </w:rPr>
        <w:t>Paprasti žingsniai sveikesnėms kepenims ilgam:</w:t>
      </w:r>
    </w:p>
    <w:p w14:paraId="668A6EC3" w14:textId="77777777" w:rsidR="008B6835" w:rsidRPr="008B6835" w:rsidRDefault="008B6835" w:rsidP="008B6835">
      <w:pPr>
        <w:numPr>
          <w:ilvl w:val="0"/>
          <w:numId w:val="2"/>
        </w:numPr>
        <w:rPr>
          <w:rFonts w:ascii="Times New Roman" w:hAnsi="Times New Roman" w:cs="Times New Roman"/>
          <w:lang w:val="lt-LT"/>
        </w:rPr>
      </w:pPr>
      <w:r w:rsidRPr="008B6835">
        <w:rPr>
          <w:rFonts w:ascii="Times New Roman" w:hAnsi="Times New Roman" w:cs="Times New Roman"/>
          <w:b/>
          <w:bCs/>
          <w:lang w:val="lt-LT"/>
        </w:rPr>
        <w:t>Palaikykite normalų kūno svorį.</w:t>
      </w:r>
    </w:p>
    <w:p w14:paraId="67C82C58" w14:textId="77777777" w:rsidR="008B6835" w:rsidRPr="008B6835" w:rsidRDefault="008B6835" w:rsidP="008B6835">
      <w:pPr>
        <w:numPr>
          <w:ilvl w:val="0"/>
          <w:numId w:val="2"/>
        </w:numPr>
        <w:rPr>
          <w:rFonts w:ascii="Times New Roman" w:hAnsi="Times New Roman" w:cs="Times New Roman"/>
          <w:lang w:val="lt-LT"/>
        </w:rPr>
      </w:pPr>
      <w:r w:rsidRPr="008B6835">
        <w:rPr>
          <w:rFonts w:ascii="Times New Roman" w:hAnsi="Times New Roman" w:cs="Times New Roman"/>
          <w:b/>
          <w:bCs/>
          <w:lang w:val="lt-LT"/>
        </w:rPr>
        <w:t>Reguliariai judėkite.</w:t>
      </w:r>
    </w:p>
    <w:p w14:paraId="055A0F54" w14:textId="77777777" w:rsidR="008B6835" w:rsidRPr="008B6835" w:rsidRDefault="008B6835" w:rsidP="008B6835">
      <w:pPr>
        <w:numPr>
          <w:ilvl w:val="0"/>
          <w:numId w:val="2"/>
        </w:numPr>
        <w:rPr>
          <w:rFonts w:ascii="Times New Roman" w:hAnsi="Times New Roman" w:cs="Times New Roman"/>
          <w:lang w:val="lt-LT"/>
        </w:rPr>
      </w:pPr>
      <w:r w:rsidRPr="008B6835">
        <w:rPr>
          <w:rFonts w:ascii="Times New Roman" w:hAnsi="Times New Roman" w:cs="Times New Roman"/>
          <w:b/>
          <w:bCs/>
          <w:lang w:val="lt-LT"/>
        </w:rPr>
        <w:t>Vartokite pakankamai skaidulų.</w:t>
      </w:r>
    </w:p>
    <w:p w14:paraId="6B0AB772" w14:textId="77777777" w:rsidR="008B6835" w:rsidRPr="008B6835" w:rsidRDefault="008B6835" w:rsidP="008B6835">
      <w:pPr>
        <w:numPr>
          <w:ilvl w:val="0"/>
          <w:numId w:val="2"/>
        </w:numPr>
        <w:rPr>
          <w:rFonts w:ascii="Times New Roman" w:hAnsi="Times New Roman" w:cs="Times New Roman"/>
          <w:lang w:val="lt-LT"/>
        </w:rPr>
      </w:pPr>
      <w:r w:rsidRPr="008B6835">
        <w:rPr>
          <w:rFonts w:ascii="Times New Roman" w:hAnsi="Times New Roman" w:cs="Times New Roman"/>
          <w:b/>
          <w:bCs/>
          <w:lang w:val="lt-LT"/>
        </w:rPr>
        <w:t>Ribokite cukraus ir riebaus maisto vartojimą.</w:t>
      </w:r>
    </w:p>
    <w:p w14:paraId="152C7785" w14:textId="77777777" w:rsidR="008B6835" w:rsidRPr="008B6835" w:rsidRDefault="008B6835" w:rsidP="008B6835">
      <w:pPr>
        <w:numPr>
          <w:ilvl w:val="0"/>
          <w:numId w:val="2"/>
        </w:numPr>
        <w:rPr>
          <w:rFonts w:ascii="Times New Roman" w:hAnsi="Times New Roman" w:cs="Times New Roman"/>
          <w:lang w:val="lt-LT"/>
        </w:rPr>
      </w:pPr>
      <w:r w:rsidRPr="008B6835">
        <w:rPr>
          <w:rFonts w:ascii="Times New Roman" w:hAnsi="Times New Roman" w:cs="Times New Roman"/>
          <w:b/>
          <w:bCs/>
          <w:lang w:val="lt-LT"/>
        </w:rPr>
        <w:t>Venkite alkoholio.</w:t>
      </w:r>
    </w:p>
    <w:p w14:paraId="6989DC88" w14:textId="77777777" w:rsidR="00DD4641" w:rsidRDefault="008B6835" w:rsidP="00DD4641">
      <w:pPr>
        <w:numPr>
          <w:ilvl w:val="0"/>
          <w:numId w:val="2"/>
        </w:numPr>
        <w:rPr>
          <w:rFonts w:ascii="Times New Roman" w:hAnsi="Times New Roman" w:cs="Times New Roman"/>
          <w:lang w:val="lt-LT"/>
        </w:rPr>
      </w:pPr>
      <w:r w:rsidRPr="008B6835">
        <w:rPr>
          <w:rFonts w:ascii="Times New Roman" w:hAnsi="Times New Roman" w:cs="Times New Roman"/>
          <w:b/>
          <w:bCs/>
          <w:lang w:val="lt-LT"/>
        </w:rPr>
        <w:t>Atsargiai vertinkite nežinomus žolinius maisto papildus.</w:t>
      </w:r>
    </w:p>
    <w:p w14:paraId="04DBB25E" w14:textId="4C260490" w:rsidR="00DD4641" w:rsidRPr="00DD4641" w:rsidRDefault="00DD4641" w:rsidP="00DD4641">
      <w:pPr>
        <w:rPr>
          <w:rFonts w:ascii="Times New Roman" w:hAnsi="Times New Roman" w:cs="Times New Roman"/>
          <w:lang w:val="lt-LT"/>
        </w:rPr>
      </w:pPr>
      <w:r w:rsidRPr="00DD4641">
        <w:rPr>
          <w:rFonts w:ascii="Times New Roman" w:hAnsi="Times New Roman" w:cs="Times New Roman"/>
          <w:b/>
          <w:bCs/>
          <w:lang w:val="lt-LT"/>
        </w:rPr>
        <w:t>Kontaktai žiniasklaidai:</w:t>
      </w:r>
    </w:p>
    <w:p w14:paraId="7B567D96" w14:textId="77777777" w:rsidR="00DD4641" w:rsidRPr="00DD4641" w:rsidRDefault="00DD4641" w:rsidP="00DD4641">
      <w:pPr>
        <w:rPr>
          <w:rFonts w:ascii="Times New Roman" w:hAnsi="Times New Roman" w:cs="Times New Roman"/>
        </w:rPr>
      </w:pPr>
      <w:r w:rsidRPr="00DD4641">
        <w:rPr>
          <w:rFonts w:ascii="Times New Roman" w:hAnsi="Times New Roman" w:cs="Times New Roman"/>
          <w:lang w:val="lt-LT"/>
        </w:rPr>
        <w:t>Gabrielė Čiunkaitė </w:t>
      </w:r>
      <w:r w:rsidRPr="00DD4641">
        <w:rPr>
          <w:rFonts w:ascii="Times New Roman" w:hAnsi="Times New Roman" w:cs="Times New Roman"/>
          <w:lang w:val="lt-LT"/>
        </w:rPr>
        <w:br/>
        <w:t xml:space="preserve">„MSL </w:t>
      </w:r>
      <w:proofErr w:type="spellStart"/>
      <w:r w:rsidRPr="00DD4641">
        <w:rPr>
          <w:rFonts w:ascii="Times New Roman" w:hAnsi="Times New Roman" w:cs="Times New Roman"/>
          <w:lang w:val="lt-LT"/>
        </w:rPr>
        <w:t>Baltics</w:t>
      </w:r>
      <w:proofErr w:type="spellEnd"/>
      <w:r w:rsidRPr="00DD4641">
        <w:rPr>
          <w:rFonts w:ascii="Times New Roman" w:hAnsi="Times New Roman" w:cs="Times New Roman"/>
          <w:lang w:val="lt-LT"/>
        </w:rPr>
        <w:t xml:space="preserve">“ viešųjų ryšių projektų vadovė </w:t>
      </w:r>
      <w:r w:rsidRPr="00DD4641">
        <w:rPr>
          <w:rFonts w:ascii="Times New Roman" w:hAnsi="Times New Roman" w:cs="Times New Roman"/>
          <w:lang w:val="lt-LT"/>
        </w:rPr>
        <w:br/>
        <w:t xml:space="preserve">Mob. </w:t>
      </w:r>
      <w:r w:rsidRPr="00DD4641">
        <w:rPr>
          <w:rFonts w:ascii="Times New Roman" w:hAnsi="Times New Roman" w:cs="Times New Roman"/>
        </w:rPr>
        <w:t>+370 658 83126 </w:t>
      </w:r>
      <w:r w:rsidRPr="00DD4641">
        <w:rPr>
          <w:rFonts w:ascii="Times New Roman" w:hAnsi="Times New Roman" w:cs="Times New Roman"/>
        </w:rPr>
        <w:br/>
        <w:t xml:space="preserve">El. p.: </w:t>
      </w:r>
      <w:hyperlink r:id="rId7" w:history="1">
        <w:r w:rsidRPr="00DD4641">
          <w:rPr>
            <w:rStyle w:val="Hyperlink"/>
            <w:rFonts w:ascii="Times New Roman" w:hAnsi="Times New Roman" w:cs="Times New Roman"/>
          </w:rPr>
          <w:t>gabriele.ciunkaite@publicisgroupe.com</w:t>
        </w:r>
      </w:hyperlink>
      <w:r w:rsidRPr="00DD4641">
        <w:rPr>
          <w:rFonts w:ascii="Times New Roman" w:hAnsi="Times New Roman" w:cs="Times New Roman"/>
        </w:rPr>
        <w:t xml:space="preserve">     </w:t>
      </w:r>
    </w:p>
    <w:p w14:paraId="4FF1FDB9" w14:textId="77777777" w:rsidR="008B6835" w:rsidRPr="00572CDE" w:rsidRDefault="008B6835" w:rsidP="00863E3B">
      <w:pPr>
        <w:rPr>
          <w:rFonts w:ascii="Times New Roman" w:hAnsi="Times New Roman" w:cs="Times New Roman"/>
          <w:lang w:val="lt-LT"/>
        </w:rPr>
      </w:pPr>
    </w:p>
    <w:sectPr w:rsidR="008B6835" w:rsidRPr="00572CD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1AE3E" w14:textId="77777777" w:rsidR="00045B3C" w:rsidRDefault="00045B3C" w:rsidP="00572CDE">
      <w:pPr>
        <w:spacing w:after="0" w:line="240" w:lineRule="auto"/>
      </w:pPr>
      <w:r>
        <w:separator/>
      </w:r>
    </w:p>
  </w:endnote>
  <w:endnote w:type="continuationSeparator" w:id="0">
    <w:p w14:paraId="7E266C36" w14:textId="77777777" w:rsidR="00045B3C" w:rsidRDefault="00045B3C" w:rsidP="00572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D7FAC" w14:textId="77777777" w:rsidR="00E00023" w:rsidRDefault="00E000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FDD74" w14:textId="15D7D2E5" w:rsidR="00572CDE" w:rsidRPr="00450640" w:rsidRDefault="00572CDE" w:rsidP="00572CDE">
    <w:pPr>
      <w:pStyle w:val="Footer"/>
    </w:pPr>
    <w:r>
      <w:rPr>
        <w:vertAlign w:val="superscript"/>
      </w:rPr>
      <w:t>1</w:t>
    </w:r>
    <w:r>
      <w:t xml:space="preserve"> </w:t>
    </w:r>
    <w:hyperlink r:id="rId1" w:history="1">
      <w:r w:rsidRPr="007B2CA9">
        <w:rPr>
          <w:rStyle w:val="Hyperlink"/>
        </w:rPr>
        <w:t>https://onlinelibrary.wiley.com/doi/10.1111/liv.70601</w:t>
      </w:r>
    </w:hyperlink>
  </w:p>
  <w:p w14:paraId="60BDE7D7" w14:textId="77777777" w:rsidR="00572CDE" w:rsidRDefault="00572C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F28EC" w14:textId="77777777" w:rsidR="00E00023" w:rsidRDefault="00E000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55452" w14:textId="77777777" w:rsidR="00045B3C" w:rsidRDefault="00045B3C" w:rsidP="00572CDE">
      <w:pPr>
        <w:spacing w:after="0" w:line="240" w:lineRule="auto"/>
      </w:pPr>
      <w:r>
        <w:separator/>
      </w:r>
    </w:p>
  </w:footnote>
  <w:footnote w:type="continuationSeparator" w:id="0">
    <w:p w14:paraId="46F105E2" w14:textId="77777777" w:rsidR="00045B3C" w:rsidRDefault="00045B3C" w:rsidP="00572C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CBC7C" w14:textId="77777777" w:rsidR="00E00023" w:rsidRDefault="00E000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3B8F4" w14:textId="77777777" w:rsidR="00E00023" w:rsidRDefault="00E000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EB366" w14:textId="77777777" w:rsidR="00E00023" w:rsidRDefault="00E000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BD104F"/>
    <w:multiLevelType w:val="multilevel"/>
    <w:tmpl w:val="A822B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4D8450D"/>
    <w:multiLevelType w:val="hybridMultilevel"/>
    <w:tmpl w:val="0394C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7091950">
    <w:abstractNumId w:val="1"/>
  </w:num>
  <w:num w:numId="2" w16cid:durableId="209802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E3B"/>
    <w:rsid w:val="00033EE4"/>
    <w:rsid w:val="00045B3C"/>
    <w:rsid w:val="003674AD"/>
    <w:rsid w:val="004A1754"/>
    <w:rsid w:val="00572CDE"/>
    <w:rsid w:val="005747DE"/>
    <w:rsid w:val="005A692C"/>
    <w:rsid w:val="006831BE"/>
    <w:rsid w:val="00754F1B"/>
    <w:rsid w:val="007D72B6"/>
    <w:rsid w:val="00863E3B"/>
    <w:rsid w:val="008B4494"/>
    <w:rsid w:val="008B6835"/>
    <w:rsid w:val="00C23625"/>
    <w:rsid w:val="00DD4641"/>
    <w:rsid w:val="00E00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1C53F"/>
  <w15:chartTrackingRefBased/>
  <w15:docId w15:val="{D967D81A-42C2-4078-ACB1-1CABDBCA6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3E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3E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3E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3E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3E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3E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3E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3E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3E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3E3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3E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3E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3E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3E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3E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3E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3E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3E3B"/>
    <w:rPr>
      <w:rFonts w:eastAsiaTheme="majorEastAsia" w:cstheme="majorBidi"/>
      <w:color w:val="272727" w:themeColor="text1" w:themeTint="D8"/>
    </w:rPr>
  </w:style>
  <w:style w:type="paragraph" w:styleId="Title">
    <w:name w:val="Title"/>
    <w:basedOn w:val="Normal"/>
    <w:next w:val="Normal"/>
    <w:link w:val="TitleChar"/>
    <w:uiPriority w:val="10"/>
    <w:qFormat/>
    <w:rsid w:val="00863E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3E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3E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3E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3E3B"/>
    <w:pPr>
      <w:spacing w:before="160"/>
      <w:jc w:val="center"/>
    </w:pPr>
    <w:rPr>
      <w:i/>
      <w:iCs/>
      <w:color w:val="404040" w:themeColor="text1" w:themeTint="BF"/>
    </w:rPr>
  </w:style>
  <w:style w:type="character" w:customStyle="1" w:styleId="QuoteChar">
    <w:name w:val="Quote Char"/>
    <w:basedOn w:val="DefaultParagraphFont"/>
    <w:link w:val="Quote"/>
    <w:uiPriority w:val="29"/>
    <w:rsid w:val="00863E3B"/>
    <w:rPr>
      <w:i/>
      <w:iCs/>
      <w:color w:val="404040" w:themeColor="text1" w:themeTint="BF"/>
    </w:rPr>
  </w:style>
  <w:style w:type="paragraph" w:styleId="ListParagraph">
    <w:name w:val="List Paragraph"/>
    <w:basedOn w:val="Normal"/>
    <w:uiPriority w:val="34"/>
    <w:qFormat/>
    <w:rsid w:val="00863E3B"/>
    <w:pPr>
      <w:ind w:left="720"/>
      <w:contextualSpacing/>
    </w:pPr>
  </w:style>
  <w:style w:type="character" w:styleId="IntenseEmphasis">
    <w:name w:val="Intense Emphasis"/>
    <w:basedOn w:val="DefaultParagraphFont"/>
    <w:uiPriority w:val="21"/>
    <w:qFormat/>
    <w:rsid w:val="00863E3B"/>
    <w:rPr>
      <w:i/>
      <w:iCs/>
      <w:color w:val="0F4761" w:themeColor="accent1" w:themeShade="BF"/>
    </w:rPr>
  </w:style>
  <w:style w:type="paragraph" w:styleId="IntenseQuote">
    <w:name w:val="Intense Quote"/>
    <w:basedOn w:val="Normal"/>
    <w:next w:val="Normal"/>
    <w:link w:val="IntenseQuoteChar"/>
    <w:uiPriority w:val="30"/>
    <w:qFormat/>
    <w:rsid w:val="00863E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3E3B"/>
    <w:rPr>
      <w:i/>
      <w:iCs/>
      <w:color w:val="0F4761" w:themeColor="accent1" w:themeShade="BF"/>
    </w:rPr>
  </w:style>
  <w:style w:type="character" w:styleId="IntenseReference">
    <w:name w:val="Intense Reference"/>
    <w:basedOn w:val="DefaultParagraphFont"/>
    <w:uiPriority w:val="32"/>
    <w:qFormat/>
    <w:rsid w:val="00863E3B"/>
    <w:rPr>
      <w:b/>
      <w:bCs/>
      <w:smallCaps/>
      <w:color w:val="0F4761" w:themeColor="accent1" w:themeShade="BF"/>
      <w:spacing w:val="5"/>
    </w:rPr>
  </w:style>
  <w:style w:type="paragraph" w:styleId="Header">
    <w:name w:val="header"/>
    <w:basedOn w:val="Normal"/>
    <w:link w:val="HeaderChar"/>
    <w:uiPriority w:val="99"/>
    <w:unhideWhenUsed/>
    <w:rsid w:val="00572CDE"/>
    <w:pPr>
      <w:tabs>
        <w:tab w:val="center" w:pos="4986"/>
        <w:tab w:val="right" w:pos="9972"/>
      </w:tabs>
      <w:spacing w:after="0" w:line="240" w:lineRule="auto"/>
    </w:pPr>
  </w:style>
  <w:style w:type="character" w:customStyle="1" w:styleId="HeaderChar">
    <w:name w:val="Header Char"/>
    <w:basedOn w:val="DefaultParagraphFont"/>
    <w:link w:val="Header"/>
    <w:uiPriority w:val="99"/>
    <w:rsid w:val="00572CDE"/>
  </w:style>
  <w:style w:type="paragraph" w:styleId="Footer">
    <w:name w:val="footer"/>
    <w:basedOn w:val="Normal"/>
    <w:link w:val="FooterChar"/>
    <w:uiPriority w:val="99"/>
    <w:unhideWhenUsed/>
    <w:rsid w:val="00572CDE"/>
    <w:pPr>
      <w:tabs>
        <w:tab w:val="center" w:pos="4986"/>
        <w:tab w:val="right" w:pos="9972"/>
      </w:tabs>
      <w:spacing w:after="0" w:line="240" w:lineRule="auto"/>
    </w:pPr>
  </w:style>
  <w:style w:type="character" w:customStyle="1" w:styleId="FooterChar">
    <w:name w:val="Footer Char"/>
    <w:basedOn w:val="DefaultParagraphFont"/>
    <w:link w:val="Footer"/>
    <w:uiPriority w:val="99"/>
    <w:rsid w:val="00572CDE"/>
  </w:style>
  <w:style w:type="character" w:styleId="Hyperlink">
    <w:name w:val="Hyperlink"/>
    <w:basedOn w:val="DefaultParagraphFont"/>
    <w:uiPriority w:val="99"/>
    <w:unhideWhenUsed/>
    <w:rsid w:val="00572CDE"/>
    <w:rPr>
      <w:color w:val="467886" w:themeColor="hyperlink"/>
      <w:u w:val="single"/>
    </w:rPr>
  </w:style>
  <w:style w:type="character" w:styleId="FollowedHyperlink">
    <w:name w:val="FollowedHyperlink"/>
    <w:basedOn w:val="DefaultParagraphFont"/>
    <w:uiPriority w:val="99"/>
    <w:semiHidden/>
    <w:unhideWhenUsed/>
    <w:rsid w:val="00572CD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gabriele.ciunkaite@publicisgroupe.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nlinelibrary.wiley.com/doi/10.1111/liv.706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412</TotalTime>
  <Pages>3</Pages>
  <Words>749</Words>
  <Characters>5258</Characters>
  <Application>Microsoft Office Word</Application>
  <DocSecurity>0</DocSecurity>
  <Lines>83</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 Ciunkaite</dc:creator>
  <cp:keywords/>
  <dc:description/>
  <cp:lastModifiedBy>Gabriele Ciunkaite</cp:lastModifiedBy>
  <cp:revision>4</cp:revision>
  <dcterms:created xsi:type="dcterms:W3CDTF">2026-05-07T07:09:00Z</dcterms:created>
  <dcterms:modified xsi:type="dcterms:W3CDTF">2026-05-19T10:03:00Z</dcterms:modified>
</cp:coreProperties>
</file>