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A82F" w14:textId="66C138FB" w:rsidR="00AF4D6D" w:rsidRPr="004429AB" w:rsidRDefault="00AF4D6D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noProof/>
          <w:color w:val="000000" w:themeColor="text1"/>
          <w:lang w:val="lt-LT"/>
        </w:rPr>
        <w:drawing>
          <wp:anchor distT="0" distB="0" distL="114300" distR="114300" simplePos="0" relativeHeight="251659264" behindDoc="0" locked="0" layoutInCell="1" allowOverlap="1" wp14:anchorId="0790262E" wp14:editId="760CCF37">
            <wp:simplePos x="0" y="0"/>
            <wp:positionH relativeFrom="column">
              <wp:posOffset>5502310</wp:posOffset>
            </wp:positionH>
            <wp:positionV relativeFrom="paragraph">
              <wp:posOffset>-316230</wp:posOffset>
            </wp:positionV>
            <wp:extent cx="863600" cy="825500"/>
            <wp:effectExtent l="0" t="0" r="0" b="0"/>
            <wp:wrapNone/>
            <wp:docPr id="1547778038" name="Picture 1" descr="A red sign with a roost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778038" name="Picture 1" descr="A red sign with a rooster on i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940" w:rsidRPr="004429AB">
        <w:rPr>
          <w:rFonts w:ascii="Calibri" w:hAnsi="Calibri" w:cs="Calibri"/>
          <w:color w:val="000000" w:themeColor="text1"/>
          <w:lang w:val="lt-LT"/>
        </w:rPr>
        <w:t>Pr</w:t>
      </w:r>
      <w:r w:rsidR="00682A4A" w:rsidRPr="004429AB">
        <w:rPr>
          <w:rFonts w:ascii="Calibri" w:hAnsi="Calibri" w:cs="Calibri"/>
          <w:color w:val="000000" w:themeColor="text1"/>
          <w:lang w:val="lt-LT"/>
        </w:rPr>
        <w:t>anešimas žiniasklaidai</w:t>
      </w:r>
    </w:p>
    <w:p w14:paraId="2DC53773" w14:textId="682516EB" w:rsidR="002D7940" w:rsidRPr="004429AB" w:rsidRDefault="00682A4A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3F63DB">
        <w:rPr>
          <w:rFonts w:ascii="Calibri" w:hAnsi="Calibri" w:cs="Calibri"/>
          <w:color w:val="000000" w:themeColor="text1"/>
          <w:lang w:val="lt-LT"/>
        </w:rPr>
        <w:t>202</w:t>
      </w:r>
      <w:r w:rsidR="004D1424" w:rsidRPr="003F63DB">
        <w:rPr>
          <w:rFonts w:ascii="Calibri" w:hAnsi="Calibri" w:cs="Calibri"/>
          <w:color w:val="000000" w:themeColor="text1"/>
          <w:lang w:val="lt-LT"/>
        </w:rPr>
        <w:t>6</w:t>
      </w:r>
      <w:r w:rsidRPr="003F63DB">
        <w:rPr>
          <w:rFonts w:ascii="Calibri" w:hAnsi="Calibri" w:cs="Calibri"/>
          <w:color w:val="000000" w:themeColor="text1"/>
          <w:lang w:val="lt-LT"/>
        </w:rPr>
        <w:t xml:space="preserve"> m. </w:t>
      </w:r>
      <w:r w:rsidR="004D1424" w:rsidRPr="003F63DB">
        <w:rPr>
          <w:rFonts w:ascii="Calibri" w:hAnsi="Calibri" w:cs="Calibri"/>
          <w:color w:val="000000" w:themeColor="text1"/>
          <w:lang w:val="lt-LT"/>
        </w:rPr>
        <w:t>gegužės</w:t>
      </w:r>
      <w:r w:rsidR="00AB58BE" w:rsidRPr="003F63DB">
        <w:rPr>
          <w:rFonts w:ascii="Calibri" w:hAnsi="Calibri" w:cs="Calibri"/>
          <w:color w:val="000000" w:themeColor="text1"/>
          <w:lang w:val="lt-LT"/>
        </w:rPr>
        <w:t xml:space="preserve"> </w:t>
      </w:r>
      <w:r w:rsidR="003F63DB">
        <w:rPr>
          <w:rFonts w:ascii="Calibri" w:hAnsi="Calibri" w:cs="Calibri"/>
          <w:color w:val="000000" w:themeColor="text1"/>
          <w:lang w:val="lt-LT"/>
        </w:rPr>
        <w:t>21</w:t>
      </w:r>
      <w:r w:rsidR="00AB58BE" w:rsidRPr="003F63DB">
        <w:rPr>
          <w:rFonts w:ascii="Calibri" w:hAnsi="Calibri" w:cs="Calibri"/>
          <w:color w:val="000000" w:themeColor="text1"/>
          <w:lang w:val="lt-LT"/>
        </w:rPr>
        <w:t xml:space="preserve"> d.</w:t>
      </w:r>
    </w:p>
    <w:p w14:paraId="7065D65B" w14:textId="36290D43" w:rsidR="00AF4D6D" w:rsidRPr="004429AB" w:rsidRDefault="00AF4D6D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>Vilnius</w:t>
      </w:r>
    </w:p>
    <w:p w14:paraId="29EBDF86" w14:textId="77777777" w:rsidR="00793867" w:rsidRPr="004429AB" w:rsidRDefault="00793867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</w:p>
    <w:p w14:paraId="54FE00CA" w14:textId="30ADEED8" w:rsidR="004429AB" w:rsidRDefault="004429AB" w:rsidP="004429AB">
      <w:pPr>
        <w:spacing w:line="276" w:lineRule="auto"/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</w:pPr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 xml:space="preserve">Vasaros koncertui Kaune besiruošiantis </w:t>
      </w:r>
      <w:proofErr w:type="spellStart"/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>Pitbull</w:t>
      </w:r>
      <w:proofErr w:type="spellEnd"/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 xml:space="preserve"> </w:t>
      </w:r>
      <w:r w:rsidR="003F63D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>žengia į</w:t>
      </w:r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 xml:space="preserve"> </w:t>
      </w:r>
      <w:proofErr w:type="spellStart"/>
      <w:r w:rsidR="005B30A6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>prebiotinių</w:t>
      </w:r>
      <w:proofErr w:type="spellEnd"/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 xml:space="preserve"> gėrimų </w:t>
      </w:r>
      <w:r w:rsidR="003F63D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>rinką</w:t>
      </w:r>
      <w:r w:rsidRPr="004429AB"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  <w:t xml:space="preserve"> – tapo strateginiu „Vita POP“ partneriu</w:t>
      </w:r>
    </w:p>
    <w:p w14:paraId="2BBA1A84" w14:textId="1E7B1BA7" w:rsidR="004429AB" w:rsidRPr="004429AB" w:rsidRDefault="004429AB" w:rsidP="004429AB">
      <w:pPr>
        <w:spacing w:line="276" w:lineRule="auto"/>
        <w:rPr>
          <w:rFonts w:ascii="Calibri" w:hAnsi="Calibri" w:cs="Calibri"/>
          <w:b/>
          <w:bCs/>
          <w:color w:val="000000" w:themeColor="text1"/>
          <w:sz w:val="32"/>
          <w:szCs w:val="32"/>
          <w:lang w:val="lt-LT"/>
        </w:rPr>
      </w:pPr>
    </w:p>
    <w:p w14:paraId="3C095721" w14:textId="7E325C34" w:rsidR="004429AB" w:rsidRPr="003F63DB" w:rsidRDefault="004429AB" w:rsidP="004429AB">
      <w:pPr>
        <w:spacing w:line="276" w:lineRule="auto"/>
        <w:jc w:val="both"/>
        <w:rPr>
          <w:rFonts w:ascii="Calibri" w:eastAsia="Calibri" w:hAnsi="Calibri" w:cs="Calibri"/>
          <w:color w:val="000000" w:themeColor="text1"/>
          <w:lang w:val="lt-LT"/>
        </w:rPr>
      </w:pPr>
      <w:r w:rsidRPr="003F63DB">
        <w:rPr>
          <w:rFonts w:ascii="Calibri" w:eastAsia="Calibri" w:hAnsi="Calibri" w:cs="Calibri"/>
          <w:color w:val="000000" w:themeColor="text1"/>
          <w:lang w:val="lt-LT"/>
        </w:rPr>
        <w:t xml:space="preserve">Liepos 31-ąją Kauno Dariaus ir Girėno stadioną sudrebins vienas laukiamiausių vasaros koncertų – į Lietuvą atvyksta pasaulinė muzikos žvaigždė </w:t>
      </w:r>
      <w:proofErr w:type="spellStart"/>
      <w:r w:rsidRPr="003F63DB">
        <w:rPr>
          <w:rFonts w:ascii="Calibri" w:eastAsia="Calibri" w:hAnsi="Calibri" w:cs="Calibri"/>
          <w:color w:val="000000" w:themeColor="text1"/>
          <w:lang w:val="lt-LT"/>
        </w:rPr>
        <w:t>Pitbull</w:t>
      </w:r>
      <w:proofErr w:type="spellEnd"/>
      <w:r w:rsidRPr="003F63DB">
        <w:rPr>
          <w:rFonts w:ascii="Calibri" w:eastAsia="Calibri" w:hAnsi="Calibri" w:cs="Calibri"/>
          <w:color w:val="000000" w:themeColor="text1"/>
          <w:lang w:val="lt-LT"/>
        </w:rPr>
        <w:t>. Bilietai į pasirodymą buvo išpirkti likus daugiau nei pusmečiui iki koncerto, o dėl milžiniško susidomėjimo paskelbtas ir papildomas atlikėjo koncertas Kauno „Žalgirio“ arenoje lapkritį.</w:t>
      </w:r>
    </w:p>
    <w:p w14:paraId="6A930E93" w14:textId="77777777" w:rsidR="004429AB" w:rsidRPr="004429AB" w:rsidRDefault="004429AB" w:rsidP="004429AB">
      <w:pPr>
        <w:spacing w:line="276" w:lineRule="auto"/>
        <w:jc w:val="both"/>
        <w:rPr>
          <w:rFonts w:ascii="Calibri" w:eastAsia="Calibri" w:hAnsi="Calibri" w:cs="Calibri"/>
          <w:color w:val="000000" w:themeColor="text1"/>
          <w:lang w:val="lt-LT"/>
        </w:rPr>
      </w:pPr>
    </w:p>
    <w:p w14:paraId="6BEF8EFB" w14:textId="112BE71D" w:rsidR="004429AB" w:rsidRDefault="004429AB" w:rsidP="004429AB">
      <w:pPr>
        <w:spacing w:line="276" w:lineRule="auto"/>
        <w:jc w:val="both"/>
        <w:rPr>
          <w:rFonts w:ascii="Calibri" w:eastAsia="Calibri" w:hAnsi="Calibri" w:cs="Calibri"/>
          <w:color w:val="000000" w:themeColor="text1"/>
          <w:lang w:val="lt-LT"/>
        </w:rPr>
      </w:pPr>
      <w:r w:rsidRPr="004429AB">
        <w:rPr>
          <w:rFonts w:ascii="Calibri" w:eastAsia="Calibri" w:hAnsi="Calibri" w:cs="Calibri"/>
          <w:color w:val="000000" w:themeColor="text1"/>
          <w:lang w:val="lt-LT"/>
        </w:rPr>
        <w:t>Tačiau panašu, kad „</w:t>
      </w:r>
      <w:proofErr w:type="spellStart"/>
      <w:r w:rsidRPr="004429AB">
        <w:rPr>
          <w:rFonts w:ascii="Calibri" w:eastAsia="Calibri" w:hAnsi="Calibri" w:cs="Calibri"/>
          <w:color w:val="000000" w:themeColor="text1"/>
          <w:lang w:val="lt-LT"/>
        </w:rPr>
        <w:t>Mr</w:t>
      </w:r>
      <w:proofErr w:type="spellEnd"/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. </w:t>
      </w:r>
      <w:proofErr w:type="spellStart"/>
      <w:r w:rsidRPr="004429AB">
        <w:rPr>
          <w:rFonts w:ascii="Calibri" w:eastAsia="Calibri" w:hAnsi="Calibri" w:cs="Calibri"/>
          <w:color w:val="000000" w:themeColor="text1"/>
          <w:lang w:val="lt-LT"/>
        </w:rPr>
        <w:t>Worldwide</w:t>
      </w:r>
      <w:proofErr w:type="spellEnd"/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“ į Lietuvą atvyksta ne tik su muzika. Šalies parduotuvių lentynose jau pasirodė ir naujausias atlikėjo projektas – funkcinis gaivusis gėrimas „Vita POP“, prie kurio </w:t>
      </w:r>
      <w:proofErr w:type="spellStart"/>
      <w:r w:rsidRPr="004429AB">
        <w:rPr>
          <w:rFonts w:ascii="Calibri" w:eastAsia="Calibri" w:hAnsi="Calibri" w:cs="Calibri"/>
          <w:color w:val="000000" w:themeColor="text1"/>
          <w:lang w:val="lt-LT"/>
        </w:rPr>
        <w:t>Pitbull</w:t>
      </w:r>
      <w:proofErr w:type="spellEnd"/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 prisijungė kaip strateginis partneris. </w:t>
      </w:r>
      <w:r w:rsidR="003F63DB">
        <w:rPr>
          <w:rFonts w:ascii="Calibri" w:eastAsia="Calibri" w:hAnsi="Calibri" w:cs="Calibri"/>
          <w:color w:val="000000" w:themeColor="text1"/>
          <w:lang w:val="lt-LT"/>
        </w:rPr>
        <w:t>Pasitelkdamas savo pasaulinę platformą, j</w:t>
      </w:r>
      <w:r w:rsidR="00CC7A45">
        <w:rPr>
          <w:rFonts w:ascii="Calibri" w:eastAsia="Calibri" w:hAnsi="Calibri" w:cs="Calibri"/>
          <w:color w:val="000000" w:themeColor="text1"/>
          <w:lang w:val="lt-LT"/>
        </w:rPr>
        <w:t xml:space="preserve">is </w:t>
      </w:r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aktyviai prisidės prie „Vita </w:t>
      </w:r>
      <w:proofErr w:type="spellStart"/>
      <w:r w:rsidRPr="004429AB">
        <w:rPr>
          <w:rFonts w:ascii="Calibri" w:eastAsia="Calibri" w:hAnsi="Calibri" w:cs="Calibri"/>
          <w:color w:val="000000" w:themeColor="text1"/>
          <w:lang w:val="lt-LT"/>
        </w:rPr>
        <w:t>Pop</w:t>
      </w:r>
      <w:proofErr w:type="spellEnd"/>
      <w:r w:rsidRPr="004429AB">
        <w:rPr>
          <w:rFonts w:ascii="Calibri" w:eastAsia="Calibri" w:hAnsi="Calibri" w:cs="Calibri"/>
          <w:color w:val="000000" w:themeColor="text1"/>
          <w:lang w:val="lt-LT"/>
        </w:rPr>
        <w:t>“ žinomumo didinimo</w:t>
      </w:r>
      <w:r w:rsidR="003F63DB">
        <w:rPr>
          <w:rFonts w:ascii="Calibri" w:eastAsia="Calibri" w:hAnsi="Calibri" w:cs="Calibri"/>
          <w:color w:val="000000" w:themeColor="text1"/>
          <w:lang w:val="lt-LT"/>
        </w:rPr>
        <w:t xml:space="preserve"> </w:t>
      </w:r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– nuo </w:t>
      </w:r>
      <w:r w:rsidR="003F63DB">
        <w:rPr>
          <w:rFonts w:ascii="Calibri" w:eastAsia="Calibri" w:hAnsi="Calibri" w:cs="Calibri"/>
          <w:color w:val="000000" w:themeColor="text1"/>
          <w:lang w:val="lt-LT"/>
        </w:rPr>
        <w:t xml:space="preserve">skaitmeninių kampanijų, </w:t>
      </w:r>
      <w:r w:rsidRPr="004429AB">
        <w:rPr>
          <w:rFonts w:ascii="Calibri" w:eastAsia="Calibri" w:hAnsi="Calibri" w:cs="Calibri"/>
          <w:color w:val="000000" w:themeColor="text1"/>
          <w:lang w:val="lt-LT"/>
        </w:rPr>
        <w:t>integracijų koncertuose ir gyvuose renginiuose iki bendradarbiavimo su turinio kūrėjai</w:t>
      </w:r>
      <w:r w:rsidR="003F63DB">
        <w:rPr>
          <w:rFonts w:ascii="Calibri" w:eastAsia="Calibri" w:hAnsi="Calibri" w:cs="Calibri"/>
          <w:color w:val="000000" w:themeColor="text1"/>
          <w:lang w:val="lt-LT"/>
        </w:rPr>
        <w:t>s.</w:t>
      </w:r>
      <w:r w:rsidRPr="004429AB">
        <w:rPr>
          <w:rFonts w:ascii="Calibri" w:eastAsia="Calibri" w:hAnsi="Calibri" w:cs="Calibri"/>
          <w:color w:val="000000" w:themeColor="text1"/>
          <w:lang w:val="lt-LT"/>
        </w:rPr>
        <w:t xml:space="preserve"> </w:t>
      </w:r>
    </w:p>
    <w:p w14:paraId="3E702870" w14:textId="77777777" w:rsidR="004429AB" w:rsidRPr="004429AB" w:rsidRDefault="004429AB" w:rsidP="004429AB">
      <w:pPr>
        <w:spacing w:line="276" w:lineRule="auto"/>
        <w:jc w:val="both"/>
        <w:rPr>
          <w:rFonts w:ascii="Calibri" w:eastAsia="Calibri" w:hAnsi="Calibri" w:cs="Calibri"/>
          <w:color w:val="000000" w:themeColor="text1"/>
          <w:lang w:val="lt-LT"/>
        </w:rPr>
      </w:pPr>
    </w:p>
    <w:p w14:paraId="11812726" w14:textId="670E024D" w:rsidR="004429AB" w:rsidRDefault="004429AB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 xml:space="preserve">Slovakų verslininkų Matus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Vavercak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ir Laura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Semberova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sukurtas „Vita POP“ greitai tapo vienu ryškiausių Europos žaidėjų funkcinių gėrimų kategorijoje – vos per dvylika mėnesių naujas prekių ženklas pasiekė daugiau nei 15 Europos rinkų ir užsitikrino vietas pirmaujančiuose prekybos tinkluose.</w:t>
      </w:r>
      <w:r w:rsidR="003F63DB">
        <w:rPr>
          <w:rFonts w:ascii="Calibri" w:hAnsi="Calibri" w:cs="Calibri"/>
          <w:color w:val="000000" w:themeColor="text1"/>
          <w:lang w:val="lt-LT"/>
        </w:rPr>
        <w:t xml:space="preserve"> </w:t>
      </w:r>
      <w:r w:rsidR="00CC7A45" w:rsidRPr="004429AB">
        <w:rPr>
          <w:rFonts w:ascii="Calibri" w:eastAsia="Calibri" w:hAnsi="Calibri" w:cs="Calibri"/>
          <w:color w:val="000000" w:themeColor="text1"/>
          <w:lang w:val="lt-LT"/>
        </w:rPr>
        <w:t xml:space="preserve">Po spartaus augimo Europoje, </w:t>
      </w:r>
      <w:r w:rsidR="00CC7A45">
        <w:rPr>
          <w:rFonts w:ascii="Calibri" w:eastAsia="Calibri" w:hAnsi="Calibri" w:cs="Calibri"/>
          <w:color w:val="000000" w:themeColor="text1"/>
          <w:lang w:val="lt-LT"/>
        </w:rPr>
        <w:t>„Vita POP“</w:t>
      </w:r>
      <w:r w:rsidR="00CC7A45" w:rsidRPr="004429AB">
        <w:rPr>
          <w:rFonts w:ascii="Calibri" w:eastAsia="Calibri" w:hAnsi="Calibri" w:cs="Calibri"/>
          <w:color w:val="000000" w:themeColor="text1"/>
          <w:lang w:val="lt-LT"/>
        </w:rPr>
        <w:t xml:space="preserve"> 2026-ųjų trečiąjį ketvirtį ruošiasi plėtrai į JAV rinką.</w:t>
      </w:r>
    </w:p>
    <w:p w14:paraId="0549CE5D" w14:textId="77777777" w:rsidR="004429AB" w:rsidRDefault="004429AB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</w:p>
    <w:p w14:paraId="1DAB806B" w14:textId="77777777" w:rsidR="005B30A6" w:rsidRPr="004429AB" w:rsidRDefault="005B30A6" w:rsidP="005B30A6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 xml:space="preserve">„Pasaulinėje gėrimų rinkoje ryškėja nauja žvaigždė – gimsta visiškai nauja kategorija, kokios nebuvo gal dešimtmetį. Į sceną žengia gaivieji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pr</w:t>
      </w:r>
      <w:r>
        <w:rPr>
          <w:rFonts w:ascii="Calibri" w:hAnsi="Calibri" w:cs="Calibri"/>
          <w:color w:val="000000" w:themeColor="text1"/>
          <w:lang w:val="lt-LT"/>
        </w:rPr>
        <w:t>e</w:t>
      </w:r>
      <w:r w:rsidRPr="004429AB">
        <w:rPr>
          <w:rFonts w:ascii="Calibri" w:hAnsi="Calibri" w:cs="Calibri"/>
          <w:color w:val="000000" w:themeColor="text1"/>
          <w:lang w:val="lt-LT"/>
        </w:rPr>
        <w:t>biotiniai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gėrimai. Paskutinį kartą panašų proveržį stebėjome išpopuliarėjus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kombučai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>“, – sako į Baltijos šalių lentynas „Vita POP“ atvežusio specializuoto prekybos tinklo „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Candy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POP“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bendraįkūrėjas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ir grupės vadovas Dovydas Juškys.</w:t>
      </w:r>
    </w:p>
    <w:p w14:paraId="4F557D0F" w14:textId="77777777" w:rsidR="005B30A6" w:rsidRDefault="005B30A6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</w:p>
    <w:p w14:paraId="283323D1" w14:textId="64669B02" w:rsidR="004429AB" w:rsidRDefault="004429AB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 xml:space="preserve">„Vita POP“ yra gaivus, vaisinio skonio gėrimas, artimas klasikiniams gazuotiems gėrimams, tačiau su maždaug 70% mažiau cukraus ir be dirbtinių saldiklių. Vienoje skardinėje yra net 5 g 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pr</w:t>
      </w:r>
      <w:r w:rsidR="003F63DB">
        <w:rPr>
          <w:rFonts w:ascii="Calibri" w:hAnsi="Calibri" w:cs="Calibri"/>
          <w:color w:val="000000" w:themeColor="text1"/>
          <w:lang w:val="lt-LT"/>
        </w:rPr>
        <w:t>e</w:t>
      </w:r>
      <w:r w:rsidRPr="004429AB">
        <w:rPr>
          <w:rFonts w:ascii="Calibri" w:hAnsi="Calibri" w:cs="Calibri"/>
          <w:color w:val="000000" w:themeColor="text1"/>
          <w:lang w:val="lt-LT"/>
        </w:rPr>
        <w:t>biotinių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skaidulų</w:t>
      </w:r>
      <w:r w:rsidR="00CC7A45">
        <w:rPr>
          <w:rFonts w:ascii="Calibri" w:hAnsi="Calibri" w:cs="Calibri"/>
          <w:color w:val="000000" w:themeColor="text1"/>
          <w:lang w:val="lt-LT"/>
        </w:rPr>
        <w:t xml:space="preserve"> – tai </w:t>
      </w:r>
      <w:r w:rsidRPr="004429AB">
        <w:rPr>
          <w:rFonts w:ascii="Calibri" w:hAnsi="Calibri" w:cs="Calibri"/>
          <w:color w:val="000000" w:themeColor="text1"/>
          <w:lang w:val="lt-LT"/>
        </w:rPr>
        <w:t>prilygsta dideliam obuoliui ar dubenėliui žirnelių.</w:t>
      </w:r>
    </w:p>
    <w:p w14:paraId="6E741A99" w14:textId="77777777" w:rsidR="004429AB" w:rsidRPr="004429AB" w:rsidRDefault="004429AB" w:rsidP="004429AB">
      <w:pPr>
        <w:spacing w:line="276" w:lineRule="auto"/>
        <w:jc w:val="both"/>
        <w:rPr>
          <w:rFonts w:ascii="Calibri" w:eastAsia="Calibri" w:hAnsi="Calibri" w:cs="Calibri"/>
          <w:color w:val="000000" w:themeColor="text1"/>
          <w:lang w:val="lt-LT"/>
        </w:rPr>
      </w:pPr>
    </w:p>
    <w:p w14:paraId="5403CE1D" w14:textId="0A6DF05D" w:rsidR="004429AB" w:rsidRDefault="005B30A6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>
        <w:rPr>
          <w:rFonts w:ascii="Calibri" w:hAnsi="Calibri" w:cs="Calibri"/>
          <w:color w:val="000000" w:themeColor="text1"/>
          <w:lang w:val="lt-LT"/>
        </w:rPr>
        <w:t>Dovydas Juškys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 xml:space="preserve"> pastebi, kad garsenybių investicijos į gėrimų rinką tampa </w:t>
      </w:r>
      <w:r>
        <w:rPr>
          <w:rFonts w:ascii="Calibri" w:hAnsi="Calibri" w:cs="Calibri"/>
          <w:color w:val="000000" w:themeColor="text1"/>
          <w:lang w:val="lt-LT"/>
        </w:rPr>
        <w:t>ryškia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 xml:space="preserve"> pastarųjų metų tendencij</w:t>
      </w:r>
      <w:r>
        <w:rPr>
          <w:rFonts w:ascii="Calibri" w:hAnsi="Calibri" w:cs="Calibri"/>
          <w:color w:val="000000" w:themeColor="text1"/>
          <w:lang w:val="lt-LT"/>
        </w:rPr>
        <w:t>a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>. „Po milžiniško PRIME fenomeno prie naujos kartos gėrimų jungiasi vis daugiau muzikos ir sporto pasaulio vardų. Tradiciniams</w:t>
      </w:r>
      <w:r w:rsidR="004429AB">
        <w:rPr>
          <w:rFonts w:ascii="Calibri" w:hAnsi="Calibri" w:cs="Calibri"/>
          <w:color w:val="000000" w:themeColor="text1"/>
          <w:lang w:val="lt-LT"/>
        </w:rPr>
        <w:t xml:space="preserve"> 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>gazuotiems gėrimams iššūkį meta nauji prekių ženklai, naujos skonių formulės, mažesnis cukraus kiekis ir funkcinės sudedamosios dalys</w:t>
      </w:r>
      <w:r w:rsidR="004429AB">
        <w:rPr>
          <w:rFonts w:ascii="Calibri" w:hAnsi="Calibri" w:cs="Calibri"/>
          <w:color w:val="000000" w:themeColor="text1"/>
          <w:lang w:val="lt-LT"/>
        </w:rPr>
        <w:t xml:space="preserve">. 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 xml:space="preserve">Ilgai ieškojome, ką </w:t>
      </w:r>
      <w:r w:rsidR="004429AB">
        <w:rPr>
          <w:rFonts w:ascii="Calibri" w:hAnsi="Calibri" w:cs="Calibri"/>
          <w:color w:val="000000" w:themeColor="text1"/>
          <w:lang w:val="lt-LT"/>
        </w:rPr>
        <w:t xml:space="preserve">iš šios kategorijos 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 xml:space="preserve">norėtume atvežti </w:t>
      </w:r>
      <w:r w:rsidR="004429AB">
        <w:rPr>
          <w:rFonts w:ascii="Calibri" w:hAnsi="Calibri" w:cs="Calibri"/>
          <w:color w:val="000000" w:themeColor="text1"/>
          <w:lang w:val="lt-LT"/>
        </w:rPr>
        <w:t xml:space="preserve">į Lietuvą ir kitas Baltijos šalis. </w:t>
      </w:r>
      <w:r w:rsidR="004429AB" w:rsidRPr="004429AB">
        <w:rPr>
          <w:rFonts w:ascii="Calibri" w:hAnsi="Calibri" w:cs="Calibri"/>
          <w:color w:val="000000" w:themeColor="text1"/>
          <w:lang w:val="lt-LT"/>
        </w:rPr>
        <w:t xml:space="preserve">Tokie sprendimai visada yra rizikingi, bet belieka pasidžiaugti, kad spėjome užsitikrinti „Vita POP“ tiekimą dar iki šios globalios naujienos,“ – priduria Dovydas Juškys. </w:t>
      </w:r>
    </w:p>
    <w:p w14:paraId="2CF7305F" w14:textId="77777777" w:rsidR="004429AB" w:rsidRPr="004429AB" w:rsidRDefault="004429AB" w:rsidP="004429AB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</w:p>
    <w:p w14:paraId="161AEB01" w14:textId="68FB2342" w:rsidR="0041716E" w:rsidRPr="004429AB" w:rsidRDefault="00682A4A" w:rsidP="004429AB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  <w:r w:rsidRPr="004429AB">
        <w:rPr>
          <w:rFonts w:ascii="Calibri" w:hAnsi="Calibri" w:cs="Calibri"/>
          <w:b/>
          <w:bCs/>
          <w:color w:val="000000" w:themeColor="text1"/>
          <w:lang w:val="lt-LT"/>
        </w:rPr>
        <w:t>Apie „</w:t>
      </w:r>
      <w:proofErr w:type="spellStart"/>
      <w:r w:rsidRPr="004429AB">
        <w:rPr>
          <w:rFonts w:ascii="Calibri" w:hAnsi="Calibri" w:cs="Calibri"/>
          <w:b/>
          <w:bCs/>
          <w:color w:val="000000" w:themeColor="text1"/>
          <w:lang w:val="lt-LT"/>
        </w:rPr>
        <w:t>Candy</w:t>
      </w:r>
      <w:proofErr w:type="spellEnd"/>
      <w:r w:rsidRPr="004429AB">
        <w:rPr>
          <w:rFonts w:ascii="Calibri" w:hAnsi="Calibri" w:cs="Calibri"/>
          <w:b/>
          <w:bCs/>
          <w:color w:val="000000" w:themeColor="text1"/>
          <w:lang w:val="lt-LT"/>
        </w:rPr>
        <w:t xml:space="preserve"> POP“</w:t>
      </w:r>
    </w:p>
    <w:p w14:paraId="21B6523E" w14:textId="77777777" w:rsidR="0041716E" w:rsidRPr="004429AB" w:rsidRDefault="0041716E" w:rsidP="004429AB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</w:p>
    <w:p w14:paraId="29FAB48E" w14:textId="143B7C75" w:rsidR="00682A4A" w:rsidRPr="004429AB" w:rsidRDefault="00682A4A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>„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Candy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POP“ yra pirmaujantis specializuotas mažmeninės prekybos tinklas Baltijos šalyse, siūlantis rinktinius saldumynus, užkandžius ir gėrimus, kurių didžioji dalis atkeliauja iš JAV, Azijos ir kitų egzotinių kraštų. </w:t>
      </w:r>
      <w:r w:rsidR="005B30A6">
        <w:rPr>
          <w:rFonts w:ascii="Calibri" w:eastAsia="Times New Roman" w:hAnsi="Calibri" w:cs="Calibri"/>
          <w:color w:val="000000" w:themeColor="text1"/>
          <w:kern w:val="0"/>
          <w:lang w:val="lt-LT" w:eastAsia="en-GB"/>
          <w14:ligatures w14:val="none"/>
        </w:rPr>
        <w:t>Bendrovė</w:t>
      </w:r>
      <w:r w:rsidR="005B30A6" w:rsidRPr="00E02F0C">
        <w:rPr>
          <w:rFonts w:ascii="Calibri" w:eastAsia="Times New Roman" w:hAnsi="Calibri" w:cs="Calibri"/>
          <w:color w:val="000000" w:themeColor="text1"/>
          <w:kern w:val="0"/>
          <w:lang w:val="lt-LT" w:eastAsia="en-GB"/>
          <w14:ligatures w14:val="none"/>
        </w:rPr>
        <w:t xml:space="preserve"> taip pat aktyviai vysto elektroninę bei plėtoja didmeninę prekybą. </w:t>
      </w:r>
      <w:r w:rsidR="00556722">
        <w:rPr>
          <w:rFonts w:ascii="Calibri" w:hAnsi="Calibri" w:cs="Calibri"/>
          <w:color w:val="000000" w:themeColor="text1"/>
          <w:lang w:val="lt-LT"/>
        </w:rPr>
        <w:t>„</w:t>
      </w:r>
      <w:proofErr w:type="spellStart"/>
      <w:r w:rsidR="00556722">
        <w:rPr>
          <w:rFonts w:ascii="Calibri" w:hAnsi="Calibri" w:cs="Calibri"/>
          <w:color w:val="000000" w:themeColor="text1"/>
          <w:lang w:val="lt-LT"/>
        </w:rPr>
        <w:t>Candy</w:t>
      </w:r>
      <w:proofErr w:type="spellEnd"/>
      <w:r w:rsidR="00556722">
        <w:rPr>
          <w:rFonts w:ascii="Calibri" w:hAnsi="Calibri" w:cs="Calibri"/>
          <w:color w:val="000000" w:themeColor="text1"/>
          <w:lang w:val="lt-LT"/>
        </w:rPr>
        <w:t xml:space="preserve"> POP“</w:t>
      </w:r>
      <w:r w:rsidRPr="004429AB">
        <w:rPr>
          <w:rFonts w:ascii="Calibri" w:hAnsi="Calibri" w:cs="Calibri"/>
          <w:color w:val="000000" w:themeColor="text1"/>
          <w:lang w:val="lt-LT"/>
        </w:rPr>
        <w:t xml:space="preserve"> valdo </w:t>
      </w:r>
      <w:r w:rsidR="00556722">
        <w:rPr>
          <w:rFonts w:ascii="Calibri" w:hAnsi="Calibri" w:cs="Calibri"/>
          <w:color w:val="000000" w:themeColor="text1"/>
          <w:lang w:val="lt-LT"/>
        </w:rPr>
        <w:t xml:space="preserve">per </w:t>
      </w:r>
      <w:r w:rsidR="00556722">
        <w:rPr>
          <w:rFonts w:ascii="Calibri" w:hAnsi="Calibri" w:cs="Calibri"/>
          <w:color w:val="000000" w:themeColor="text1"/>
          <w:lang w:val="en-US"/>
        </w:rPr>
        <w:t>30</w:t>
      </w:r>
      <w:r w:rsidRPr="004429AB">
        <w:rPr>
          <w:rFonts w:ascii="Calibri" w:hAnsi="Calibri" w:cs="Calibri"/>
          <w:color w:val="000000" w:themeColor="text1"/>
          <w:lang w:val="lt-LT"/>
        </w:rPr>
        <w:t xml:space="preserve"> parduotuv</w:t>
      </w:r>
      <w:r w:rsidR="00556722">
        <w:rPr>
          <w:rFonts w:ascii="Calibri" w:hAnsi="Calibri" w:cs="Calibri"/>
          <w:color w:val="000000" w:themeColor="text1"/>
          <w:lang w:val="lt-LT"/>
        </w:rPr>
        <w:t>ių</w:t>
      </w:r>
      <w:r w:rsidRPr="004429AB">
        <w:rPr>
          <w:rFonts w:ascii="Calibri" w:hAnsi="Calibri" w:cs="Calibri"/>
          <w:color w:val="000000" w:themeColor="text1"/>
          <w:lang w:val="lt-LT"/>
        </w:rPr>
        <w:t xml:space="preserve"> Lietuvoje, Latvijoje, Estijoje ir Lenkijoje. </w:t>
      </w:r>
    </w:p>
    <w:p w14:paraId="67B1AE36" w14:textId="77777777" w:rsidR="004429AB" w:rsidRPr="004429AB" w:rsidRDefault="004429AB" w:rsidP="004429AB">
      <w:pPr>
        <w:spacing w:line="276" w:lineRule="auto"/>
        <w:jc w:val="both"/>
        <w:rPr>
          <w:rFonts w:ascii="Calibri" w:hAnsi="Calibri" w:cs="Calibri"/>
          <w:color w:val="000000" w:themeColor="text1"/>
          <w:lang w:val="lt-LT"/>
        </w:rPr>
      </w:pPr>
    </w:p>
    <w:p w14:paraId="00A9D007" w14:textId="77777777" w:rsidR="0041716E" w:rsidRPr="004429AB" w:rsidRDefault="0041716E" w:rsidP="004429AB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</w:p>
    <w:p w14:paraId="0D9E4C33" w14:textId="5302D51D" w:rsidR="0041716E" w:rsidRPr="004429AB" w:rsidRDefault="00682A4A" w:rsidP="004429AB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  <w:r w:rsidRPr="004429AB">
        <w:rPr>
          <w:rFonts w:ascii="Calibri" w:hAnsi="Calibri" w:cs="Calibri"/>
          <w:b/>
          <w:bCs/>
          <w:color w:val="000000" w:themeColor="text1"/>
          <w:lang w:val="lt-LT"/>
        </w:rPr>
        <w:t>Daugiau informacijos</w:t>
      </w:r>
    </w:p>
    <w:p w14:paraId="0CDE0817" w14:textId="77777777" w:rsidR="0041716E" w:rsidRPr="004429AB" w:rsidRDefault="0041716E" w:rsidP="004429AB">
      <w:pPr>
        <w:spacing w:line="276" w:lineRule="auto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>Eglė Rakauskaitė</w:t>
      </w:r>
    </w:p>
    <w:p w14:paraId="735F86B2" w14:textId="48D70542" w:rsidR="004429AB" w:rsidRPr="004429AB" w:rsidRDefault="00682A4A" w:rsidP="004429AB">
      <w:pPr>
        <w:spacing w:line="276" w:lineRule="auto"/>
        <w:rPr>
          <w:rFonts w:ascii="Calibri" w:hAnsi="Calibri" w:cs="Calibri"/>
          <w:color w:val="000000" w:themeColor="text1"/>
          <w:lang w:val="lt-LT"/>
        </w:rPr>
      </w:pPr>
      <w:r w:rsidRPr="004429AB">
        <w:rPr>
          <w:rFonts w:ascii="Calibri" w:hAnsi="Calibri" w:cs="Calibri"/>
          <w:color w:val="000000" w:themeColor="text1"/>
          <w:lang w:val="lt-LT"/>
        </w:rPr>
        <w:t>„</w:t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Candy</w:t>
      </w:r>
      <w:proofErr w:type="spellEnd"/>
      <w:r w:rsidRPr="004429AB">
        <w:rPr>
          <w:rFonts w:ascii="Calibri" w:hAnsi="Calibri" w:cs="Calibri"/>
          <w:color w:val="000000" w:themeColor="text1"/>
          <w:lang w:val="lt-LT"/>
        </w:rPr>
        <w:t xml:space="preserve"> POP“ atstovė žiniasklaidai</w:t>
      </w:r>
      <w:r w:rsidR="0041716E" w:rsidRPr="004429AB">
        <w:rPr>
          <w:rFonts w:ascii="Calibri" w:hAnsi="Calibri" w:cs="Calibri"/>
          <w:color w:val="000000" w:themeColor="text1"/>
          <w:lang w:val="lt-LT"/>
        </w:rPr>
        <w:br/>
      </w:r>
      <w:proofErr w:type="spellStart"/>
      <w:r w:rsidRPr="004429AB">
        <w:rPr>
          <w:rFonts w:ascii="Calibri" w:hAnsi="Calibri" w:cs="Calibri"/>
          <w:color w:val="000000" w:themeColor="text1"/>
          <w:lang w:val="lt-LT"/>
        </w:rPr>
        <w:t>egle@noagency.lt</w:t>
      </w:r>
      <w:proofErr w:type="spellEnd"/>
      <w:r w:rsidR="0041716E" w:rsidRPr="004429AB">
        <w:rPr>
          <w:rFonts w:ascii="Calibri" w:hAnsi="Calibri" w:cs="Calibri"/>
          <w:color w:val="000000" w:themeColor="text1"/>
          <w:lang w:val="lt-LT"/>
        </w:rPr>
        <w:t xml:space="preserve"> |+370 619 66107</w:t>
      </w:r>
    </w:p>
    <w:p w14:paraId="7AFD3191" w14:textId="7DCFB048" w:rsidR="004429AB" w:rsidRPr="004429AB" w:rsidRDefault="004429AB" w:rsidP="004429AB">
      <w:pPr>
        <w:pStyle w:val="NormalWeb"/>
        <w:spacing w:before="0" w:beforeAutospacing="0" w:after="0" w:afterAutospacing="0" w:line="276" w:lineRule="auto"/>
        <w:rPr>
          <w:rFonts w:ascii="Calibri" w:hAnsi="Calibri" w:cs="Calibri"/>
          <w:color w:val="000000" w:themeColor="text1"/>
          <w:lang w:val="lt-LT"/>
        </w:rPr>
      </w:pPr>
    </w:p>
    <w:sectPr w:rsidR="004429AB" w:rsidRPr="004429AB" w:rsidSect="009D5A41">
      <w:pgSz w:w="11906" w:h="16838"/>
      <w:pgMar w:top="1090" w:right="1038" w:bottom="1402" w:left="101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22DF" w14:textId="77777777" w:rsidR="00CD25C7" w:rsidRDefault="00CD25C7" w:rsidP="00AE682B">
      <w:r>
        <w:separator/>
      </w:r>
    </w:p>
  </w:endnote>
  <w:endnote w:type="continuationSeparator" w:id="0">
    <w:p w14:paraId="140ACD33" w14:textId="77777777" w:rsidR="00CD25C7" w:rsidRDefault="00CD25C7" w:rsidP="00AE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6B91" w14:textId="77777777" w:rsidR="00CD25C7" w:rsidRDefault="00CD25C7" w:rsidP="00AE682B">
      <w:r>
        <w:separator/>
      </w:r>
    </w:p>
  </w:footnote>
  <w:footnote w:type="continuationSeparator" w:id="0">
    <w:p w14:paraId="5C38F2C9" w14:textId="77777777" w:rsidR="00CD25C7" w:rsidRDefault="00CD25C7" w:rsidP="00AE6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B3A"/>
    <w:multiLevelType w:val="multilevel"/>
    <w:tmpl w:val="002A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8F5956"/>
    <w:multiLevelType w:val="hybridMultilevel"/>
    <w:tmpl w:val="0D861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C513A"/>
    <w:multiLevelType w:val="hybridMultilevel"/>
    <w:tmpl w:val="AD284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54CBE"/>
    <w:multiLevelType w:val="multilevel"/>
    <w:tmpl w:val="C074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9533A"/>
    <w:multiLevelType w:val="multilevel"/>
    <w:tmpl w:val="5D98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56728C"/>
    <w:multiLevelType w:val="hybridMultilevel"/>
    <w:tmpl w:val="8D38F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318A5"/>
    <w:multiLevelType w:val="multilevel"/>
    <w:tmpl w:val="3B5C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A67403"/>
    <w:multiLevelType w:val="multilevel"/>
    <w:tmpl w:val="E17C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023472"/>
    <w:multiLevelType w:val="hybridMultilevel"/>
    <w:tmpl w:val="7FC2D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04C70"/>
    <w:multiLevelType w:val="multilevel"/>
    <w:tmpl w:val="2D5A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215088"/>
    <w:multiLevelType w:val="multilevel"/>
    <w:tmpl w:val="86D4F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78713731">
    <w:abstractNumId w:val="8"/>
  </w:num>
  <w:num w:numId="2" w16cid:durableId="1762530207">
    <w:abstractNumId w:val="4"/>
  </w:num>
  <w:num w:numId="3" w16cid:durableId="1536575417">
    <w:abstractNumId w:val="10"/>
  </w:num>
  <w:num w:numId="4" w16cid:durableId="801383779">
    <w:abstractNumId w:val="9"/>
  </w:num>
  <w:num w:numId="5" w16cid:durableId="2122796525">
    <w:abstractNumId w:val="0"/>
  </w:num>
  <w:num w:numId="6" w16cid:durableId="608895328">
    <w:abstractNumId w:val="6"/>
  </w:num>
  <w:num w:numId="7" w16cid:durableId="234556993">
    <w:abstractNumId w:val="2"/>
  </w:num>
  <w:num w:numId="8" w16cid:durableId="1242522203">
    <w:abstractNumId w:val="1"/>
  </w:num>
  <w:num w:numId="9" w16cid:durableId="211381633">
    <w:abstractNumId w:val="5"/>
  </w:num>
  <w:num w:numId="10" w16cid:durableId="605381826">
    <w:abstractNumId w:val="3"/>
  </w:num>
  <w:num w:numId="11" w16cid:durableId="17675773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B9"/>
    <w:rsid w:val="0003756A"/>
    <w:rsid w:val="00037577"/>
    <w:rsid w:val="00051F33"/>
    <w:rsid w:val="00082A18"/>
    <w:rsid w:val="00096693"/>
    <w:rsid w:val="000C1F12"/>
    <w:rsid w:val="000D0C82"/>
    <w:rsid w:val="00114E51"/>
    <w:rsid w:val="001156D8"/>
    <w:rsid w:val="001176EF"/>
    <w:rsid w:val="00135DA2"/>
    <w:rsid w:val="0014736F"/>
    <w:rsid w:val="00162CFB"/>
    <w:rsid w:val="001E7C20"/>
    <w:rsid w:val="001F0CA1"/>
    <w:rsid w:val="00217299"/>
    <w:rsid w:val="0023114B"/>
    <w:rsid w:val="00243AAD"/>
    <w:rsid w:val="00264973"/>
    <w:rsid w:val="002770D9"/>
    <w:rsid w:val="00281E34"/>
    <w:rsid w:val="002C7B69"/>
    <w:rsid w:val="002D7940"/>
    <w:rsid w:val="0030457B"/>
    <w:rsid w:val="00305D07"/>
    <w:rsid w:val="00307F5A"/>
    <w:rsid w:val="003308D2"/>
    <w:rsid w:val="0034105F"/>
    <w:rsid w:val="00350CB4"/>
    <w:rsid w:val="00355109"/>
    <w:rsid w:val="00357D33"/>
    <w:rsid w:val="0036158A"/>
    <w:rsid w:val="0037185C"/>
    <w:rsid w:val="00372E9E"/>
    <w:rsid w:val="0038179B"/>
    <w:rsid w:val="003A4315"/>
    <w:rsid w:val="003D6D22"/>
    <w:rsid w:val="003E0E15"/>
    <w:rsid w:val="003E3CA7"/>
    <w:rsid w:val="003F2B07"/>
    <w:rsid w:val="003F63DB"/>
    <w:rsid w:val="0040233E"/>
    <w:rsid w:val="00407666"/>
    <w:rsid w:val="0041716E"/>
    <w:rsid w:val="00424B8F"/>
    <w:rsid w:val="00442386"/>
    <w:rsid w:val="004429AB"/>
    <w:rsid w:val="00444AC4"/>
    <w:rsid w:val="004602AC"/>
    <w:rsid w:val="004657BD"/>
    <w:rsid w:val="0046588D"/>
    <w:rsid w:val="0047605A"/>
    <w:rsid w:val="004B2227"/>
    <w:rsid w:val="004D1424"/>
    <w:rsid w:val="004E530C"/>
    <w:rsid w:val="00501E0E"/>
    <w:rsid w:val="00502577"/>
    <w:rsid w:val="005066B9"/>
    <w:rsid w:val="005103AA"/>
    <w:rsid w:val="0052088C"/>
    <w:rsid w:val="005306B9"/>
    <w:rsid w:val="00531586"/>
    <w:rsid w:val="00556722"/>
    <w:rsid w:val="00572C8F"/>
    <w:rsid w:val="00592CDB"/>
    <w:rsid w:val="005B30A6"/>
    <w:rsid w:val="005C0177"/>
    <w:rsid w:val="005D44B3"/>
    <w:rsid w:val="005F523C"/>
    <w:rsid w:val="00667B94"/>
    <w:rsid w:val="00682A4A"/>
    <w:rsid w:val="0069155F"/>
    <w:rsid w:val="006916D3"/>
    <w:rsid w:val="00692B76"/>
    <w:rsid w:val="00700D46"/>
    <w:rsid w:val="0070588C"/>
    <w:rsid w:val="00707F28"/>
    <w:rsid w:val="007163EF"/>
    <w:rsid w:val="007353A0"/>
    <w:rsid w:val="0073722A"/>
    <w:rsid w:val="0074349E"/>
    <w:rsid w:val="00744BB2"/>
    <w:rsid w:val="007603F1"/>
    <w:rsid w:val="00765D29"/>
    <w:rsid w:val="00770622"/>
    <w:rsid w:val="00773128"/>
    <w:rsid w:val="00784455"/>
    <w:rsid w:val="00793867"/>
    <w:rsid w:val="007A21BE"/>
    <w:rsid w:val="007D25DA"/>
    <w:rsid w:val="007D5CF6"/>
    <w:rsid w:val="007E3462"/>
    <w:rsid w:val="008143EC"/>
    <w:rsid w:val="0081697C"/>
    <w:rsid w:val="00843023"/>
    <w:rsid w:val="0086017F"/>
    <w:rsid w:val="00861B6A"/>
    <w:rsid w:val="00887543"/>
    <w:rsid w:val="008927D2"/>
    <w:rsid w:val="008F7326"/>
    <w:rsid w:val="00921FB8"/>
    <w:rsid w:val="009238BF"/>
    <w:rsid w:val="00943117"/>
    <w:rsid w:val="00967D39"/>
    <w:rsid w:val="00984C59"/>
    <w:rsid w:val="00997F37"/>
    <w:rsid w:val="009D18DB"/>
    <w:rsid w:val="009D5A41"/>
    <w:rsid w:val="009F759F"/>
    <w:rsid w:val="00A2434F"/>
    <w:rsid w:val="00A34B8E"/>
    <w:rsid w:val="00A35B00"/>
    <w:rsid w:val="00A5081F"/>
    <w:rsid w:val="00A517FF"/>
    <w:rsid w:val="00A71401"/>
    <w:rsid w:val="00A74398"/>
    <w:rsid w:val="00AB00D9"/>
    <w:rsid w:val="00AB58BE"/>
    <w:rsid w:val="00AB623E"/>
    <w:rsid w:val="00AE682B"/>
    <w:rsid w:val="00AF4D6D"/>
    <w:rsid w:val="00AF5157"/>
    <w:rsid w:val="00B1682F"/>
    <w:rsid w:val="00B4211F"/>
    <w:rsid w:val="00B64AE3"/>
    <w:rsid w:val="00B75CB5"/>
    <w:rsid w:val="00B93591"/>
    <w:rsid w:val="00BA7E05"/>
    <w:rsid w:val="00BD2741"/>
    <w:rsid w:val="00BD5059"/>
    <w:rsid w:val="00BF69F3"/>
    <w:rsid w:val="00C14784"/>
    <w:rsid w:val="00C26EB8"/>
    <w:rsid w:val="00C3190D"/>
    <w:rsid w:val="00C4738E"/>
    <w:rsid w:val="00C51D71"/>
    <w:rsid w:val="00C65DEA"/>
    <w:rsid w:val="00CA05C7"/>
    <w:rsid w:val="00CA0CBF"/>
    <w:rsid w:val="00CA1DF4"/>
    <w:rsid w:val="00CA2D66"/>
    <w:rsid w:val="00CB33AF"/>
    <w:rsid w:val="00CB7FD7"/>
    <w:rsid w:val="00CC5873"/>
    <w:rsid w:val="00CC7A45"/>
    <w:rsid w:val="00CD25C7"/>
    <w:rsid w:val="00CF0BE8"/>
    <w:rsid w:val="00D00F31"/>
    <w:rsid w:val="00D235CB"/>
    <w:rsid w:val="00D44003"/>
    <w:rsid w:val="00D57DC0"/>
    <w:rsid w:val="00D715EF"/>
    <w:rsid w:val="00D83A56"/>
    <w:rsid w:val="00DA7501"/>
    <w:rsid w:val="00DC47F9"/>
    <w:rsid w:val="00DC7057"/>
    <w:rsid w:val="00DD52EF"/>
    <w:rsid w:val="00E01F58"/>
    <w:rsid w:val="00E27209"/>
    <w:rsid w:val="00E2785E"/>
    <w:rsid w:val="00E3505C"/>
    <w:rsid w:val="00E3572C"/>
    <w:rsid w:val="00E778B9"/>
    <w:rsid w:val="00EB0A57"/>
    <w:rsid w:val="00EB2BB5"/>
    <w:rsid w:val="00EE565A"/>
    <w:rsid w:val="00EF3500"/>
    <w:rsid w:val="00EF5861"/>
    <w:rsid w:val="00F037E8"/>
    <w:rsid w:val="00F2090A"/>
    <w:rsid w:val="00F23DE5"/>
    <w:rsid w:val="00F52ED5"/>
    <w:rsid w:val="00F63A33"/>
    <w:rsid w:val="00F96427"/>
    <w:rsid w:val="00FB2EA1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B9E5"/>
  <w15:chartTrackingRefBased/>
  <w15:docId w15:val="{6F5CE3E7-FBE0-B147-B887-196847F5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B07"/>
  </w:style>
  <w:style w:type="paragraph" w:styleId="Heading1">
    <w:name w:val="heading 1"/>
    <w:basedOn w:val="Normal"/>
    <w:next w:val="Normal"/>
    <w:link w:val="Heading1Char"/>
    <w:uiPriority w:val="9"/>
    <w:qFormat/>
    <w:rsid w:val="00E778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8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8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8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8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8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8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8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8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8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8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78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8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8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8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8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8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8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78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8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8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8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8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8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8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78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8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8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8B9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86017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E68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82B"/>
  </w:style>
  <w:style w:type="paragraph" w:styleId="Footer">
    <w:name w:val="footer"/>
    <w:basedOn w:val="Normal"/>
    <w:link w:val="FooterChar"/>
    <w:uiPriority w:val="99"/>
    <w:unhideWhenUsed/>
    <w:rsid w:val="00AE68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82B"/>
  </w:style>
  <w:style w:type="character" w:styleId="CommentReference">
    <w:name w:val="annotation reference"/>
    <w:basedOn w:val="DefaultParagraphFont"/>
    <w:uiPriority w:val="99"/>
    <w:semiHidden/>
    <w:unhideWhenUsed/>
    <w:rsid w:val="00CA2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D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D6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A2D66"/>
  </w:style>
  <w:style w:type="character" w:styleId="Strong">
    <w:name w:val="Strong"/>
    <w:basedOn w:val="DefaultParagraphFont"/>
    <w:uiPriority w:val="22"/>
    <w:qFormat/>
    <w:rsid w:val="00CA2D66"/>
    <w:rPr>
      <w:b/>
      <w:bCs/>
    </w:rPr>
  </w:style>
  <w:style w:type="paragraph" w:styleId="NormalWeb">
    <w:name w:val="Normal (Web)"/>
    <w:basedOn w:val="Normal"/>
    <w:uiPriority w:val="99"/>
    <w:unhideWhenUsed/>
    <w:rsid w:val="004657B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font-claude-response-body">
    <w:name w:val="font-claude-response-body"/>
    <w:basedOn w:val="Normal"/>
    <w:rsid w:val="004D142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whitespace-pre-wrap">
    <w:name w:val="whitespace-pre-wrap"/>
    <w:basedOn w:val="Normal"/>
    <w:rsid w:val="00C51D7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C51D71"/>
    <w:rPr>
      <w:color w:val="0000FF"/>
      <w:u w:val="single"/>
    </w:rPr>
  </w:style>
  <w:style w:type="character" w:customStyle="1" w:styleId="whitespace-normal">
    <w:name w:val="whitespace-normal"/>
    <w:basedOn w:val="DefaultParagraphFont"/>
    <w:rsid w:val="00442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99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Rakauskaitė</dc:creator>
  <cp:keywords/>
  <dc:description/>
  <cp:lastModifiedBy>Office</cp:lastModifiedBy>
  <cp:revision>56</cp:revision>
  <dcterms:created xsi:type="dcterms:W3CDTF">2024-09-12T11:08:00Z</dcterms:created>
  <dcterms:modified xsi:type="dcterms:W3CDTF">2026-05-21T04:22:00Z</dcterms:modified>
</cp:coreProperties>
</file>