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24044" w14:textId="2FBCF518" w:rsidR="001F1275" w:rsidRPr="00DB1932" w:rsidRDefault="0024118B" w:rsidP="001F1275">
      <w:pPr>
        <w:ind w:left="2" w:hangingChars="1" w:hanging="2"/>
        <w:jc w:val="both"/>
        <w:rPr>
          <w:rFonts w:ascii="Verdana" w:eastAsia="Arial Unicode MS" w:hAnsi="Verdana" w:cs="Open Sans"/>
          <w:b/>
          <w:bCs/>
          <w:color w:val="0068A5"/>
          <w:lang w:eastAsia="en-US"/>
        </w:rPr>
      </w:pPr>
      <w:r>
        <w:rPr>
          <w:rFonts w:ascii="Verdana" w:eastAsia="Arial Unicode MS" w:hAnsi="Verdana" w:cs="Open Sans"/>
          <w:b/>
          <w:bCs/>
          <w:color w:val="0068A5"/>
          <w:lang w:eastAsia="en-US"/>
        </w:rPr>
        <w:t>Liko lygiai mėnuo: j</w:t>
      </w:r>
      <w:r w:rsidR="00A841F6" w:rsidRPr="00A841F6">
        <w:rPr>
          <w:rFonts w:ascii="Verdana" w:eastAsia="Arial Unicode MS" w:hAnsi="Verdana" w:cs="Open Sans"/>
          <w:b/>
          <w:bCs/>
          <w:color w:val="0068A5"/>
          <w:lang w:eastAsia="en-US"/>
        </w:rPr>
        <w:t>ei daugiabučių gyventojai iki liepos 1-osios neatliks šių žingsnių, gali išaugti sąskaitos</w:t>
      </w:r>
    </w:p>
    <w:p w14:paraId="4E41DB24" w14:textId="30004BF1" w:rsidR="00F9294D" w:rsidRDefault="0023061F" w:rsidP="003D046C">
      <w:pPr>
        <w:spacing w:after="120"/>
        <w:jc w:val="both"/>
        <w:rPr>
          <w:rFonts w:ascii="Verdana" w:eastAsia="Open Sans" w:hAnsi="Verdana" w:cs="Open Sans"/>
          <w:i/>
          <w:iCs/>
          <w:color w:val="000000" w:themeColor="text1"/>
          <w:sz w:val="16"/>
          <w:szCs w:val="16"/>
        </w:rPr>
      </w:pPr>
      <w:r>
        <w:rPr>
          <w:rFonts w:ascii="Verdana" w:eastAsia="Open Sans" w:hAnsi="Verdana" w:cs="Open Sans"/>
          <w:i/>
          <w:iCs/>
          <w:color w:val="000000" w:themeColor="text1"/>
          <w:sz w:val="16"/>
          <w:szCs w:val="16"/>
        </w:rPr>
        <w:t xml:space="preserve">2026 m. </w:t>
      </w:r>
      <w:r w:rsidR="0024118B">
        <w:rPr>
          <w:rFonts w:ascii="Verdana" w:eastAsia="Open Sans" w:hAnsi="Verdana" w:cs="Open Sans"/>
          <w:i/>
          <w:iCs/>
          <w:color w:val="000000" w:themeColor="text1"/>
          <w:sz w:val="16"/>
          <w:szCs w:val="16"/>
        </w:rPr>
        <w:t xml:space="preserve">birželio </w:t>
      </w:r>
      <w:r w:rsidR="000E153A">
        <w:rPr>
          <w:rFonts w:ascii="Verdana" w:eastAsia="Open Sans" w:hAnsi="Verdana" w:cs="Open Sans"/>
          <w:i/>
          <w:iCs/>
          <w:color w:val="000000" w:themeColor="text1"/>
          <w:sz w:val="16"/>
          <w:szCs w:val="16"/>
        </w:rPr>
        <w:t>1</w:t>
      </w:r>
      <w:r>
        <w:rPr>
          <w:rFonts w:ascii="Verdana" w:eastAsia="Open Sans" w:hAnsi="Verdana" w:cs="Open Sans"/>
          <w:i/>
          <w:iCs/>
          <w:color w:val="000000" w:themeColor="text1"/>
          <w:sz w:val="16"/>
          <w:szCs w:val="16"/>
        </w:rPr>
        <w:t xml:space="preserve"> d.</w:t>
      </w:r>
    </w:p>
    <w:p w14:paraId="7A169E64" w14:textId="6F796AFA" w:rsidR="003D046C" w:rsidRPr="001B0832" w:rsidRDefault="003D046C" w:rsidP="003D046C">
      <w:pPr>
        <w:spacing w:after="120"/>
        <w:jc w:val="both"/>
        <w:rPr>
          <w:rFonts w:ascii="Verdana" w:eastAsia="Open Sans" w:hAnsi="Verdana" w:cs="Open Sans"/>
          <w:sz w:val="20"/>
          <w:szCs w:val="20"/>
        </w:rPr>
      </w:pPr>
    </w:p>
    <w:p w14:paraId="1C5B482A" w14:textId="72CD03E3" w:rsidR="004E5721" w:rsidRPr="004E5721" w:rsidRDefault="0024118B" w:rsidP="004E5721">
      <w:pPr>
        <w:spacing w:after="120"/>
        <w:jc w:val="both"/>
        <w:rPr>
          <w:rFonts w:ascii="Verdana" w:eastAsia="Open Sans" w:hAnsi="Verdana" w:cs="Open Sans"/>
          <w:b/>
          <w:bCs/>
          <w:sz w:val="18"/>
          <w:szCs w:val="18"/>
        </w:rPr>
      </w:pPr>
      <w:r>
        <w:rPr>
          <w:rFonts w:ascii="Verdana" w:eastAsia="Open Sans" w:hAnsi="Verdana" w:cs="Open Sans"/>
          <w:b/>
          <w:bCs/>
          <w:sz w:val="18"/>
          <w:szCs w:val="18"/>
        </w:rPr>
        <w:t>Iki būsimų pokyčių, įsigaliosiančių n</w:t>
      </w:r>
      <w:r w:rsidR="004E5721" w:rsidRPr="004E5721">
        <w:rPr>
          <w:rFonts w:ascii="Verdana" w:eastAsia="Open Sans" w:hAnsi="Verdana" w:cs="Open Sans"/>
          <w:b/>
          <w:bCs/>
          <w:sz w:val="18"/>
          <w:szCs w:val="18"/>
        </w:rPr>
        <w:t>uo liepos 1 d.</w:t>
      </w:r>
      <w:r>
        <w:rPr>
          <w:rFonts w:ascii="Verdana" w:eastAsia="Open Sans" w:hAnsi="Verdana" w:cs="Open Sans"/>
          <w:b/>
          <w:bCs/>
          <w:sz w:val="18"/>
          <w:szCs w:val="18"/>
        </w:rPr>
        <w:t>, kai</w:t>
      </w:r>
      <w:r w:rsidR="004E5721" w:rsidRPr="004E5721">
        <w:rPr>
          <w:rFonts w:ascii="Verdana" w:eastAsia="Open Sans" w:hAnsi="Verdana" w:cs="Open Sans"/>
          <w:b/>
          <w:bCs/>
          <w:sz w:val="18"/>
          <w:szCs w:val="18"/>
        </w:rPr>
        <w:t xml:space="preserve"> kaupiamųjų lėšų tema daugeliui daugiabučių gali </w:t>
      </w:r>
      <w:r w:rsidR="003529D0">
        <w:rPr>
          <w:rFonts w:ascii="Verdana" w:eastAsia="Open Sans" w:hAnsi="Verdana" w:cs="Open Sans"/>
          <w:b/>
          <w:bCs/>
          <w:sz w:val="18"/>
          <w:szCs w:val="18"/>
        </w:rPr>
        <w:t>vėl priminti apie save, liko lygiai vienas mėnuo</w:t>
      </w:r>
      <w:r w:rsidR="004E5721" w:rsidRPr="004E5721">
        <w:rPr>
          <w:rFonts w:ascii="Verdana" w:eastAsia="Open Sans" w:hAnsi="Verdana" w:cs="Open Sans"/>
          <w:b/>
          <w:bCs/>
          <w:sz w:val="18"/>
          <w:szCs w:val="18"/>
        </w:rPr>
        <w:t xml:space="preserve">. Jeigu </w:t>
      </w:r>
      <w:r w:rsidR="00A50A7D">
        <w:rPr>
          <w:rFonts w:ascii="Verdana" w:eastAsia="Open Sans" w:hAnsi="Verdana" w:cs="Open Sans"/>
          <w:b/>
          <w:bCs/>
          <w:sz w:val="18"/>
          <w:szCs w:val="18"/>
        </w:rPr>
        <w:t xml:space="preserve">per tą laiką </w:t>
      </w:r>
      <w:r w:rsidR="004E5721" w:rsidRPr="004E5721">
        <w:rPr>
          <w:rFonts w:ascii="Verdana" w:eastAsia="Open Sans" w:hAnsi="Verdana" w:cs="Open Sans"/>
          <w:b/>
          <w:bCs/>
          <w:sz w:val="18"/>
          <w:szCs w:val="18"/>
        </w:rPr>
        <w:t>namo techninė būklė bus įvertinta ne kaip gera, o pagal ją parengto ir patvirtinto ilgalaikio remonto plano nebus, minimaliam kaupiamųjų lėšų tarifui gali būti taikomi 2–4 kartų koeficientai. Tačiau gyventojai dar gali spėti atlikti svarbiausius darbus iki minėto termino.</w:t>
      </w:r>
    </w:p>
    <w:p w14:paraId="74EC4527"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Iki šiol dalis namų ilgalaikį remonto planą vertino kaip formalumą arba kaip dokumentą, kurio geriau vengti, nes paplitusi nuomonė, kad tai yra darbų užsakymas, kurio žmonės, natūralu, nesant būtinybei, vengia. Tačiau tokiu atveju gali tekti prisiimti maksimalius įsipareigojimus kaupti, kad atsiradus jau neatidėliojamam remonto ar tvarkymo poreikiui, būtų, iš kur padengti darbus.</w:t>
      </w:r>
    </w:p>
    <w:p w14:paraId="2725D777"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Tačiau ilgalaikis remonto planas nėra automatinis darbų užsakymas. Tai – namo techninės būklės, būsimų darbų ir kaupimo poreikio „žemėlapis“.</w:t>
      </w:r>
    </w:p>
    <w:p w14:paraId="71C7B217"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 xml:space="preserve">„Gyventojai dažnai bijo ne paties plano, o to, ką įsivaizduoja už jo slypint: staigius darbus ir dideles sąskaitas. Iš tikrųjų gerai parengtas planas veikia priešingai: jis leidžia išdėstyti darbus laike, aiškiai matyti prioritetus ir išvengti situacijų, kai remontas užgriūva tada, kai laukti jau nebegalima“, – pabrėžia pastatų priežiūros, inžinerinių ir technologinių sprendimų grupės „Civinity“ plėtros projektų vadovas Andrius </w:t>
      </w:r>
      <w:proofErr w:type="spellStart"/>
      <w:r w:rsidRPr="004E5721">
        <w:rPr>
          <w:rFonts w:ascii="Verdana" w:eastAsia="Open Sans" w:hAnsi="Verdana" w:cs="Open Sans"/>
          <w:sz w:val="18"/>
          <w:szCs w:val="18"/>
        </w:rPr>
        <w:t>Soikinas</w:t>
      </w:r>
      <w:proofErr w:type="spellEnd"/>
      <w:r w:rsidRPr="004E5721">
        <w:rPr>
          <w:rFonts w:ascii="Verdana" w:eastAsia="Open Sans" w:hAnsi="Verdana" w:cs="Open Sans"/>
          <w:sz w:val="18"/>
          <w:szCs w:val="18"/>
        </w:rPr>
        <w:t>.</w:t>
      </w:r>
    </w:p>
    <w:p w14:paraId="15080F99" w14:textId="77777777" w:rsidR="004E5721" w:rsidRPr="004E5721" w:rsidRDefault="004E5721" w:rsidP="004E5721">
      <w:pPr>
        <w:spacing w:after="120"/>
        <w:jc w:val="both"/>
        <w:rPr>
          <w:rFonts w:ascii="Verdana" w:eastAsia="Open Sans" w:hAnsi="Verdana" w:cs="Open Sans"/>
          <w:b/>
          <w:bCs/>
          <w:sz w:val="18"/>
          <w:szCs w:val="18"/>
        </w:rPr>
      </w:pPr>
      <w:r w:rsidRPr="004E5721">
        <w:rPr>
          <w:rFonts w:ascii="Verdana" w:eastAsia="Open Sans" w:hAnsi="Verdana" w:cs="Open Sans"/>
          <w:b/>
          <w:bCs/>
          <w:sz w:val="18"/>
          <w:szCs w:val="18"/>
        </w:rPr>
        <w:t>Pirmas žingsnis – užsakyti namo būklės vertinimą</w:t>
      </w:r>
    </w:p>
    <w:p w14:paraId="714B21FE"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Ilgalaikio remonto plano parengimo pagrindas yra pastato techninės būklės vertinimas. Todėl pirmas gyventojų klausimas administratoriui, bendrijai ar jungtinės veiklos sutartimi įgaliotam asmeniui turėtų būti labai konkretus: ar namas turi naujausią techninės būklės vertinimą?</w:t>
      </w:r>
    </w:p>
    <w:p w14:paraId="6A63FD10"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Vertinime turi matytis, kokios namo vietos yra labiausiai nusidėvėjusios ar pažeistos: stogas, fasadas, balkonai, laiptinės, vamzdynai, šildymo ar kitos inžinerinės sistemos, bendrojo naudojimo patalpos ar kiti elementai. Gyventojams nereikia patiems spręsti, ar defektas pavojingas, tačiau jie turi teisę suprasti, kas name nustatyta ir kokią įtaką tai gali turėti jo būklei.</w:t>
      </w:r>
    </w:p>
    <w:p w14:paraId="18F04F51" w14:textId="4940FE7D" w:rsidR="004E5721" w:rsidRPr="004E5721" w:rsidRDefault="00632DAC" w:rsidP="004E5721">
      <w:pPr>
        <w:spacing w:after="120"/>
        <w:contextualSpacing/>
        <w:jc w:val="both"/>
        <w:rPr>
          <w:rFonts w:ascii="Verdana" w:eastAsia="Open Sans" w:hAnsi="Verdana" w:cs="Open Sans"/>
          <w:sz w:val="18"/>
          <w:szCs w:val="18"/>
        </w:rPr>
      </w:pPr>
      <w:r>
        <w:rPr>
          <w:rFonts w:ascii="Verdana" w:eastAsia="Open Sans" w:hAnsi="Verdana" w:cs="Open Sans"/>
          <w:sz w:val="18"/>
          <w:szCs w:val="18"/>
        </w:rPr>
        <w:t>Gyventoja</w:t>
      </w:r>
      <w:r w:rsidR="001B0832">
        <w:rPr>
          <w:rFonts w:ascii="Verdana" w:eastAsia="Open Sans" w:hAnsi="Verdana" w:cs="Open Sans"/>
          <w:sz w:val="18"/>
          <w:szCs w:val="18"/>
        </w:rPr>
        <w:t>ms</w:t>
      </w:r>
      <w:r>
        <w:rPr>
          <w:rFonts w:ascii="Verdana" w:eastAsia="Open Sans" w:hAnsi="Verdana" w:cs="Open Sans"/>
          <w:sz w:val="18"/>
          <w:szCs w:val="18"/>
        </w:rPr>
        <w:t xml:space="preserve"> </w:t>
      </w:r>
      <w:r w:rsidR="001B0832">
        <w:rPr>
          <w:rFonts w:ascii="Verdana" w:eastAsia="Open Sans" w:hAnsi="Verdana" w:cs="Open Sans"/>
          <w:sz w:val="18"/>
          <w:szCs w:val="18"/>
        </w:rPr>
        <w:t>svarbu išsiaiškinti</w:t>
      </w:r>
      <w:r w:rsidR="004E5721" w:rsidRPr="004E5721">
        <w:rPr>
          <w:rFonts w:ascii="Verdana" w:eastAsia="Open Sans" w:hAnsi="Verdana" w:cs="Open Sans"/>
          <w:sz w:val="18"/>
          <w:szCs w:val="18"/>
        </w:rPr>
        <w:t>:</w:t>
      </w:r>
    </w:p>
    <w:p w14:paraId="561F9D9B" w14:textId="77777777" w:rsidR="004E5721" w:rsidRPr="004E5721" w:rsidRDefault="004E5721" w:rsidP="004E5721">
      <w:pPr>
        <w:numPr>
          <w:ilvl w:val="0"/>
          <w:numId w:val="4"/>
        </w:numPr>
        <w:spacing w:after="120"/>
        <w:ind w:left="714" w:hanging="357"/>
        <w:contextualSpacing/>
        <w:jc w:val="both"/>
        <w:rPr>
          <w:rFonts w:ascii="Verdana" w:eastAsia="Open Sans" w:hAnsi="Verdana" w:cs="Open Sans"/>
          <w:sz w:val="18"/>
          <w:szCs w:val="18"/>
        </w:rPr>
      </w:pPr>
      <w:r w:rsidRPr="004E5721">
        <w:rPr>
          <w:rFonts w:ascii="Verdana" w:eastAsia="Open Sans" w:hAnsi="Verdana" w:cs="Open Sans"/>
          <w:sz w:val="18"/>
          <w:szCs w:val="18"/>
        </w:rPr>
        <w:t>kada atlikta paskutinė techninė apžiūra;</w:t>
      </w:r>
    </w:p>
    <w:p w14:paraId="15EE3294" w14:textId="77777777" w:rsidR="004E5721" w:rsidRPr="004E5721" w:rsidRDefault="004E5721" w:rsidP="004E5721">
      <w:pPr>
        <w:numPr>
          <w:ilvl w:val="0"/>
          <w:numId w:val="4"/>
        </w:numPr>
        <w:spacing w:after="120"/>
        <w:ind w:left="714" w:hanging="357"/>
        <w:contextualSpacing/>
        <w:jc w:val="both"/>
        <w:rPr>
          <w:rFonts w:ascii="Verdana" w:eastAsia="Open Sans" w:hAnsi="Verdana" w:cs="Open Sans"/>
          <w:sz w:val="18"/>
          <w:szCs w:val="18"/>
        </w:rPr>
      </w:pPr>
      <w:r w:rsidRPr="004E5721">
        <w:rPr>
          <w:rFonts w:ascii="Verdana" w:eastAsia="Open Sans" w:hAnsi="Verdana" w:cs="Open Sans"/>
          <w:sz w:val="18"/>
          <w:szCs w:val="18"/>
        </w:rPr>
        <w:t>kokie defektai joje užfiksuoti;</w:t>
      </w:r>
    </w:p>
    <w:p w14:paraId="6E17277D" w14:textId="77777777" w:rsidR="004E5721" w:rsidRPr="004E5721" w:rsidRDefault="004E5721" w:rsidP="004E5721">
      <w:pPr>
        <w:numPr>
          <w:ilvl w:val="0"/>
          <w:numId w:val="4"/>
        </w:numPr>
        <w:spacing w:after="120"/>
        <w:ind w:left="714" w:hanging="357"/>
        <w:contextualSpacing/>
        <w:jc w:val="both"/>
        <w:rPr>
          <w:rFonts w:ascii="Verdana" w:eastAsia="Open Sans" w:hAnsi="Verdana" w:cs="Open Sans"/>
          <w:sz w:val="18"/>
          <w:szCs w:val="18"/>
        </w:rPr>
      </w:pPr>
      <w:r w:rsidRPr="004E5721">
        <w:rPr>
          <w:rFonts w:ascii="Verdana" w:eastAsia="Open Sans" w:hAnsi="Verdana" w:cs="Open Sans"/>
          <w:sz w:val="18"/>
          <w:szCs w:val="18"/>
        </w:rPr>
        <w:t>ar jie priskiriami skubiems, planiniams ar stebėtiniems;</w:t>
      </w:r>
    </w:p>
    <w:p w14:paraId="0952CA71" w14:textId="77777777" w:rsidR="004E5721" w:rsidRPr="004E5721" w:rsidRDefault="004E5721" w:rsidP="004E5721">
      <w:pPr>
        <w:numPr>
          <w:ilvl w:val="0"/>
          <w:numId w:val="4"/>
        </w:numPr>
        <w:spacing w:after="120"/>
        <w:ind w:left="714" w:hanging="357"/>
        <w:contextualSpacing/>
        <w:jc w:val="both"/>
        <w:rPr>
          <w:rFonts w:ascii="Verdana" w:eastAsia="Open Sans" w:hAnsi="Verdana" w:cs="Open Sans"/>
          <w:sz w:val="18"/>
          <w:szCs w:val="18"/>
        </w:rPr>
      </w:pPr>
      <w:r w:rsidRPr="004E5721">
        <w:rPr>
          <w:rFonts w:ascii="Verdana" w:eastAsia="Open Sans" w:hAnsi="Verdana" w:cs="Open Sans"/>
          <w:sz w:val="18"/>
          <w:szCs w:val="18"/>
        </w:rPr>
        <w:t>kokie darbai rekomenduojami pirmiausia;</w:t>
      </w:r>
    </w:p>
    <w:p w14:paraId="482D1769" w14:textId="77777777" w:rsidR="004E5721" w:rsidRPr="004E5721" w:rsidRDefault="004E5721" w:rsidP="004E5721">
      <w:pPr>
        <w:numPr>
          <w:ilvl w:val="0"/>
          <w:numId w:val="4"/>
        </w:numPr>
        <w:spacing w:after="120"/>
        <w:jc w:val="both"/>
        <w:rPr>
          <w:rFonts w:ascii="Verdana" w:eastAsia="Open Sans" w:hAnsi="Verdana" w:cs="Open Sans"/>
          <w:sz w:val="18"/>
          <w:szCs w:val="18"/>
        </w:rPr>
      </w:pPr>
      <w:r w:rsidRPr="004E5721">
        <w:rPr>
          <w:rFonts w:ascii="Verdana" w:eastAsia="Open Sans" w:hAnsi="Verdana" w:cs="Open Sans"/>
          <w:sz w:val="18"/>
          <w:szCs w:val="18"/>
        </w:rPr>
        <w:t>kaip ši informacija bus panaudota rengiant ilgalaikį remonto planą.</w:t>
      </w:r>
    </w:p>
    <w:p w14:paraId="04E7E021" w14:textId="77777777" w:rsidR="004E5721" w:rsidRPr="004E5721" w:rsidRDefault="004E5721" w:rsidP="004E5721">
      <w:pPr>
        <w:spacing w:after="120"/>
        <w:jc w:val="both"/>
        <w:rPr>
          <w:rFonts w:ascii="Verdana" w:eastAsia="Open Sans" w:hAnsi="Verdana" w:cs="Open Sans"/>
          <w:b/>
          <w:bCs/>
          <w:sz w:val="18"/>
          <w:szCs w:val="18"/>
        </w:rPr>
      </w:pPr>
      <w:r w:rsidRPr="004E5721">
        <w:rPr>
          <w:rFonts w:ascii="Verdana" w:eastAsia="Open Sans" w:hAnsi="Verdana" w:cs="Open Sans"/>
          <w:b/>
          <w:bCs/>
          <w:sz w:val="18"/>
          <w:szCs w:val="18"/>
        </w:rPr>
        <w:t>Antras žingsnis – atskirti ilgalaikį planą nuo darbų užsakymo</w:t>
      </w:r>
    </w:p>
    <w:p w14:paraId="4E8E0251"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Išankstinės nuostatos – dažna priežastis, dėl kurios stringa sprendimai. Jeigu gyventojai galvoja, kad plano patvirtinimas reiškia automatinį visų darbų patvirtinimą, jie linkę balsuoti prieš arba apskritai nedalyvauti. Tačiau ilgalaikio remonto plano tikslas – sudėlioti darbų seką ir finansavimo logiką keleriems metams į priekį.</w:t>
      </w:r>
    </w:p>
    <w:p w14:paraId="38FBBD56"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Plane turi būti aišku, kurie darbai būtini artimiausiu metu, kurie gali būti planuojami vėliau, kiek jie preliminariai kainuos ir kokio kaupimo reikėtų, kad namas nesusidurtų su netikėtais ir dideliais mokėjimais. Konkretūs darbai, jų apimtis ir terminai vėliau vis tiek turi būti organizuojami pagal nustatytą tvarką, o dėl reikšmingesnių sprendimų gyventojus privalu informuoti ir įtraukti į sprendimus.</w:t>
      </w:r>
    </w:p>
    <w:p w14:paraId="2C9B52E7"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 xml:space="preserve">„Planą galima palyginti su namo finansiniu kalendoriumi. Jis neapibrėžia, kad rytoj visi turi sumokėti už viską. Jis parodo, kas laukia, kokia eilės tvarka ir kokiam tikslui namas kaupia pinigus“, – aiškina A. </w:t>
      </w:r>
      <w:proofErr w:type="spellStart"/>
      <w:r w:rsidRPr="004E5721">
        <w:rPr>
          <w:rFonts w:ascii="Verdana" w:eastAsia="Open Sans" w:hAnsi="Verdana" w:cs="Open Sans"/>
          <w:sz w:val="18"/>
          <w:szCs w:val="18"/>
        </w:rPr>
        <w:t>Soikinas</w:t>
      </w:r>
      <w:proofErr w:type="spellEnd"/>
      <w:r w:rsidRPr="004E5721">
        <w:rPr>
          <w:rFonts w:ascii="Verdana" w:eastAsia="Open Sans" w:hAnsi="Verdana" w:cs="Open Sans"/>
          <w:sz w:val="18"/>
          <w:szCs w:val="18"/>
        </w:rPr>
        <w:t>.</w:t>
      </w:r>
    </w:p>
    <w:p w14:paraId="5DC82668" w14:textId="77777777" w:rsidR="004E5721" w:rsidRPr="004E5721" w:rsidRDefault="004E5721" w:rsidP="004E5721">
      <w:pPr>
        <w:spacing w:after="120"/>
        <w:jc w:val="both"/>
        <w:rPr>
          <w:rFonts w:ascii="Verdana" w:eastAsia="Open Sans" w:hAnsi="Verdana" w:cs="Open Sans"/>
          <w:b/>
          <w:bCs/>
          <w:sz w:val="18"/>
          <w:szCs w:val="18"/>
        </w:rPr>
      </w:pPr>
      <w:r w:rsidRPr="004E5721">
        <w:rPr>
          <w:rFonts w:ascii="Verdana" w:eastAsia="Open Sans" w:hAnsi="Verdana" w:cs="Open Sans"/>
          <w:b/>
          <w:bCs/>
          <w:sz w:val="18"/>
          <w:szCs w:val="18"/>
        </w:rPr>
        <w:t>Trečias žingsnis – užsakyti plano parengimą</w:t>
      </w:r>
    </w:p>
    <w:p w14:paraId="6276505A"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Jeigu administratorius ar bendrija sako, kad planas „bus rengiamas“, verta paprašyti termino. Iki liepos 1-osios svarbu turėti ne tik gerą ketinimą, bet ir realų dokumento projektą, kurį gyventojai galėtų įvertinti.</w:t>
      </w:r>
    </w:p>
    <w:p w14:paraId="6FF56E19" w14:textId="77777777" w:rsidR="004E5721" w:rsidRPr="004E5721" w:rsidRDefault="004E5721" w:rsidP="004E5721">
      <w:pPr>
        <w:spacing w:after="120"/>
        <w:contextualSpacing/>
        <w:jc w:val="both"/>
        <w:rPr>
          <w:rFonts w:ascii="Verdana" w:eastAsia="Open Sans" w:hAnsi="Verdana" w:cs="Open Sans"/>
          <w:sz w:val="18"/>
          <w:szCs w:val="18"/>
        </w:rPr>
      </w:pPr>
      <w:r w:rsidRPr="004E5721">
        <w:rPr>
          <w:rFonts w:ascii="Verdana" w:eastAsia="Open Sans" w:hAnsi="Verdana" w:cs="Open Sans"/>
          <w:sz w:val="18"/>
          <w:szCs w:val="18"/>
        </w:rPr>
        <w:t>Plano projekte turėtų būti bent keli aiškūs elementai:</w:t>
      </w:r>
    </w:p>
    <w:p w14:paraId="358DBA61" w14:textId="77777777" w:rsidR="004E5721" w:rsidRPr="004E5721" w:rsidRDefault="004E5721" w:rsidP="004E5721">
      <w:pPr>
        <w:numPr>
          <w:ilvl w:val="0"/>
          <w:numId w:val="5"/>
        </w:numPr>
        <w:spacing w:after="120"/>
        <w:ind w:left="714" w:hanging="357"/>
        <w:contextualSpacing/>
        <w:jc w:val="both"/>
        <w:rPr>
          <w:rFonts w:ascii="Verdana" w:eastAsia="Open Sans" w:hAnsi="Verdana" w:cs="Open Sans"/>
          <w:sz w:val="18"/>
          <w:szCs w:val="18"/>
        </w:rPr>
      </w:pPr>
      <w:r w:rsidRPr="004E5721">
        <w:rPr>
          <w:rFonts w:ascii="Verdana" w:eastAsia="Open Sans" w:hAnsi="Verdana" w:cs="Open Sans"/>
          <w:sz w:val="18"/>
          <w:szCs w:val="18"/>
        </w:rPr>
        <w:t>namo būklės vertinimo santrauka;</w:t>
      </w:r>
    </w:p>
    <w:p w14:paraId="1933FA7A" w14:textId="77777777" w:rsidR="004E5721" w:rsidRPr="004E5721" w:rsidRDefault="004E5721" w:rsidP="004E5721">
      <w:pPr>
        <w:numPr>
          <w:ilvl w:val="0"/>
          <w:numId w:val="5"/>
        </w:numPr>
        <w:spacing w:after="120"/>
        <w:ind w:left="714" w:hanging="357"/>
        <w:contextualSpacing/>
        <w:jc w:val="both"/>
        <w:rPr>
          <w:rFonts w:ascii="Verdana" w:eastAsia="Open Sans" w:hAnsi="Verdana" w:cs="Open Sans"/>
          <w:sz w:val="18"/>
          <w:szCs w:val="18"/>
        </w:rPr>
      </w:pPr>
      <w:r w:rsidRPr="004E5721">
        <w:rPr>
          <w:rFonts w:ascii="Verdana" w:eastAsia="Open Sans" w:hAnsi="Verdana" w:cs="Open Sans"/>
          <w:sz w:val="18"/>
          <w:szCs w:val="18"/>
        </w:rPr>
        <w:t>darbų sąrašas pagal prioritetus;</w:t>
      </w:r>
    </w:p>
    <w:p w14:paraId="7A1CC89F" w14:textId="77777777" w:rsidR="004E5721" w:rsidRPr="004E5721" w:rsidRDefault="004E5721" w:rsidP="004E5721">
      <w:pPr>
        <w:numPr>
          <w:ilvl w:val="0"/>
          <w:numId w:val="5"/>
        </w:numPr>
        <w:spacing w:after="120"/>
        <w:ind w:left="714" w:hanging="357"/>
        <w:contextualSpacing/>
        <w:jc w:val="both"/>
        <w:rPr>
          <w:rFonts w:ascii="Verdana" w:eastAsia="Open Sans" w:hAnsi="Verdana" w:cs="Open Sans"/>
          <w:sz w:val="18"/>
          <w:szCs w:val="18"/>
        </w:rPr>
      </w:pPr>
      <w:r w:rsidRPr="004E5721">
        <w:rPr>
          <w:rFonts w:ascii="Verdana" w:eastAsia="Open Sans" w:hAnsi="Verdana" w:cs="Open Sans"/>
          <w:sz w:val="18"/>
          <w:szCs w:val="18"/>
        </w:rPr>
        <w:t>preliminari kiekvieno darbo vertė;</w:t>
      </w:r>
    </w:p>
    <w:p w14:paraId="3D4985B5" w14:textId="77777777" w:rsidR="004E5721" w:rsidRPr="004E5721" w:rsidRDefault="004E5721" w:rsidP="004E5721">
      <w:pPr>
        <w:numPr>
          <w:ilvl w:val="0"/>
          <w:numId w:val="5"/>
        </w:numPr>
        <w:spacing w:after="120"/>
        <w:ind w:left="714" w:hanging="357"/>
        <w:contextualSpacing/>
        <w:jc w:val="both"/>
        <w:rPr>
          <w:rFonts w:ascii="Verdana" w:eastAsia="Open Sans" w:hAnsi="Verdana" w:cs="Open Sans"/>
          <w:sz w:val="18"/>
          <w:szCs w:val="18"/>
        </w:rPr>
      </w:pPr>
      <w:r w:rsidRPr="004E5721">
        <w:rPr>
          <w:rFonts w:ascii="Verdana" w:eastAsia="Open Sans" w:hAnsi="Verdana" w:cs="Open Sans"/>
          <w:sz w:val="18"/>
          <w:szCs w:val="18"/>
        </w:rPr>
        <w:t>siūlomas įgyvendinimo laikotarpis;</w:t>
      </w:r>
    </w:p>
    <w:p w14:paraId="489B33AA" w14:textId="77777777" w:rsidR="004E5721" w:rsidRPr="004E5721" w:rsidRDefault="004E5721" w:rsidP="004E5721">
      <w:pPr>
        <w:numPr>
          <w:ilvl w:val="0"/>
          <w:numId w:val="5"/>
        </w:numPr>
        <w:spacing w:after="120"/>
        <w:ind w:left="714" w:hanging="357"/>
        <w:contextualSpacing/>
        <w:jc w:val="both"/>
        <w:rPr>
          <w:rFonts w:ascii="Verdana" w:eastAsia="Open Sans" w:hAnsi="Verdana" w:cs="Open Sans"/>
          <w:sz w:val="18"/>
          <w:szCs w:val="18"/>
        </w:rPr>
      </w:pPr>
      <w:r w:rsidRPr="004E5721">
        <w:rPr>
          <w:rFonts w:ascii="Verdana" w:eastAsia="Open Sans" w:hAnsi="Verdana" w:cs="Open Sans"/>
          <w:sz w:val="18"/>
          <w:szCs w:val="18"/>
        </w:rPr>
        <w:t>siūlomas kaupiamųjų lėšų tarifas;</w:t>
      </w:r>
    </w:p>
    <w:p w14:paraId="0519E278" w14:textId="77777777" w:rsidR="004E5721" w:rsidRPr="004E5721" w:rsidRDefault="004E5721" w:rsidP="004E5721">
      <w:pPr>
        <w:numPr>
          <w:ilvl w:val="0"/>
          <w:numId w:val="5"/>
        </w:numPr>
        <w:spacing w:after="120"/>
        <w:jc w:val="both"/>
        <w:rPr>
          <w:rFonts w:ascii="Verdana" w:eastAsia="Open Sans" w:hAnsi="Verdana" w:cs="Open Sans"/>
          <w:sz w:val="18"/>
          <w:szCs w:val="18"/>
        </w:rPr>
      </w:pPr>
      <w:r w:rsidRPr="004E5721">
        <w:rPr>
          <w:rFonts w:ascii="Verdana" w:eastAsia="Open Sans" w:hAnsi="Verdana" w:cs="Open Sans"/>
          <w:sz w:val="18"/>
          <w:szCs w:val="18"/>
        </w:rPr>
        <w:t>paaiškinimas, kodėl darbai sudėlioti būtent tokia seka.</w:t>
      </w:r>
    </w:p>
    <w:p w14:paraId="4D11C3AD"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Jeigu plane yra tik darbų sąrašas be logikos, gyventojams sunku juo pasitikėti. Jeigu yra tik techniniai terminai be paaiškinimo, jis tampa ne sprendimo įrankiu, o dar vienu nesuprantamu dokumentu. Todėl labai svarbu, kad planas būtų ne tik parengtas, bet ir paaiškintas suprantama kalba.</w:t>
      </w:r>
    </w:p>
    <w:p w14:paraId="3D8C9286" w14:textId="77777777" w:rsidR="004E5721" w:rsidRPr="004E5721" w:rsidRDefault="004E5721" w:rsidP="004E5721">
      <w:pPr>
        <w:spacing w:after="120"/>
        <w:jc w:val="both"/>
        <w:rPr>
          <w:rFonts w:ascii="Verdana" w:eastAsia="Open Sans" w:hAnsi="Verdana" w:cs="Open Sans"/>
          <w:b/>
          <w:bCs/>
          <w:sz w:val="18"/>
          <w:szCs w:val="18"/>
        </w:rPr>
      </w:pPr>
      <w:r w:rsidRPr="004E5721">
        <w:rPr>
          <w:rFonts w:ascii="Verdana" w:eastAsia="Open Sans" w:hAnsi="Verdana" w:cs="Open Sans"/>
          <w:b/>
          <w:bCs/>
          <w:sz w:val="18"/>
          <w:szCs w:val="18"/>
        </w:rPr>
        <w:lastRenderedPageBreak/>
        <w:t>Ketvirtas žingsnis – dalyvauti balsavime</w:t>
      </w:r>
    </w:p>
    <w:p w14:paraId="54DDEDE1"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Net geriausias planas nieko nepakeis, jei gyventojai nedalyvaus priimant sprendimą. Sprendimą dėl ilgalaikio remonto plano priima butų ir kitų patalpų savininkai – susirinkime arba balsuodami raštu. Todėl pasyvumas šiuo atveju nėra neutralus. Jei sprendimas nepriimamas, o namo būklė nėra gera, nuo liepos gali tekti mokėti didesnes kaupiamąsias įmokas.</w:t>
      </w:r>
    </w:p>
    <w:p w14:paraId="60FBAA5A"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Gyventojams verta iš anksto pasitikrinti, ar jie gauna informaciją apie balsavimus, ar jų kontaktai atnaujinti, ar supranta, dėl ko balsuojama. Jeigu kyla abejonių, geriau klausti iki balsavimo, o ne po to, kai sprendimas jau nepriimtas arba atmestas.</w:t>
      </w:r>
    </w:p>
    <w:p w14:paraId="31C321D4" w14:textId="77777777" w:rsidR="004E5721" w:rsidRPr="004E5721" w:rsidRDefault="004E5721" w:rsidP="004E5721">
      <w:pPr>
        <w:spacing w:after="120"/>
        <w:jc w:val="both"/>
        <w:rPr>
          <w:rFonts w:ascii="Verdana" w:eastAsia="Open Sans" w:hAnsi="Verdana" w:cs="Open Sans"/>
          <w:b/>
          <w:bCs/>
          <w:sz w:val="18"/>
          <w:szCs w:val="18"/>
        </w:rPr>
      </w:pPr>
      <w:r w:rsidRPr="004E5721">
        <w:rPr>
          <w:rFonts w:ascii="Verdana" w:eastAsia="Open Sans" w:hAnsi="Verdana" w:cs="Open Sans"/>
          <w:b/>
          <w:bCs/>
          <w:sz w:val="18"/>
          <w:szCs w:val="18"/>
        </w:rPr>
        <w:t>Penktas žingsnis – susitarti, kaip planas bus peržiūrimas</w:t>
      </w:r>
    </w:p>
    <w:p w14:paraId="25F58168"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Ilgalaikis remonto planas neturi tapti dokumentu, kuris vieną kartą patvirtinamas ir padedamas į stalčių. Pastato būklė keičiasi, kainos keičiasi, dalis darbų gali būti atlikta anksčiau, dalis – atidėta. Todėl gyventojams verta iš karto susitarti, kaip dažnai planas bus peržiūrimas, kaip bus informuojama apie atliktus darbus ir kaip bus vertinama, ar kaupiamųjų lėšų pakanka.</w:t>
      </w:r>
    </w:p>
    <w:p w14:paraId="56723FE2"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Tai ypač svarbu senesniems namams, kuriuose techninių problemų dažniausiai daugiau. Naujiems ar renovuotiems daugiabučiams situacija paprastai palankesnė, nes neatidėliotinų darbų poreikis mažesnis. Tačiau ir tokiems namams planavimas reikalingas – tik jo turinys ir kaupimo tempas gali būti kitoks.</w:t>
      </w:r>
    </w:p>
    <w:p w14:paraId="7809976A" w14:textId="77777777" w:rsidR="004E5721" w:rsidRPr="004E5721" w:rsidRDefault="004E5721" w:rsidP="004E5721">
      <w:pPr>
        <w:spacing w:after="120"/>
        <w:jc w:val="both"/>
        <w:rPr>
          <w:rFonts w:ascii="Verdana" w:eastAsia="Open Sans" w:hAnsi="Verdana" w:cs="Open Sans"/>
          <w:b/>
          <w:bCs/>
          <w:sz w:val="18"/>
          <w:szCs w:val="18"/>
        </w:rPr>
      </w:pPr>
      <w:r w:rsidRPr="004E5721">
        <w:rPr>
          <w:rFonts w:ascii="Verdana" w:eastAsia="Open Sans" w:hAnsi="Verdana" w:cs="Open Sans"/>
          <w:b/>
          <w:bCs/>
          <w:sz w:val="18"/>
          <w:szCs w:val="18"/>
        </w:rPr>
        <w:t>Ką gyventojams verta padaryti dar šią savaitę</w:t>
      </w:r>
    </w:p>
    <w:p w14:paraId="2302C74E"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Jeigu namas dar neturi patvirtinto ilgalaikio remonto plano, laukti liepos neverta. Pirmiausia reikėtų kreiptis į administratorių ar bendriją ir paprašyti trijų dalykų: naujausio techninės būklės vertinimo, ilgalaikio remonto plano projekto rengimo termino ir informacijos, kada planas bus teikiamas balsavimui.</w:t>
      </w:r>
    </w:p>
    <w:p w14:paraId="3CA4B050"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 xml:space="preserve">„Dažniausiai būtent delsimas kainuoja brangiausiai. Kai gyventojai mato namo būklę, supranta darbų seką ir dalyvauja balsavime, sprendimai tampa labiau pamatuoti, visiems suprantami ir jie lengviau priimami. Kai visa tai atidedama, sąskaitoje atsiranda ne planavimas, o pasekmės“, – akcentuoja „Civinity plėtros projektų vadovas Andrius </w:t>
      </w:r>
      <w:proofErr w:type="spellStart"/>
      <w:r w:rsidRPr="004E5721">
        <w:rPr>
          <w:rFonts w:ascii="Verdana" w:eastAsia="Open Sans" w:hAnsi="Verdana" w:cs="Open Sans"/>
          <w:sz w:val="18"/>
          <w:szCs w:val="18"/>
        </w:rPr>
        <w:t>Soikinas</w:t>
      </w:r>
      <w:proofErr w:type="spellEnd"/>
      <w:r w:rsidRPr="004E5721">
        <w:rPr>
          <w:rFonts w:ascii="Verdana" w:eastAsia="Open Sans" w:hAnsi="Verdana" w:cs="Open Sans"/>
          <w:sz w:val="18"/>
          <w:szCs w:val="18"/>
        </w:rPr>
        <w:t>.</w:t>
      </w:r>
    </w:p>
    <w:p w14:paraId="150CB0A7" w14:textId="77777777" w:rsidR="004E5721" w:rsidRPr="004E5721" w:rsidRDefault="004E5721" w:rsidP="004E5721">
      <w:pPr>
        <w:spacing w:after="120"/>
        <w:jc w:val="both"/>
        <w:rPr>
          <w:rFonts w:ascii="Verdana" w:eastAsia="Open Sans" w:hAnsi="Verdana" w:cs="Open Sans"/>
          <w:sz w:val="18"/>
          <w:szCs w:val="18"/>
        </w:rPr>
      </w:pPr>
      <w:r w:rsidRPr="004E5721">
        <w:rPr>
          <w:rFonts w:ascii="Verdana" w:eastAsia="Open Sans" w:hAnsi="Verdana" w:cs="Open Sans"/>
          <w:sz w:val="18"/>
          <w:szCs w:val="18"/>
        </w:rPr>
        <w:t>Iki liepos 1-osios daugiabučiams svarbiausia ne ginčytis, ar ilgalaikis remonto planas reikalingas. Svarbiausia įsitikinti, kad namo būklė įvertinta, pagal ją parengtas planas, o gyventojai dėl jo priėmė sprendimą. Tai nėra garantija, kad namui nereikės išlaidų. Tačiau tai yra būdas tas išlaidas valdyti, o ne laukti, kol jas padiktuos defektai, terminai ir didesnis tarifas.</w:t>
      </w:r>
    </w:p>
    <w:p w14:paraId="22E1A400" w14:textId="77777777" w:rsidR="004E5721" w:rsidRPr="004E5721" w:rsidRDefault="004E5721" w:rsidP="004E5721">
      <w:pPr>
        <w:spacing w:after="120"/>
        <w:jc w:val="both"/>
        <w:rPr>
          <w:rFonts w:ascii="Verdana" w:eastAsia="Open Sans" w:hAnsi="Verdana" w:cs="Open Sans"/>
          <w:b/>
          <w:bCs/>
          <w:sz w:val="18"/>
          <w:szCs w:val="18"/>
        </w:rPr>
      </w:pPr>
      <w:r w:rsidRPr="004E5721">
        <w:rPr>
          <w:rFonts w:ascii="Verdana" w:eastAsia="Open Sans" w:hAnsi="Verdana" w:cs="Open Sans"/>
          <w:b/>
          <w:bCs/>
          <w:sz w:val="18"/>
          <w:szCs w:val="18"/>
        </w:rPr>
        <w:t>Primename: kaip keičiasi kaupiamųjų lėšų dydis</w:t>
      </w:r>
    </w:p>
    <w:p w14:paraId="455D69B8" w14:textId="77777777" w:rsidR="004E5721" w:rsidRPr="004E5721" w:rsidRDefault="004E5721" w:rsidP="004E5721">
      <w:pPr>
        <w:spacing w:after="120"/>
        <w:jc w:val="both"/>
        <w:rPr>
          <w:rFonts w:ascii="Verdana" w:eastAsia="Open Sans" w:hAnsi="Verdana" w:cs="Open Sans"/>
          <w:sz w:val="18"/>
          <w:szCs w:val="18"/>
          <w:lang w:val="en-LT"/>
        </w:rPr>
      </w:pPr>
      <w:r w:rsidRPr="004E5721">
        <w:rPr>
          <w:rFonts w:ascii="Verdana" w:eastAsia="Open Sans" w:hAnsi="Verdana" w:cs="Open Sans"/>
          <w:sz w:val="18"/>
          <w:szCs w:val="18"/>
          <w:lang w:val="en-LT"/>
        </w:rPr>
        <w:t>Nuo 2026 m. sausio 1 d. kai kuriems namams kaupiamosios lėšos perskaičiuojamos iki naujo privalomo minimumo – 0,1025 Eur už kv. m (vietoje iki tol taikyto, pavyzdžiui, 0,0923 Eur už kv. m).</w:t>
      </w:r>
    </w:p>
    <w:p w14:paraId="2BAD89E4" w14:textId="77777777" w:rsidR="004E5721" w:rsidRPr="004E5721" w:rsidRDefault="004E5721" w:rsidP="004E5721">
      <w:pPr>
        <w:spacing w:after="120"/>
        <w:jc w:val="both"/>
        <w:rPr>
          <w:rFonts w:ascii="Verdana" w:eastAsia="Open Sans" w:hAnsi="Verdana" w:cs="Open Sans"/>
          <w:sz w:val="18"/>
          <w:szCs w:val="18"/>
          <w:lang w:val="en-LT"/>
        </w:rPr>
      </w:pPr>
      <w:r w:rsidRPr="004E5721">
        <w:rPr>
          <w:rFonts w:ascii="Verdana" w:eastAsia="Open Sans" w:hAnsi="Verdana" w:cs="Open Sans"/>
          <w:sz w:val="18"/>
          <w:szCs w:val="18"/>
          <w:lang w:val="en-LT"/>
        </w:rPr>
        <w:t>Svarbu: jei namas jau kaupia daugiau nei nustatytas minimalus dydis, pokyčio sąskaitoje gali ir nebūti – minimalus tarifas yra „apatinė riba“.</w:t>
      </w:r>
    </w:p>
    <w:p w14:paraId="3B8FC5B2" w14:textId="77777777" w:rsidR="004E5721" w:rsidRPr="004E5721" w:rsidRDefault="004E5721" w:rsidP="004E5721">
      <w:pPr>
        <w:spacing w:after="120"/>
        <w:jc w:val="both"/>
        <w:rPr>
          <w:rFonts w:ascii="Verdana" w:eastAsia="Open Sans" w:hAnsi="Verdana" w:cs="Open Sans"/>
          <w:sz w:val="18"/>
          <w:szCs w:val="18"/>
          <w:lang w:val="en-LT"/>
        </w:rPr>
      </w:pPr>
      <w:r w:rsidRPr="004E5721">
        <w:rPr>
          <w:rFonts w:ascii="Verdana" w:eastAsia="Open Sans" w:hAnsi="Verdana" w:cs="Open Sans"/>
          <w:sz w:val="18"/>
          <w:szCs w:val="18"/>
          <w:lang w:val="en-LT"/>
        </w:rPr>
        <w:t>Kaupiamosios lėšos skaičiuojamos taip: mėnesio įmoka = tarifas (Eur/kv. m) × buto plotas (kv. m). Taigi, pvz., 40 kv. m ploto butui kasmėnesinė įmoka dėl padidėjusio minimumo išaugo 0,41 Eur, 50 kv. m ploto butui – apie 0,51 Eur, 60 kv. m – apie 0,62 Eur, 80 kv. m – 0,82 Eur.</w:t>
      </w:r>
    </w:p>
    <w:p w14:paraId="15A01DA6" w14:textId="77777777" w:rsidR="004E5721" w:rsidRPr="004E5721" w:rsidRDefault="004E5721" w:rsidP="004E5721">
      <w:pPr>
        <w:spacing w:after="120"/>
        <w:jc w:val="both"/>
        <w:rPr>
          <w:rFonts w:ascii="Verdana" w:eastAsia="Open Sans" w:hAnsi="Verdana" w:cs="Open Sans"/>
          <w:sz w:val="18"/>
          <w:szCs w:val="18"/>
          <w:lang w:val="en-LT"/>
        </w:rPr>
      </w:pPr>
      <w:r w:rsidRPr="004E5721">
        <w:rPr>
          <w:rFonts w:ascii="Verdana" w:eastAsia="Open Sans" w:hAnsi="Verdana" w:cs="Open Sans"/>
          <w:sz w:val="18"/>
          <w:szCs w:val="18"/>
          <w:lang w:val="en-LT"/>
        </w:rPr>
        <w:t>Nuo 2026 m. liepos 1 d. kaupiamosios lėšos gali didėti papildomai: valstybės nustatytam minimaliam tarifui, priklausomai nuo pastato būklės, gali būti taikomi koeficientai:</w:t>
      </w:r>
    </w:p>
    <w:p w14:paraId="3A9E36EE" w14:textId="77777777" w:rsidR="004E5721" w:rsidRPr="004E5721" w:rsidRDefault="004E5721" w:rsidP="004E5721">
      <w:pPr>
        <w:numPr>
          <w:ilvl w:val="0"/>
          <w:numId w:val="1"/>
        </w:numPr>
        <w:spacing w:after="120"/>
        <w:ind w:left="714" w:hanging="357"/>
        <w:contextualSpacing/>
        <w:jc w:val="both"/>
        <w:rPr>
          <w:rFonts w:ascii="Verdana" w:eastAsia="Open Sans" w:hAnsi="Verdana" w:cs="Open Sans"/>
          <w:sz w:val="18"/>
          <w:szCs w:val="18"/>
          <w:lang w:val="en-LT"/>
        </w:rPr>
      </w:pPr>
      <w:r w:rsidRPr="004E5721">
        <w:rPr>
          <w:rFonts w:ascii="Verdana" w:eastAsia="Open Sans" w:hAnsi="Verdana" w:cs="Open Sans"/>
          <w:b/>
          <w:bCs/>
          <w:sz w:val="18"/>
          <w:szCs w:val="18"/>
          <w:lang w:val="en-LT"/>
        </w:rPr>
        <w:t>Gera būklė</w:t>
      </w:r>
      <w:r w:rsidRPr="004E5721">
        <w:rPr>
          <w:rFonts w:ascii="Verdana" w:eastAsia="Open Sans" w:hAnsi="Verdana" w:cs="Open Sans"/>
          <w:sz w:val="18"/>
          <w:szCs w:val="18"/>
          <w:lang w:val="en-LT"/>
        </w:rPr>
        <w:t xml:space="preserve"> – tarifas lieka bazinis;</w:t>
      </w:r>
    </w:p>
    <w:p w14:paraId="62AE2931" w14:textId="77777777" w:rsidR="004E5721" w:rsidRPr="004E5721" w:rsidRDefault="004E5721" w:rsidP="004E5721">
      <w:pPr>
        <w:numPr>
          <w:ilvl w:val="0"/>
          <w:numId w:val="1"/>
        </w:numPr>
        <w:spacing w:after="120"/>
        <w:ind w:left="714" w:hanging="357"/>
        <w:contextualSpacing/>
        <w:jc w:val="both"/>
        <w:rPr>
          <w:rFonts w:ascii="Verdana" w:eastAsia="Open Sans" w:hAnsi="Verdana" w:cs="Open Sans"/>
          <w:sz w:val="18"/>
          <w:szCs w:val="18"/>
          <w:lang w:val="en-LT"/>
        </w:rPr>
      </w:pPr>
      <w:r w:rsidRPr="004E5721">
        <w:rPr>
          <w:rFonts w:ascii="Verdana" w:eastAsia="Open Sans" w:hAnsi="Verdana" w:cs="Open Sans"/>
          <w:b/>
          <w:bCs/>
          <w:sz w:val="18"/>
          <w:szCs w:val="18"/>
          <w:lang w:val="en-LT"/>
        </w:rPr>
        <w:t>Vidutinė būklė</w:t>
      </w:r>
      <w:r w:rsidRPr="004E5721">
        <w:rPr>
          <w:rFonts w:ascii="Verdana" w:eastAsia="Open Sans" w:hAnsi="Verdana" w:cs="Open Sans"/>
          <w:sz w:val="18"/>
          <w:szCs w:val="18"/>
          <w:lang w:val="en-LT"/>
        </w:rPr>
        <w:t xml:space="preserve"> – tarifas gali didėti </w:t>
      </w:r>
      <w:r w:rsidRPr="004E5721">
        <w:rPr>
          <w:rFonts w:ascii="Verdana" w:eastAsia="Open Sans" w:hAnsi="Verdana" w:cs="Open Sans"/>
          <w:b/>
          <w:bCs/>
          <w:sz w:val="18"/>
          <w:szCs w:val="18"/>
          <w:lang w:val="en-LT"/>
        </w:rPr>
        <w:t>2 kartus;</w:t>
      </w:r>
    </w:p>
    <w:p w14:paraId="4E6F29BF" w14:textId="77777777" w:rsidR="004E5721" w:rsidRPr="004E5721" w:rsidRDefault="004E5721" w:rsidP="004E5721">
      <w:pPr>
        <w:numPr>
          <w:ilvl w:val="0"/>
          <w:numId w:val="1"/>
        </w:numPr>
        <w:spacing w:after="120"/>
        <w:ind w:left="714" w:hanging="357"/>
        <w:contextualSpacing/>
        <w:jc w:val="both"/>
        <w:rPr>
          <w:rFonts w:ascii="Verdana" w:eastAsia="Open Sans" w:hAnsi="Verdana" w:cs="Open Sans"/>
          <w:sz w:val="18"/>
          <w:szCs w:val="18"/>
          <w:lang w:val="en-LT"/>
        </w:rPr>
      </w:pPr>
      <w:r w:rsidRPr="004E5721">
        <w:rPr>
          <w:rFonts w:ascii="Verdana" w:eastAsia="Open Sans" w:hAnsi="Verdana" w:cs="Open Sans"/>
          <w:b/>
          <w:bCs/>
          <w:sz w:val="18"/>
          <w:szCs w:val="18"/>
          <w:lang w:val="en-LT"/>
        </w:rPr>
        <w:t>Bloga būklė</w:t>
      </w:r>
      <w:r w:rsidRPr="004E5721">
        <w:rPr>
          <w:rFonts w:ascii="Verdana" w:eastAsia="Open Sans" w:hAnsi="Verdana" w:cs="Open Sans"/>
          <w:sz w:val="18"/>
          <w:szCs w:val="18"/>
          <w:lang w:val="en-LT"/>
        </w:rPr>
        <w:t xml:space="preserve"> – tarifas gali didėti </w:t>
      </w:r>
      <w:r w:rsidRPr="004E5721">
        <w:rPr>
          <w:rFonts w:ascii="Verdana" w:eastAsia="Open Sans" w:hAnsi="Verdana" w:cs="Open Sans"/>
          <w:b/>
          <w:bCs/>
          <w:sz w:val="18"/>
          <w:szCs w:val="18"/>
          <w:lang w:val="en-LT"/>
        </w:rPr>
        <w:t>3 kartus;</w:t>
      </w:r>
    </w:p>
    <w:p w14:paraId="19A16246" w14:textId="77777777" w:rsidR="004E5721" w:rsidRPr="004E5721" w:rsidRDefault="004E5721" w:rsidP="004E5721">
      <w:pPr>
        <w:numPr>
          <w:ilvl w:val="0"/>
          <w:numId w:val="1"/>
        </w:numPr>
        <w:spacing w:after="120"/>
        <w:jc w:val="both"/>
        <w:rPr>
          <w:rFonts w:ascii="Verdana" w:eastAsia="Open Sans" w:hAnsi="Verdana" w:cs="Open Sans"/>
          <w:sz w:val="18"/>
          <w:szCs w:val="18"/>
          <w:lang w:val="en-LT"/>
        </w:rPr>
      </w:pPr>
      <w:r w:rsidRPr="004E5721">
        <w:rPr>
          <w:rFonts w:ascii="Verdana" w:eastAsia="Open Sans" w:hAnsi="Verdana" w:cs="Open Sans"/>
          <w:b/>
          <w:bCs/>
          <w:sz w:val="18"/>
          <w:szCs w:val="18"/>
          <w:lang w:val="en-LT"/>
        </w:rPr>
        <w:t>Labai bloga būklė</w:t>
      </w:r>
      <w:r w:rsidRPr="004E5721">
        <w:rPr>
          <w:rFonts w:ascii="Verdana" w:eastAsia="Open Sans" w:hAnsi="Verdana" w:cs="Open Sans"/>
          <w:sz w:val="18"/>
          <w:szCs w:val="18"/>
          <w:lang w:val="en-LT"/>
        </w:rPr>
        <w:t xml:space="preserve"> – tarifas gali didėti </w:t>
      </w:r>
      <w:r w:rsidRPr="004E5721">
        <w:rPr>
          <w:rFonts w:ascii="Verdana" w:eastAsia="Open Sans" w:hAnsi="Verdana" w:cs="Open Sans"/>
          <w:b/>
          <w:bCs/>
          <w:sz w:val="18"/>
          <w:szCs w:val="18"/>
          <w:lang w:val="en-LT"/>
        </w:rPr>
        <w:t>4 kartus.</w:t>
      </w:r>
    </w:p>
    <w:p w14:paraId="3530FED5" w14:textId="3D2F7973" w:rsidR="006823BA" w:rsidRPr="004E5721" w:rsidRDefault="004E5721" w:rsidP="006823BA">
      <w:pPr>
        <w:spacing w:after="120"/>
        <w:jc w:val="both"/>
        <w:rPr>
          <w:rFonts w:ascii="Verdana" w:eastAsia="Open Sans" w:hAnsi="Verdana" w:cs="Open Sans"/>
          <w:sz w:val="18"/>
          <w:szCs w:val="18"/>
          <w:lang w:val="en-LT"/>
        </w:rPr>
      </w:pPr>
      <w:r w:rsidRPr="004E5721">
        <w:rPr>
          <w:rFonts w:ascii="Verdana" w:eastAsia="Open Sans" w:hAnsi="Verdana" w:cs="Open Sans"/>
          <w:sz w:val="18"/>
          <w:szCs w:val="18"/>
          <w:lang w:val="en-LT"/>
        </w:rPr>
        <w:t>Praktiškai, jei bazinis tarifas yra 0,1025 Eur/kv. m, pagal pastato būklę 50 kv. m butui mėnesinė įmoka sudarytų apie 5,13 Eur, 10,25 Eur, 15,38 Eur arba 20,50 Eur.</w:t>
      </w:r>
    </w:p>
    <w:p w14:paraId="37CA5DB7" w14:textId="77777777" w:rsidR="00726E64" w:rsidRPr="00DB1932" w:rsidRDefault="00726E64" w:rsidP="00726E64">
      <w:pPr>
        <w:pBdr>
          <w:bottom w:val="single" w:sz="6" w:space="1" w:color="0068A5"/>
        </w:pBdr>
        <w:spacing w:after="120"/>
        <w:ind w:left="-1" w:hanging="2"/>
        <w:jc w:val="both"/>
        <w:rPr>
          <w:rFonts w:ascii="Verdana" w:eastAsia="Open Sans" w:hAnsi="Verdana" w:cs="Open Sans"/>
          <w:sz w:val="18"/>
          <w:szCs w:val="18"/>
        </w:rPr>
      </w:pPr>
    </w:p>
    <w:p w14:paraId="1FA62CFD" w14:textId="0AE40BE1" w:rsidR="0050066A" w:rsidRPr="00DB1932" w:rsidRDefault="00726E64" w:rsidP="00726E64">
      <w:pPr>
        <w:spacing w:after="120"/>
        <w:jc w:val="both"/>
        <w:rPr>
          <w:rFonts w:ascii="Verdana" w:eastAsia="Open Sans" w:hAnsi="Verdana" w:cs="Open Sans"/>
          <w:color w:val="3A3A3A" w:themeColor="background2" w:themeShade="40"/>
          <w:sz w:val="16"/>
          <w:szCs w:val="16"/>
        </w:rPr>
      </w:pPr>
      <w:r w:rsidRPr="00DB1932">
        <w:rPr>
          <w:rFonts w:ascii="Verdana" w:eastAsia="Open Sans" w:hAnsi="Verdana" w:cs="Open Sans"/>
          <w:b/>
          <w:bCs/>
          <w:color w:val="3A3A3A" w:themeColor="background2" w:themeShade="40"/>
          <w:sz w:val="16"/>
          <w:szCs w:val="16"/>
        </w:rPr>
        <w:t>Dau</w:t>
      </w:r>
      <w:r w:rsidR="0050066A" w:rsidRPr="00DB1932">
        <w:rPr>
          <w:rFonts w:ascii="Verdana" w:eastAsia="Open Sans" w:hAnsi="Verdana" w:cs="Open Sans"/>
          <w:b/>
          <w:bCs/>
          <w:color w:val="3A3A3A" w:themeColor="background2" w:themeShade="40"/>
          <w:sz w:val="16"/>
          <w:szCs w:val="16"/>
        </w:rPr>
        <w:t>giau informacijos:</w:t>
      </w:r>
    </w:p>
    <w:p w14:paraId="4518B123"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Rytas Stalnionis</w:t>
      </w:r>
    </w:p>
    <w:p w14:paraId="5F5073A4"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Strateginės komunikacijos vadovas</w:t>
      </w:r>
    </w:p>
    <w:p w14:paraId="2C7131F2"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Tel.: +370 614 01 829</w:t>
      </w:r>
    </w:p>
    <w:p w14:paraId="0D95E2D0"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 xml:space="preserve">El. paštas </w:t>
      </w:r>
      <w:hyperlink r:id="rId10" w:history="1">
        <w:r w:rsidRPr="00DB1932">
          <w:rPr>
            <w:rStyle w:val="Hyperlink"/>
            <w:rFonts w:ascii="Verdana" w:eastAsia="Open Sans" w:hAnsi="Verdana" w:cs="Open Sans"/>
            <w:b/>
            <w:bCs/>
            <w:color w:val="3A3A3A" w:themeColor="background2" w:themeShade="40"/>
            <w:sz w:val="16"/>
            <w:szCs w:val="16"/>
            <w:u w:val="none"/>
          </w:rPr>
          <w:t>rytas.stalnionis@civinity.com</w:t>
        </w:r>
      </w:hyperlink>
    </w:p>
    <w:p w14:paraId="27FEAE10" w14:textId="250BD7CF" w:rsidR="00712657" w:rsidRPr="00DB1932" w:rsidRDefault="00712657" w:rsidP="0050066A">
      <w:pPr>
        <w:ind w:left="-6"/>
        <w:rPr>
          <w:rFonts w:ascii="Verdana" w:eastAsia="Open Sans" w:hAnsi="Verdana" w:cs="Open Sans"/>
          <w:color w:val="3A3A3A" w:themeColor="background2" w:themeShade="40"/>
          <w:sz w:val="16"/>
          <w:szCs w:val="16"/>
        </w:rPr>
      </w:pPr>
      <w:hyperlink r:id="rId11" w:history="1">
        <w:r w:rsidRPr="00DB1932">
          <w:rPr>
            <w:rStyle w:val="Hyperlink"/>
            <w:rFonts w:ascii="Verdana" w:eastAsia="Open Sans" w:hAnsi="Verdana" w:cs="Open Sans"/>
            <w:b/>
            <w:bCs/>
            <w:sz w:val="16"/>
            <w:szCs w:val="16"/>
          </w:rPr>
          <w:t>www.civinity.com</w:t>
        </w:r>
      </w:hyperlink>
    </w:p>
    <w:sectPr w:rsidR="00712657" w:rsidRPr="00DB1932" w:rsidSect="00C706B9">
      <w:headerReference w:type="default" r:id="rId12"/>
      <w:pgSz w:w="11900" w:h="16840"/>
      <w:pgMar w:top="964" w:right="567" w:bottom="567" w:left="1134" w:header="1412"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F76B0" w14:textId="77777777" w:rsidR="009F08CE" w:rsidRDefault="009F08CE">
      <w:r>
        <w:separator/>
      </w:r>
    </w:p>
  </w:endnote>
  <w:endnote w:type="continuationSeparator" w:id="0">
    <w:p w14:paraId="2C69FCD7" w14:textId="77777777" w:rsidR="009F08CE" w:rsidRDefault="009F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46FA9" w14:textId="77777777" w:rsidR="009F08CE" w:rsidRDefault="009F08CE">
      <w:r>
        <w:separator/>
      </w:r>
    </w:p>
  </w:footnote>
  <w:footnote w:type="continuationSeparator" w:id="0">
    <w:p w14:paraId="74D64435" w14:textId="77777777" w:rsidR="009F08CE" w:rsidRDefault="009F0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1E78" w14:textId="77777777" w:rsidR="00684C9E" w:rsidRDefault="00684C9E" w:rsidP="001A3BF4">
    <w:pPr>
      <w:pStyle w:val="Header"/>
      <w:tabs>
        <w:tab w:val="clear" w:pos="8640"/>
        <w:tab w:val="left" w:pos="8520"/>
        <w:tab w:val="right" w:pos="9000"/>
      </w:tabs>
    </w:pPr>
    <w:r>
      <w:rPr>
        <w:noProof/>
      </w:rPr>
      <w:drawing>
        <wp:anchor distT="0" distB="0" distL="114300" distR="114300" simplePos="0" relativeHeight="251659264" behindDoc="0" locked="0" layoutInCell="1" allowOverlap="1" wp14:anchorId="589EB0F2" wp14:editId="590059C7">
          <wp:simplePos x="0" y="0"/>
          <wp:positionH relativeFrom="column">
            <wp:posOffset>4729057</wp:posOffset>
          </wp:positionH>
          <wp:positionV relativeFrom="paragraph">
            <wp:posOffset>-728980</wp:posOffset>
          </wp:positionV>
          <wp:extent cx="2159000" cy="927100"/>
          <wp:effectExtent l="0" t="0" r="0" b="0"/>
          <wp:wrapNone/>
          <wp:docPr id="1916752413" name="Picture 191675241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59000" cy="9271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4709"/>
    <w:multiLevelType w:val="hybridMultilevel"/>
    <w:tmpl w:val="C042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61F31"/>
    <w:multiLevelType w:val="multilevel"/>
    <w:tmpl w:val="A2CE4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AE02F8"/>
    <w:multiLevelType w:val="hybridMultilevel"/>
    <w:tmpl w:val="01BE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7119A8"/>
    <w:multiLevelType w:val="multilevel"/>
    <w:tmpl w:val="D1F41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74308B4"/>
    <w:multiLevelType w:val="multilevel"/>
    <w:tmpl w:val="0CB0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443826">
    <w:abstractNumId w:val="4"/>
  </w:num>
  <w:num w:numId="2" w16cid:durableId="1858958588">
    <w:abstractNumId w:val="3"/>
  </w:num>
  <w:num w:numId="3" w16cid:durableId="1935092161">
    <w:abstractNumId w:val="1"/>
  </w:num>
  <w:num w:numId="4" w16cid:durableId="849415403">
    <w:abstractNumId w:val="2"/>
  </w:num>
  <w:num w:numId="5" w16cid:durableId="398287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C9E"/>
    <w:rsid w:val="00001AFA"/>
    <w:rsid w:val="00020B1B"/>
    <w:rsid w:val="000213FF"/>
    <w:rsid w:val="0004204D"/>
    <w:rsid w:val="00055678"/>
    <w:rsid w:val="000636A0"/>
    <w:rsid w:val="0006387A"/>
    <w:rsid w:val="0006602E"/>
    <w:rsid w:val="00072C77"/>
    <w:rsid w:val="00077104"/>
    <w:rsid w:val="00084BE5"/>
    <w:rsid w:val="000962C7"/>
    <w:rsid w:val="000D12A5"/>
    <w:rsid w:val="000E0DAE"/>
    <w:rsid w:val="000E153A"/>
    <w:rsid w:val="000E4D09"/>
    <w:rsid w:val="000F2D31"/>
    <w:rsid w:val="00111FE2"/>
    <w:rsid w:val="0011607C"/>
    <w:rsid w:val="00123E72"/>
    <w:rsid w:val="00123E82"/>
    <w:rsid w:val="001454E0"/>
    <w:rsid w:val="0015136E"/>
    <w:rsid w:val="00161834"/>
    <w:rsid w:val="001A656C"/>
    <w:rsid w:val="001B0832"/>
    <w:rsid w:val="001C1442"/>
    <w:rsid w:val="001C1789"/>
    <w:rsid w:val="001E2CD3"/>
    <w:rsid w:val="001F1275"/>
    <w:rsid w:val="001F729E"/>
    <w:rsid w:val="00202165"/>
    <w:rsid w:val="002041AB"/>
    <w:rsid w:val="00204317"/>
    <w:rsid w:val="002061FB"/>
    <w:rsid w:val="00211523"/>
    <w:rsid w:val="00211A3A"/>
    <w:rsid w:val="00216BEC"/>
    <w:rsid w:val="002248DE"/>
    <w:rsid w:val="00226924"/>
    <w:rsid w:val="00226E4E"/>
    <w:rsid w:val="0023061F"/>
    <w:rsid w:val="00237F88"/>
    <w:rsid w:val="0024118B"/>
    <w:rsid w:val="002419CE"/>
    <w:rsid w:val="002443A4"/>
    <w:rsid w:val="00253753"/>
    <w:rsid w:val="00291591"/>
    <w:rsid w:val="002A32B2"/>
    <w:rsid w:val="002A611A"/>
    <w:rsid w:val="002E1EA8"/>
    <w:rsid w:val="002E4F17"/>
    <w:rsid w:val="002E5A29"/>
    <w:rsid w:val="002E7B5A"/>
    <w:rsid w:val="003004DC"/>
    <w:rsid w:val="003013F1"/>
    <w:rsid w:val="00302387"/>
    <w:rsid w:val="00305611"/>
    <w:rsid w:val="00317A87"/>
    <w:rsid w:val="00321751"/>
    <w:rsid w:val="00326B6F"/>
    <w:rsid w:val="00335DCC"/>
    <w:rsid w:val="00344F7B"/>
    <w:rsid w:val="003529D0"/>
    <w:rsid w:val="00356019"/>
    <w:rsid w:val="00362F87"/>
    <w:rsid w:val="00365D5B"/>
    <w:rsid w:val="00367E47"/>
    <w:rsid w:val="00372DC6"/>
    <w:rsid w:val="003A55C0"/>
    <w:rsid w:val="003B2ADD"/>
    <w:rsid w:val="003C003B"/>
    <w:rsid w:val="003D046C"/>
    <w:rsid w:val="003E24E2"/>
    <w:rsid w:val="003F2B29"/>
    <w:rsid w:val="00404095"/>
    <w:rsid w:val="00443752"/>
    <w:rsid w:val="00450A97"/>
    <w:rsid w:val="00455384"/>
    <w:rsid w:val="00473813"/>
    <w:rsid w:val="00496A12"/>
    <w:rsid w:val="004D6132"/>
    <w:rsid w:val="004E5721"/>
    <w:rsid w:val="004E63E6"/>
    <w:rsid w:val="004F0C36"/>
    <w:rsid w:val="0050066A"/>
    <w:rsid w:val="00502177"/>
    <w:rsid w:val="005058C5"/>
    <w:rsid w:val="005217E7"/>
    <w:rsid w:val="005277DA"/>
    <w:rsid w:val="005612B6"/>
    <w:rsid w:val="005746E0"/>
    <w:rsid w:val="005779B4"/>
    <w:rsid w:val="005B4564"/>
    <w:rsid w:val="005C44DE"/>
    <w:rsid w:val="005D1672"/>
    <w:rsid w:val="005D38C0"/>
    <w:rsid w:val="00621156"/>
    <w:rsid w:val="00625B8D"/>
    <w:rsid w:val="006300F7"/>
    <w:rsid w:val="00632DAC"/>
    <w:rsid w:val="00680D9A"/>
    <w:rsid w:val="006823BA"/>
    <w:rsid w:val="00684C9E"/>
    <w:rsid w:val="00687440"/>
    <w:rsid w:val="00697F56"/>
    <w:rsid w:val="006A0558"/>
    <w:rsid w:val="006B5FD6"/>
    <w:rsid w:val="006D1050"/>
    <w:rsid w:val="006E0169"/>
    <w:rsid w:val="006E2723"/>
    <w:rsid w:val="006F45AB"/>
    <w:rsid w:val="006F7D20"/>
    <w:rsid w:val="00712657"/>
    <w:rsid w:val="00714E9F"/>
    <w:rsid w:val="00726E64"/>
    <w:rsid w:val="0075672B"/>
    <w:rsid w:val="00793557"/>
    <w:rsid w:val="00794B19"/>
    <w:rsid w:val="007958A4"/>
    <w:rsid w:val="007A7121"/>
    <w:rsid w:val="007B1FEF"/>
    <w:rsid w:val="007B5E90"/>
    <w:rsid w:val="007B7543"/>
    <w:rsid w:val="007C1C04"/>
    <w:rsid w:val="007C7484"/>
    <w:rsid w:val="007D2C46"/>
    <w:rsid w:val="007E294E"/>
    <w:rsid w:val="00804227"/>
    <w:rsid w:val="00821DBF"/>
    <w:rsid w:val="008413F1"/>
    <w:rsid w:val="00844BFA"/>
    <w:rsid w:val="008514B7"/>
    <w:rsid w:val="00867743"/>
    <w:rsid w:val="00874CE8"/>
    <w:rsid w:val="008818F6"/>
    <w:rsid w:val="00885B6A"/>
    <w:rsid w:val="008863B1"/>
    <w:rsid w:val="00891115"/>
    <w:rsid w:val="00896FEA"/>
    <w:rsid w:val="008A6E34"/>
    <w:rsid w:val="008B43E1"/>
    <w:rsid w:val="008B5E99"/>
    <w:rsid w:val="008C0A1D"/>
    <w:rsid w:val="008C0ECA"/>
    <w:rsid w:val="008E2FB4"/>
    <w:rsid w:val="0090323A"/>
    <w:rsid w:val="00926AB2"/>
    <w:rsid w:val="00926C92"/>
    <w:rsid w:val="009419C1"/>
    <w:rsid w:val="0094232A"/>
    <w:rsid w:val="00944237"/>
    <w:rsid w:val="0094659E"/>
    <w:rsid w:val="009544C8"/>
    <w:rsid w:val="009701F5"/>
    <w:rsid w:val="00993572"/>
    <w:rsid w:val="009939E1"/>
    <w:rsid w:val="009A2925"/>
    <w:rsid w:val="009A4ED8"/>
    <w:rsid w:val="009B19C8"/>
    <w:rsid w:val="009B70E2"/>
    <w:rsid w:val="009B7E14"/>
    <w:rsid w:val="009C4598"/>
    <w:rsid w:val="009C5A68"/>
    <w:rsid w:val="009C7F3F"/>
    <w:rsid w:val="009D01FC"/>
    <w:rsid w:val="009D5414"/>
    <w:rsid w:val="009D7835"/>
    <w:rsid w:val="009E643F"/>
    <w:rsid w:val="009F08CE"/>
    <w:rsid w:val="009F28A4"/>
    <w:rsid w:val="009F6837"/>
    <w:rsid w:val="00A059C7"/>
    <w:rsid w:val="00A10F6B"/>
    <w:rsid w:val="00A355E5"/>
    <w:rsid w:val="00A37FB7"/>
    <w:rsid w:val="00A50A7D"/>
    <w:rsid w:val="00A56A53"/>
    <w:rsid w:val="00A62E12"/>
    <w:rsid w:val="00A6317E"/>
    <w:rsid w:val="00A74C69"/>
    <w:rsid w:val="00A841F6"/>
    <w:rsid w:val="00A90A8A"/>
    <w:rsid w:val="00A9149D"/>
    <w:rsid w:val="00A96455"/>
    <w:rsid w:val="00AA3391"/>
    <w:rsid w:val="00AC306B"/>
    <w:rsid w:val="00AE335E"/>
    <w:rsid w:val="00AF101C"/>
    <w:rsid w:val="00AF70A2"/>
    <w:rsid w:val="00B064B4"/>
    <w:rsid w:val="00B205EA"/>
    <w:rsid w:val="00B427C6"/>
    <w:rsid w:val="00B44F51"/>
    <w:rsid w:val="00B45712"/>
    <w:rsid w:val="00B50D18"/>
    <w:rsid w:val="00B5513F"/>
    <w:rsid w:val="00B73556"/>
    <w:rsid w:val="00B775DB"/>
    <w:rsid w:val="00B81982"/>
    <w:rsid w:val="00B876F0"/>
    <w:rsid w:val="00B96CED"/>
    <w:rsid w:val="00BA47BD"/>
    <w:rsid w:val="00BB0D04"/>
    <w:rsid w:val="00BC2221"/>
    <w:rsid w:val="00BC4DA1"/>
    <w:rsid w:val="00BF4B80"/>
    <w:rsid w:val="00BF6B8A"/>
    <w:rsid w:val="00C07391"/>
    <w:rsid w:val="00C32916"/>
    <w:rsid w:val="00C56502"/>
    <w:rsid w:val="00C706B9"/>
    <w:rsid w:val="00C91765"/>
    <w:rsid w:val="00CA3006"/>
    <w:rsid w:val="00CA7B55"/>
    <w:rsid w:val="00CB2058"/>
    <w:rsid w:val="00CC19A7"/>
    <w:rsid w:val="00CE1293"/>
    <w:rsid w:val="00D24ACA"/>
    <w:rsid w:val="00D43EC1"/>
    <w:rsid w:val="00D53E3A"/>
    <w:rsid w:val="00D67221"/>
    <w:rsid w:val="00D82DAC"/>
    <w:rsid w:val="00D93BAC"/>
    <w:rsid w:val="00DB1932"/>
    <w:rsid w:val="00DC305D"/>
    <w:rsid w:val="00DC67DB"/>
    <w:rsid w:val="00DE3369"/>
    <w:rsid w:val="00DE3D14"/>
    <w:rsid w:val="00DF62A5"/>
    <w:rsid w:val="00E02BE7"/>
    <w:rsid w:val="00E12571"/>
    <w:rsid w:val="00E5309B"/>
    <w:rsid w:val="00E53A5C"/>
    <w:rsid w:val="00E6086B"/>
    <w:rsid w:val="00E72F4E"/>
    <w:rsid w:val="00E8046E"/>
    <w:rsid w:val="00E869B0"/>
    <w:rsid w:val="00E9154B"/>
    <w:rsid w:val="00E91CA4"/>
    <w:rsid w:val="00ED432F"/>
    <w:rsid w:val="00EE5181"/>
    <w:rsid w:val="00EF6B23"/>
    <w:rsid w:val="00F408AA"/>
    <w:rsid w:val="00F460DB"/>
    <w:rsid w:val="00F461C9"/>
    <w:rsid w:val="00F614FB"/>
    <w:rsid w:val="00F6561D"/>
    <w:rsid w:val="00F83D3B"/>
    <w:rsid w:val="00F85BD4"/>
    <w:rsid w:val="00F90C9A"/>
    <w:rsid w:val="00F925A5"/>
    <w:rsid w:val="00F9294D"/>
    <w:rsid w:val="00FA7DD6"/>
    <w:rsid w:val="00FB7F01"/>
    <w:rsid w:val="00FC38EB"/>
    <w:rsid w:val="00FC7AC6"/>
    <w:rsid w:val="00FD415B"/>
    <w:rsid w:val="00FF3924"/>
    <w:rsid w:val="00FF7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43A1"/>
  <w15:chartTrackingRefBased/>
  <w15:docId w15:val="{2C4A9441-EC2C-4B02-BC06-E3D9762F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C9E"/>
    <w:pPr>
      <w:spacing w:after="0" w:line="240" w:lineRule="auto"/>
    </w:pPr>
    <w:rPr>
      <w:rFonts w:ascii="Times New Roman" w:eastAsia="Times New Roman" w:hAnsi="Times New Roman" w:cs="Times New Roman"/>
      <w:kern w:val="0"/>
      <w:lang w:val="lt-LT" w:eastAsia="en-GB"/>
      <w14:ligatures w14:val="none"/>
    </w:rPr>
  </w:style>
  <w:style w:type="paragraph" w:styleId="Heading1">
    <w:name w:val="heading 1"/>
    <w:basedOn w:val="Normal"/>
    <w:next w:val="Normal"/>
    <w:link w:val="Heading1Char"/>
    <w:uiPriority w:val="9"/>
    <w:qFormat/>
    <w:rsid w:val="00684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4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4C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4C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4C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4C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4C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4C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4C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C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4C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4C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4C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4C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4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4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4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4C9E"/>
    <w:rPr>
      <w:rFonts w:eastAsiaTheme="majorEastAsia" w:cstheme="majorBidi"/>
      <w:color w:val="272727" w:themeColor="text1" w:themeTint="D8"/>
    </w:rPr>
  </w:style>
  <w:style w:type="paragraph" w:styleId="Title">
    <w:name w:val="Title"/>
    <w:basedOn w:val="Normal"/>
    <w:next w:val="Normal"/>
    <w:link w:val="TitleChar"/>
    <w:uiPriority w:val="10"/>
    <w:qFormat/>
    <w:rsid w:val="00684C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4C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4C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4C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4C9E"/>
    <w:pPr>
      <w:spacing w:before="160"/>
      <w:jc w:val="center"/>
    </w:pPr>
    <w:rPr>
      <w:i/>
      <w:iCs/>
      <w:color w:val="404040" w:themeColor="text1" w:themeTint="BF"/>
    </w:rPr>
  </w:style>
  <w:style w:type="character" w:customStyle="1" w:styleId="QuoteChar">
    <w:name w:val="Quote Char"/>
    <w:basedOn w:val="DefaultParagraphFont"/>
    <w:link w:val="Quote"/>
    <w:uiPriority w:val="29"/>
    <w:rsid w:val="00684C9E"/>
    <w:rPr>
      <w:i/>
      <w:iCs/>
      <w:color w:val="404040" w:themeColor="text1" w:themeTint="BF"/>
    </w:rPr>
  </w:style>
  <w:style w:type="paragraph" w:styleId="ListParagraph">
    <w:name w:val="List Paragraph"/>
    <w:basedOn w:val="Normal"/>
    <w:uiPriority w:val="34"/>
    <w:qFormat/>
    <w:rsid w:val="00684C9E"/>
    <w:pPr>
      <w:ind w:left="720"/>
      <w:contextualSpacing/>
    </w:pPr>
  </w:style>
  <w:style w:type="character" w:styleId="IntenseEmphasis">
    <w:name w:val="Intense Emphasis"/>
    <w:basedOn w:val="DefaultParagraphFont"/>
    <w:uiPriority w:val="21"/>
    <w:qFormat/>
    <w:rsid w:val="00684C9E"/>
    <w:rPr>
      <w:i/>
      <w:iCs/>
      <w:color w:val="0F4761" w:themeColor="accent1" w:themeShade="BF"/>
    </w:rPr>
  </w:style>
  <w:style w:type="paragraph" w:styleId="IntenseQuote">
    <w:name w:val="Intense Quote"/>
    <w:basedOn w:val="Normal"/>
    <w:next w:val="Normal"/>
    <w:link w:val="IntenseQuoteChar"/>
    <w:uiPriority w:val="30"/>
    <w:qFormat/>
    <w:rsid w:val="00684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4C9E"/>
    <w:rPr>
      <w:i/>
      <w:iCs/>
      <w:color w:val="0F4761" w:themeColor="accent1" w:themeShade="BF"/>
    </w:rPr>
  </w:style>
  <w:style w:type="character" w:styleId="IntenseReference">
    <w:name w:val="Intense Reference"/>
    <w:basedOn w:val="DefaultParagraphFont"/>
    <w:uiPriority w:val="32"/>
    <w:qFormat/>
    <w:rsid w:val="00684C9E"/>
    <w:rPr>
      <w:b/>
      <w:bCs/>
      <w:smallCaps/>
      <w:color w:val="0F4761" w:themeColor="accent1" w:themeShade="BF"/>
      <w:spacing w:val="5"/>
    </w:rPr>
  </w:style>
  <w:style w:type="paragraph" w:styleId="Header">
    <w:name w:val="header"/>
    <w:link w:val="HeaderChar"/>
    <w:rsid w:val="00684C9E"/>
    <w:pPr>
      <w:pBdr>
        <w:top w:val="nil"/>
        <w:left w:val="nil"/>
        <w:bottom w:val="nil"/>
        <w:right w:val="nil"/>
        <w:between w:val="nil"/>
        <w:bar w:val="nil"/>
      </w:pBdr>
      <w:tabs>
        <w:tab w:val="center" w:pos="4320"/>
        <w:tab w:val="right" w:pos="8640"/>
      </w:tabs>
      <w:spacing w:after="0" w:line="240" w:lineRule="auto"/>
    </w:pPr>
    <w:rPr>
      <w:rFonts w:ascii="Arial" w:eastAsia="Arial Unicode MS" w:hAnsi="Arial" w:cs="Arial Unicode MS"/>
      <w:color w:val="000000"/>
      <w:kern w:val="0"/>
      <w:sz w:val="28"/>
      <w:szCs w:val="28"/>
      <w:u w:color="000000"/>
      <w:bdr w:val="nil"/>
      <w:lang w:eastAsia="en-GB"/>
      <w14:ligatures w14:val="none"/>
    </w:rPr>
  </w:style>
  <w:style w:type="character" w:customStyle="1" w:styleId="HeaderChar">
    <w:name w:val="Header Char"/>
    <w:basedOn w:val="DefaultParagraphFont"/>
    <w:link w:val="Header"/>
    <w:rsid w:val="00684C9E"/>
    <w:rPr>
      <w:rFonts w:ascii="Arial" w:eastAsia="Arial Unicode MS" w:hAnsi="Arial" w:cs="Arial Unicode MS"/>
      <w:color w:val="000000"/>
      <w:kern w:val="0"/>
      <w:sz w:val="28"/>
      <w:szCs w:val="28"/>
      <w:u w:color="000000"/>
      <w:bdr w:val="nil"/>
      <w:lang w:eastAsia="en-GB"/>
      <w14:ligatures w14:val="none"/>
    </w:rPr>
  </w:style>
  <w:style w:type="character" w:styleId="CommentReference">
    <w:name w:val="annotation reference"/>
    <w:basedOn w:val="DefaultParagraphFont"/>
    <w:uiPriority w:val="99"/>
    <w:semiHidden/>
    <w:unhideWhenUsed/>
    <w:rsid w:val="00684C9E"/>
    <w:rPr>
      <w:sz w:val="16"/>
      <w:szCs w:val="16"/>
    </w:rPr>
  </w:style>
  <w:style w:type="paragraph" w:styleId="CommentText">
    <w:name w:val="annotation text"/>
    <w:basedOn w:val="Normal"/>
    <w:link w:val="CommentTextChar"/>
    <w:uiPriority w:val="99"/>
    <w:unhideWhenUsed/>
    <w:rsid w:val="00684C9E"/>
    <w:rPr>
      <w:sz w:val="20"/>
      <w:szCs w:val="20"/>
    </w:rPr>
  </w:style>
  <w:style w:type="character" w:customStyle="1" w:styleId="CommentTextChar">
    <w:name w:val="Comment Text Char"/>
    <w:basedOn w:val="DefaultParagraphFont"/>
    <w:link w:val="CommentText"/>
    <w:uiPriority w:val="99"/>
    <w:rsid w:val="00684C9E"/>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9939E1"/>
    <w:rPr>
      <w:b/>
      <w:bCs/>
    </w:rPr>
  </w:style>
  <w:style w:type="character" w:customStyle="1" w:styleId="CommentSubjectChar">
    <w:name w:val="Comment Subject Char"/>
    <w:basedOn w:val="CommentTextChar"/>
    <w:link w:val="CommentSubject"/>
    <w:uiPriority w:val="99"/>
    <w:semiHidden/>
    <w:rsid w:val="009939E1"/>
    <w:rPr>
      <w:rFonts w:ascii="Times New Roman" w:eastAsia="Times New Roman" w:hAnsi="Times New Roman" w:cs="Times New Roman"/>
      <w:b/>
      <w:bCs/>
      <w:kern w:val="0"/>
      <w:sz w:val="20"/>
      <w:szCs w:val="20"/>
      <w:lang w:val="lt-LT" w:eastAsia="en-GB"/>
      <w14:ligatures w14:val="none"/>
    </w:rPr>
  </w:style>
  <w:style w:type="paragraph" w:styleId="Footer">
    <w:name w:val="footer"/>
    <w:basedOn w:val="Normal"/>
    <w:link w:val="FooterChar"/>
    <w:uiPriority w:val="99"/>
    <w:unhideWhenUsed/>
    <w:rsid w:val="007A7121"/>
    <w:pPr>
      <w:tabs>
        <w:tab w:val="center" w:pos="4986"/>
        <w:tab w:val="right" w:pos="9972"/>
      </w:tabs>
    </w:pPr>
  </w:style>
  <w:style w:type="character" w:customStyle="1" w:styleId="FooterChar">
    <w:name w:val="Footer Char"/>
    <w:basedOn w:val="DefaultParagraphFont"/>
    <w:link w:val="Footer"/>
    <w:uiPriority w:val="99"/>
    <w:rsid w:val="007A7121"/>
    <w:rPr>
      <w:rFonts w:ascii="Times New Roman" w:eastAsia="Times New Roman" w:hAnsi="Times New Roman" w:cs="Times New Roman"/>
      <w:kern w:val="0"/>
      <w:lang w:val="lt-LT" w:eastAsia="en-GB"/>
      <w14:ligatures w14:val="none"/>
    </w:rPr>
  </w:style>
  <w:style w:type="character" w:styleId="Hyperlink">
    <w:name w:val="Hyperlink"/>
    <w:basedOn w:val="DefaultParagraphFont"/>
    <w:uiPriority w:val="99"/>
    <w:unhideWhenUsed/>
    <w:rsid w:val="001A656C"/>
    <w:rPr>
      <w:color w:val="467886" w:themeColor="hyperlink"/>
      <w:u w:val="single"/>
    </w:rPr>
  </w:style>
  <w:style w:type="character" w:styleId="UnresolvedMention">
    <w:name w:val="Unresolved Mention"/>
    <w:basedOn w:val="DefaultParagraphFont"/>
    <w:uiPriority w:val="99"/>
    <w:semiHidden/>
    <w:unhideWhenUsed/>
    <w:rsid w:val="001A656C"/>
    <w:rPr>
      <w:color w:val="605E5C"/>
      <w:shd w:val="clear" w:color="auto" w:fill="E1DFDD"/>
    </w:rPr>
  </w:style>
  <w:style w:type="character" w:styleId="FollowedHyperlink">
    <w:name w:val="FollowedHyperlink"/>
    <w:basedOn w:val="DefaultParagraphFont"/>
    <w:uiPriority w:val="99"/>
    <w:semiHidden/>
    <w:unhideWhenUsed/>
    <w:rsid w:val="001A656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ivinity.com" TargetMode="External"/><Relationship Id="rId5" Type="http://schemas.openxmlformats.org/officeDocument/2006/relationships/styles" Target="styles.xml"/><Relationship Id="rId10" Type="http://schemas.openxmlformats.org/officeDocument/2006/relationships/hyperlink" Target="mailto:rytas.stalnionis@civinit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2AF3E7654A3489DF6DE5BB2AF60F7" ma:contentTypeVersion="19" ma:contentTypeDescription="Create a new document." ma:contentTypeScope="" ma:versionID="1083029d6e8f5a4877e818b65c3912af">
  <xsd:schema xmlns:xsd="http://www.w3.org/2001/XMLSchema" xmlns:xs="http://www.w3.org/2001/XMLSchema" xmlns:p="http://schemas.microsoft.com/office/2006/metadata/properties" xmlns:ns2="a535669d-0663-4387-bae0-6ea0c3264922" xmlns:ns3="2ba21608-f91c-4eb5-8082-9ab83ac1d5cf" targetNamespace="http://schemas.microsoft.com/office/2006/metadata/properties" ma:root="true" ma:fieldsID="88ba2da0b1fd8b7e79f52c91674faf9a" ns2:_="" ns3:_="">
    <xsd:import namespace="a535669d-0663-4387-bae0-6ea0c3264922"/>
    <xsd:import namespace="2ba21608-f91c-4eb5-8082-9ab83ac1d5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5669d-0663-4387-bae0-6ea0c32649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235f53-df4a-411c-9c60-9d53a5abdc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21608-f91c-4eb5-8082-9ab83ac1d5c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2d8bd97-8ed6-49f6-ac1e-2108976a5909}" ma:internalName="TaxCatchAll" ma:showField="CatchAllData" ma:web="2ba21608-f91c-4eb5-8082-9ab83ac1d5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ba21608-f91c-4eb5-8082-9ab83ac1d5cf" xsi:nil="true"/>
    <lcf76f155ced4ddcb4097134ff3c332f xmlns="a535669d-0663-4387-bae0-6ea0c326492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2A9071-F6F6-4EE6-A3D4-63D0A7149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5669d-0663-4387-bae0-6ea0c3264922"/>
    <ds:schemaRef ds:uri="2ba21608-f91c-4eb5-8082-9ab83ac1d5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13EFC-3297-40E4-A977-34C30EC3D48E}">
  <ds:schemaRefs>
    <ds:schemaRef ds:uri="http://schemas.microsoft.com/office/2006/metadata/properties"/>
    <ds:schemaRef ds:uri="http://schemas.microsoft.com/office/infopath/2007/PartnerControls"/>
    <ds:schemaRef ds:uri="2ba21608-f91c-4eb5-8082-9ab83ac1d5cf"/>
    <ds:schemaRef ds:uri="a535669d-0663-4387-bae0-6ea0c3264922"/>
  </ds:schemaRefs>
</ds:datastoreItem>
</file>

<file path=customXml/itemProps3.xml><?xml version="1.0" encoding="utf-8"?>
<ds:datastoreItem xmlns:ds="http://schemas.openxmlformats.org/officeDocument/2006/customXml" ds:itemID="{3A8FFE5C-D2E4-4330-8738-F6503366F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1232</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 - Žarnauskė</dc:creator>
  <cp:keywords/>
  <dc:description/>
  <cp:lastModifiedBy>Rytas Stalnionis</cp:lastModifiedBy>
  <cp:revision>2</cp:revision>
  <dcterms:created xsi:type="dcterms:W3CDTF">2026-06-01T06:54:00Z</dcterms:created>
  <dcterms:modified xsi:type="dcterms:W3CDTF">2026-06-01T06:54:00Z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0x01010021B2AF3E7654A3489DF6DE5BB2AF60F7</vt:lpwstr>
  </property>
</Properties>
</file>